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C85E" w14:textId="208A78DD" w:rsidR="00D56DB7" w:rsidRPr="009C6150" w:rsidRDefault="00D56DB7" w:rsidP="009C6150">
      <w:pPr>
        <w:ind w:left="360"/>
        <w:jc w:val="center"/>
        <w:rPr>
          <w:b/>
          <w:sz w:val="28"/>
          <w:szCs w:val="28"/>
        </w:rPr>
      </w:pPr>
      <w:r w:rsidRPr="009C6150">
        <w:rPr>
          <w:b/>
          <w:sz w:val="28"/>
          <w:szCs w:val="28"/>
        </w:rPr>
        <w:t xml:space="preserve">Exhibit B. </w:t>
      </w:r>
      <w:r w:rsidR="008A71F2" w:rsidRPr="009C6150">
        <w:rPr>
          <w:b/>
          <w:sz w:val="28"/>
          <w:szCs w:val="28"/>
        </w:rPr>
        <w:t>EUR Opinion</w:t>
      </w:r>
    </w:p>
    <w:p w14:paraId="3BBE80D6" w14:textId="77777777" w:rsidR="00D56DB7" w:rsidRPr="00821F98" w:rsidRDefault="00D56DB7" w:rsidP="005A341E">
      <w:pPr>
        <w:rPr>
          <w:szCs w:val="20"/>
        </w:rPr>
      </w:pPr>
    </w:p>
    <w:p w14:paraId="16615E8C" w14:textId="35626F61" w:rsidR="00D56DB7" w:rsidRPr="007B722E" w:rsidRDefault="00D56DB7" w:rsidP="005A341E">
      <w:pPr>
        <w:pStyle w:val="Heading2"/>
        <w:rPr>
          <w:b w:val="0"/>
          <w:bCs/>
          <w:caps/>
        </w:rPr>
      </w:pPr>
      <w:bookmarkStart w:id="0" w:name="_Toc58339489"/>
      <w:bookmarkStart w:id="1" w:name="_Toc58398273"/>
      <w:bookmarkStart w:id="2" w:name="_Toc59544053"/>
      <w:r w:rsidRPr="007B722E">
        <w:rPr>
          <w:b w:val="0"/>
          <w:bCs/>
        </w:rPr>
        <w:t xml:space="preserve">Indoor Air Monitoring Restriction and Obligation </w:t>
      </w:r>
      <w:bookmarkEnd w:id="0"/>
      <w:bookmarkEnd w:id="1"/>
      <w:bookmarkEnd w:id="2"/>
    </w:p>
    <w:p w14:paraId="72EC4AD0" w14:textId="7A292B5F" w:rsidR="00821F98" w:rsidRDefault="00D56DB7" w:rsidP="007B722E">
      <w:pPr>
        <w:pStyle w:val="Style3"/>
        <w:spacing w:before="120" w:after="120"/>
        <w:jc w:val="both"/>
        <w:rPr>
          <w:snapToGrid w:val="0"/>
          <w:sz w:val="20"/>
          <w:szCs w:val="20"/>
        </w:rPr>
      </w:pPr>
      <w:r w:rsidRPr="00F5557B">
        <w:rPr>
          <w:sz w:val="20"/>
          <w:szCs w:val="20"/>
        </w:rPr>
        <w:t xml:space="preserve">In accordance with </w:t>
      </w:r>
      <w:r>
        <w:rPr>
          <w:sz w:val="20"/>
          <w:szCs w:val="20"/>
        </w:rPr>
        <w:t>RCSA s</w:t>
      </w:r>
      <w:r w:rsidRPr="00F5557B">
        <w:rPr>
          <w:sz w:val="20"/>
          <w:szCs w:val="20"/>
        </w:rPr>
        <w:t>ection 22a-</w:t>
      </w:r>
      <w:r w:rsidR="00C71F93">
        <w:rPr>
          <w:sz w:val="20"/>
          <w:szCs w:val="20"/>
        </w:rPr>
        <w:t>134tt-10</w:t>
      </w:r>
      <w:r w:rsidRPr="00F5557B">
        <w:rPr>
          <w:sz w:val="20"/>
          <w:szCs w:val="20"/>
        </w:rPr>
        <w:t>(c)(</w:t>
      </w:r>
      <w:r>
        <w:rPr>
          <w:sz w:val="20"/>
          <w:szCs w:val="20"/>
        </w:rPr>
        <w:t>6)</w:t>
      </w:r>
      <w:r w:rsidRPr="00F5557B">
        <w:rPr>
          <w:sz w:val="20"/>
          <w:szCs w:val="20"/>
        </w:rPr>
        <w:t xml:space="preserve"> remediation volatile organic substances in groundwater beneath an existing</w:t>
      </w:r>
      <w:r>
        <w:rPr>
          <w:sz w:val="20"/>
          <w:szCs w:val="20"/>
        </w:rPr>
        <w:t xml:space="preserve"> building </w:t>
      </w:r>
      <w:r w:rsidRPr="00F5557B">
        <w:rPr>
          <w:sz w:val="20"/>
          <w:szCs w:val="20"/>
        </w:rPr>
        <w:t>to the volatilization criteria for groundwater specified in section 22a-</w:t>
      </w:r>
      <w:r w:rsidR="00C71F93">
        <w:rPr>
          <w:sz w:val="20"/>
          <w:szCs w:val="20"/>
        </w:rPr>
        <w:t>134</w:t>
      </w:r>
      <w:r w:rsidR="00C72317">
        <w:rPr>
          <w:sz w:val="20"/>
          <w:szCs w:val="20"/>
        </w:rPr>
        <w:t>tt</w:t>
      </w:r>
      <w:r w:rsidR="00C71F93">
        <w:rPr>
          <w:sz w:val="20"/>
          <w:szCs w:val="20"/>
        </w:rPr>
        <w:t>-10</w:t>
      </w:r>
      <w:r w:rsidRPr="00F5557B">
        <w:rPr>
          <w:sz w:val="20"/>
          <w:szCs w:val="20"/>
        </w:rPr>
        <w:t xml:space="preserve">(c)(1) RCSA may not be required, provided that an </w:t>
      </w:r>
      <w:r w:rsidR="00305179">
        <w:rPr>
          <w:sz w:val="20"/>
          <w:szCs w:val="20"/>
        </w:rPr>
        <w:t>ELUR</w:t>
      </w:r>
      <w:r w:rsidR="007B722E" w:rsidRPr="007B722E">
        <w:rPr>
          <w:sz w:val="20"/>
          <w:szCs w:val="20"/>
        </w:rPr>
        <w:t xml:space="preserve"> </w:t>
      </w:r>
      <w:r w:rsidR="007B722E" w:rsidRPr="00F5557B">
        <w:rPr>
          <w:sz w:val="20"/>
          <w:szCs w:val="20"/>
        </w:rPr>
        <w:t>is in effect</w:t>
      </w:r>
      <w:r w:rsidR="007B722E">
        <w:rPr>
          <w:sz w:val="20"/>
          <w:szCs w:val="20"/>
        </w:rPr>
        <w:t xml:space="preserve"> for the Subject A</w:t>
      </w:r>
      <w:r w:rsidR="007B722E" w:rsidRPr="00F5557B">
        <w:rPr>
          <w:sz w:val="20"/>
          <w:szCs w:val="20"/>
        </w:rPr>
        <w:t>rea</w:t>
      </w:r>
      <w:r w:rsidRPr="00F5557B">
        <w:rPr>
          <w:snapToGrid w:val="0"/>
          <w:sz w:val="20"/>
          <w:szCs w:val="20"/>
        </w:rPr>
        <w:t>.</w:t>
      </w:r>
    </w:p>
    <w:p w14:paraId="4C113A3B" w14:textId="76CC498B" w:rsidR="00D56DB7" w:rsidRPr="00F5557B" w:rsidRDefault="00D56DB7" w:rsidP="007B722E">
      <w:pPr>
        <w:pStyle w:val="Style3"/>
        <w:spacing w:before="120" w:after="120"/>
        <w:jc w:val="both"/>
        <w:rPr>
          <w:sz w:val="20"/>
          <w:szCs w:val="20"/>
        </w:rPr>
      </w:pP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D56DB7" w:rsidRPr="006E1CC7" w14:paraId="16BDF476" w14:textId="77777777" w:rsidTr="005A341E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62F97302" w14:textId="51EC95A2" w:rsidR="00D56DB7" w:rsidRPr="00F5557B" w:rsidRDefault="00D56DB7" w:rsidP="00821F98">
            <w:pPr>
              <w:spacing w:before="120" w:after="120"/>
              <w:rPr>
                <w:szCs w:val="20"/>
              </w:rPr>
            </w:pPr>
            <w:r w:rsidRPr="000F1AEE">
              <w:rPr>
                <w:rFonts w:cs="Arial"/>
                <w:b/>
                <w:szCs w:val="20"/>
              </w:rPr>
              <w:t>Restrictions and Obligations</w:t>
            </w:r>
            <w:r w:rsidR="000769F5">
              <w:rPr>
                <w:rFonts w:cs="Arial"/>
                <w:b/>
                <w:szCs w:val="20"/>
              </w:rPr>
              <w:t xml:space="preserve"> Applicable to the Subject Area</w:t>
            </w:r>
          </w:p>
        </w:tc>
      </w:tr>
      <w:tr w:rsidR="00D56DB7" w:rsidRPr="00500ABA" w14:paraId="32DD1B9A" w14:textId="77777777" w:rsidTr="005A341E">
        <w:trPr>
          <w:trHeight w:val="1728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1ED52EAA" w14:textId="0C0EB2CA" w:rsidR="00D56DB7" w:rsidRPr="00F5557B" w:rsidRDefault="00D56DB7" w:rsidP="00EB1941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F5557B">
              <w:rPr>
                <w:sz w:val="20"/>
                <w:szCs w:val="20"/>
              </w:rPr>
              <w:t>In accordance with RCSA section 22a-</w:t>
            </w:r>
            <w:r w:rsidR="00C71F93">
              <w:rPr>
                <w:sz w:val="20"/>
                <w:szCs w:val="20"/>
              </w:rPr>
              <w:t>134tt-10</w:t>
            </w:r>
            <w:r w:rsidRPr="00F5557B">
              <w:rPr>
                <w:sz w:val="20"/>
                <w:szCs w:val="20"/>
              </w:rPr>
              <w:t>(c)(</w:t>
            </w:r>
            <w:r>
              <w:rPr>
                <w:sz w:val="20"/>
                <w:szCs w:val="20"/>
              </w:rPr>
              <w:t>6</w:t>
            </w:r>
            <w:r w:rsidRPr="00F5557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(B)</w:t>
            </w:r>
            <w:r w:rsidRPr="00F5557B">
              <w:rPr>
                <w:sz w:val="20"/>
                <w:szCs w:val="20"/>
              </w:rPr>
              <w:t xml:space="preserve"> the Grantor shall ensure that use, occupa</w:t>
            </w:r>
            <w:r>
              <w:rPr>
                <w:sz w:val="20"/>
                <w:szCs w:val="20"/>
              </w:rPr>
              <w:t xml:space="preserve">ncy, and activity at </w:t>
            </w:r>
            <w:r w:rsidRPr="00F5557B">
              <w:rPr>
                <w:sz w:val="20"/>
                <w:szCs w:val="20"/>
              </w:rPr>
              <w:t>Subject Area</w:t>
            </w:r>
            <w:r>
              <w:rPr>
                <w:sz w:val="20"/>
                <w:szCs w:val="20"/>
              </w:rPr>
              <w:t xml:space="preserve">(s) </w:t>
            </w:r>
            <w:r w:rsidRPr="00F5557B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-1957401821"/>
                <w:placeholder>
                  <w:docPart w:val="295021EF5BF749D8829D2610ADA53F2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Pr="00F5557B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F5557B">
              <w:rPr>
                <w:sz w:val="20"/>
                <w:szCs w:val="20"/>
              </w:rPr>
              <w:t>as depicted on Exhibit C of this E</w:t>
            </w:r>
            <w:r>
              <w:rPr>
                <w:sz w:val="20"/>
                <w:szCs w:val="20"/>
              </w:rPr>
              <w:t>L</w:t>
            </w:r>
            <w:r w:rsidRPr="00F5557B">
              <w:rPr>
                <w:sz w:val="20"/>
                <w:szCs w:val="20"/>
              </w:rPr>
              <w:t xml:space="preserve">UR are restricted and obligations will be </w:t>
            </w:r>
            <w:r>
              <w:rPr>
                <w:sz w:val="20"/>
                <w:szCs w:val="20"/>
              </w:rPr>
              <w:t xml:space="preserve">complied with </w:t>
            </w:r>
            <w:r w:rsidRPr="00F5557B">
              <w:rPr>
                <w:sz w:val="20"/>
                <w:szCs w:val="20"/>
              </w:rPr>
              <w:t>as follows:</w:t>
            </w:r>
          </w:p>
          <w:p w14:paraId="1065FF07" w14:textId="67EED087" w:rsidR="00D56DB7" w:rsidRDefault="00D56DB7" w:rsidP="000769F5">
            <w:pPr>
              <w:pStyle w:val="Style3"/>
              <w:spacing w:after="120"/>
              <w:rPr>
                <w:sz w:val="20"/>
                <w:szCs w:val="20"/>
              </w:rPr>
            </w:pPr>
            <w:r w:rsidRPr="008B475B">
              <w:rPr>
                <w:sz w:val="20"/>
                <w:szCs w:val="20"/>
              </w:rPr>
              <w:t>The</w:t>
            </w:r>
            <w:r w:rsidR="008B475B" w:rsidRPr="008B475B">
              <w:rPr>
                <w:sz w:val="20"/>
                <w:szCs w:val="20"/>
              </w:rPr>
              <w:t xml:space="preserve"> </w:t>
            </w:r>
            <w:r w:rsidR="008B475B" w:rsidRPr="003D6C05">
              <w:rPr>
                <w:sz w:val="20"/>
                <w:szCs w:val="20"/>
              </w:rPr>
              <w:t>requirements of the indoor air monitoring program:</w:t>
            </w:r>
            <w:r w:rsidR="008B475B" w:rsidRPr="008B475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52507387"/>
                <w:placeholder>
                  <w:docPart w:val="DBD5E30ED0C247959FFD0E144432BC74"/>
                </w:placeholder>
                <w:showingPlcHdr/>
                <w:text/>
              </w:sdtPr>
              <w:sdtEndPr/>
              <w:sdtContent>
                <w:r w:rsidR="008B475B" w:rsidRPr="003D6C05">
                  <w:rPr>
                    <w:rStyle w:val="PlaceholderText"/>
                    <w:i/>
                    <w:iCs/>
                    <w:color w:val="1F497D" w:themeColor="text2"/>
                    <w:sz w:val="20"/>
                    <w:szCs w:val="20"/>
                  </w:rPr>
                  <w:t>List requirements</w:t>
                </w:r>
              </w:sdtContent>
            </w:sdt>
            <w:r w:rsidR="00D82F89">
              <w:rPr>
                <w:sz w:val="20"/>
                <w:szCs w:val="20"/>
              </w:rPr>
              <w:t xml:space="preserve">; </w:t>
            </w:r>
            <w:r w:rsidR="008B475B">
              <w:rPr>
                <w:sz w:val="20"/>
                <w:szCs w:val="20"/>
              </w:rPr>
              <w:t>and</w:t>
            </w:r>
          </w:p>
          <w:p w14:paraId="045048C8" w14:textId="3DC966DD" w:rsidR="00D82F89" w:rsidRDefault="00D82F89" w:rsidP="00D82F89">
            <w:pPr>
              <w:pStyle w:val="Style3"/>
              <w:spacing w:after="120"/>
              <w:ind w:left="30" w:hanging="30"/>
              <w:rPr>
                <w:rFonts w:asciiTheme="majorHAnsi" w:hAnsiTheme="majorHAnsi" w:cstheme="majorHAnsi"/>
                <w:szCs w:val="20"/>
              </w:rPr>
            </w:pPr>
            <w:r w:rsidRPr="00D82F89">
              <w:rPr>
                <w:sz w:val="20"/>
                <w:szCs w:val="20"/>
              </w:rPr>
              <w:t>If applicable, t</w:t>
            </w:r>
            <w:r w:rsidR="00D56DB7" w:rsidRPr="00D82F89">
              <w:rPr>
                <w:sz w:val="20"/>
                <w:szCs w:val="20"/>
              </w:rPr>
              <w:t xml:space="preserve">he </w:t>
            </w:r>
            <w:r w:rsidR="008B475B">
              <w:rPr>
                <w:sz w:val="20"/>
                <w:szCs w:val="20"/>
              </w:rPr>
              <w:t>c</w:t>
            </w:r>
            <w:r w:rsidR="00D56DB7" w:rsidRPr="00D82F89">
              <w:rPr>
                <w:sz w:val="20"/>
                <w:szCs w:val="20"/>
              </w:rPr>
              <w:t xml:space="preserve">onditions of the </w:t>
            </w:r>
            <w:r w:rsidR="007F544A">
              <w:rPr>
                <w:sz w:val="20"/>
                <w:szCs w:val="20"/>
              </w:rPr>
              <w:t>Commissioner</w:t>
            </w:r>
            <w:r w:rsidR="007B722E" w:rsidRPr="00D82F89">
              <w:rPr>
                <w:sz w:val="20"/>
                <w:szCs w:val="20"/>
              </w:rPr>
              <w:t xml:space="preserve">’s </w:t>
            </w:r>
            <w:r w:rsidR="00D56DB7" w:rsidRPr="00D82F89">
              <w:rPr>
                <w:sz w:val="20"/>
                <w:szCs w:val="20"/>
              </w:rPr>
              <w:t>approval</w:t>
            </w:r>
            <w:r w:rsidR="008B475B">
              <w:rPr>
                <w:sz w:val="20"/>
                <w:szCs w:val="20"/>
              </w:rPr>
              <w:t>:</w:t>
            </w:r>
            <w:r w:rsidR="008B475B">
              <w:rPr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77633247"/>
                <w:placeholder>
                  <w:docPart w:val="3FC6E0F4D7D44B84B6C1B7B6AD98AFF7"/>
                </w:placeholder>
                <w:showingPlcHdr/>
                <w:text/>
              </w:sdtPr>
              <w:sdtEndPr/>
              <w:sdtContent>
                <w:r w:rsidR="008B475B" w:rsidRPr="003D6C05">
                  <w:rPr>
                    <w:rStyle w:val="PlaceholderText"/>
                    <w:i/>
                    <w:iCs/>
                    <w:color w:val="1F497D" w:themeColor="text2"/>
                    <w:sz w:val="20"/>
                    <w:szCs w:val="20"/>
                  </w:rPr>
                  <w:t>List conditions of approval</w:t>
                </w:r>
              </w:sdtContent>
            </w:sdt>
          </w:p>
          <w:p w14:paraId="293A32E6" w14:textId="3FCA7F4C" w:rsidR="00D56DB7" w:rsidRPr="00F5557B" w:rsidRDefault="00D56DB7" w:rsidP="000769F5">
            <w:pPr>
              <w:pStyle w:val="Style3"/>
              <w:spacing w:after="120"/>
              <w:rPr>
                <w:sz w:val="20"/>
                <w:szCs w:val="20"/>
              </w:rPr>
            </w:pPr>
            <w:r w:rsidRPr="00F5557B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57B">
              <w:rPr>
                <w:sz w:val="20"/>
                <w:szCs w:val="20"/>
              </w:rPr>
              <w:instrText xml:space="preserve"> FORMCHECKBOX </w:instrText>
            </w:r>
            <w:r w:rsidRPr="00F5557B">
              <w:rPr>
                <w:sz w:val="20"/>
                <w:szCs w:val="20"/>
              </w:rPr>
            </w:r>
            <w:r w:rsidRPr="00F5557B">
              <w:rPr>
                <w:sz w:val="20"/>
                <w:szCs w:val="20"/>
              </w:rPr>
              <w:fldChar w:fldCharType="separate"/>
            </w:r>
            <w:r w:rsidRPr="00F5557B">
              <w:rPr>
                <w:sz w:val="20"/>
                <w:szCs w:val="20"/>
              </w:rPr>
              <w:fldChar w:fldCharType="end"/>
            </w:r>
            <w:r w:rsidRPr="00F5557B">
              <w:rPr>
                <w:sz w:val="20"/>
                <w:szCs w:val="20"/>
              </w:rPr>
              <w:t xml:space="preserve">   </w:t>
            </w:r>
            <w:r w:rsidRPr="003D6C05">
              <w:rPr>
                <w:b/>
                <w:bCs/>
                <w:sz w:val="20"/>
                <w:szCs w:val="20"/>
              </w:rPr>
              <w:t>Subject Area</w:t>
            </w:r>
            <w:r w:rsidR="00B84CF1">
              <w:rPr>
                <w:rStyle w:val="Style16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362950480"/>
                <w:placeholder>
                  <w:docPart w:val="EE76156703894C618036EC33DA9881C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B84CF1" w:rsidRPr="00F5557B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F5557B">
              <w:rPr>
                <w:sz w:val="20"/>
                <w:szCs w:val="20"/>
              </w:rPr>
              <w:t xml:space="preserve"> is the entire Property.</w:t>
            </w:r>
          </w:p>
          <w:p w14:paraId="214A4D44" w14:textId="77777777" w:rsidR="00D56DB7" w:rsidRPr="00F5557B" w:rsidRDefault="00D56DB7" w:rsidP="000769F5">
            <w:pPr>
              <w:pStyle w:val="Style3"/>
              <w:spacing w:after="120"/>
              <w:rPr>
                <w:sz w:val="20"/>
                <w:szCs w:val="20"/>
              </w:rPr>
            </w:pPr>
            <w:r w:rsidRPr="00F5557B">
              <w:rPr>
                <w:sz w:val="20"/>
                <w:szCs w:val="20"/>
              </w:rPr>
              <w:t>or</w:t>
            </w:r>
          </w:p>
          <w:p w14:paraId="4DFB0AE0" w14:textId="2F3D3F8D" w:rsidR="00D56DB7" w:rsidRPr="00F22474" w:rsidRDefault="00D56DB7" w:rsidP="000769F5">
            <w:pPr>
              <w:pStyle w:val="Style3"/>
              <w:spacing w:after="120"/>
              <w:rPr>
                <w:sz w:val="20"/>
                <w:szCs w:val="20"/>
                <w:u w:val="single"/>
              </w:rPr>
            </w:pPr>
            <w:r w:rsidRPr="00F5557B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57B">
              <w:rPr>
                <w:sz w:val="20"/>
                <w:szCs w:val="20"/>
              </w:rPr>
              <w:instrText xml:space="preserve"> FORMCHECKBOX </w:instrText>
            </w:r>
            <w:r w:rsidRPr="00F5557B">
              <w:rPr>
                <w:sz w:val="20"/>
                <w:szCs w:val="20"/>
              </w:rPr>
            </w:r>
            <w:r w:rsidRPr="00F5557B">
              <w:rPr>
                <w:sz w:val="20"/>
                <w:szCs w:val="20"/>
              </w:rPr>
              <w:fldChar w:fldCharType="separate"/>
            </w:r>
            <w:r w:rsidRPr="00F5557B">
              <w:rPr>
                <w:sz w:val="20"/>
                <w:szCs w:val="20"/>
              </w:rPr>
              <w:fldChar w:fldCharType="end"/>
            </w:r>
            <w:r w:rsidRPr="00F5557B">
              <w:rPr>
                <w:sz w:val="20"/>
                <w:szCs w:val="20"/>
              </w:rPr>
              <w:t xml:space="preserve">   </w:t>
            </w:r>
            <w:r w:rsidRPr="003D6C05">
              <w:rPr>
                <w:b/>
                <w:bCs/>
                <w:sz w:val="20"/>
                <w:szCs w:val="20"/>
              </w:rPr>
              <w:t>Subject Area</w:t>
            </w:r>
            <w:r w:rsidR="00B84CF1">
              <w:rPr>
                <w:rStyle w:val="Style16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1210458841"/>
                <w:placeholder>
                  <w:docPart w:val="AB751780A60045178C79D44A3490B6CA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B84CF1" w:rsidRPr="00F5557B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F5557B">
              <w:rPr>
                <w:sz w:val="20"/>
                <w:szCs w:val="20"/>
              </w:rPr>
              <w:t xml:space="preserve"> is/are a portion or portions thereof the Property.</w:t>
            </w:r>
          </w:p>
        </w:tc>
      </w:tr>
    </w:tbl>
    <w:p w14:paraId="6778AFD2" w14:textId="77777777" w:rsidR="00D56DB7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68A1EA98" w14:textId="77777777" w:rsidTr="003D6C05">
        <w:trPr>
          <w:cantSplit/>
          <w:trHeight w:val="467"/>
          <w:jc w:val="center"/>
        </w:trPr>
        <w:tc>
          <w:tcPr>
            <w:tcW w:w="10085" w:type="dxa"/>
            <w:shd w:val="pct10" w:color="auto" w:fill="auto"/>
          </w:tcPr>
          <w:p w14:paraId="3E5F49E0" w14:textId="2829CDEE" w:rsidR="00D56DB7" w:rsidRPr="00060ACF" w:rsidRDefault="00D56DB7" w:rsidP="003D6C05">
            <w:pPr>
              <w:pStyle w:val="Style3"/>
              <w:spacing w:before="120" w:after="120"/>
            </w:pPr>
            <w:r>
              <w:br w:type="page"/>
            </w:r>
            <w:r w:rsidRPr="003F78ED">
              <w:rPr>
                <w:b/>
                <w:sz w:val="20"/>
                <w:szCs w:val="20"/>
              </w:rPr>
              <w:t>Type and Location of Substances at</w:t>
            </w:r>
            <w:r>
              <w:rPr>
                <w:b/>
                <w:sz w:val="20"/>
                <w:szCs w:val="20"/>
              </w:rPr>
              <w:t xml:space="preserve"> the</w:t>
            </w:r>
            <w:r w:rsidR="000769F5">
              <w:rPr>
                <w:b/>
                <w:sz w:val="20"/>
                <w:szCs w:val="20"/>
              </w:rPr>
              <w:t xml:space="preserve"> Subject Area</w:t>
            </w:r>
          </w:p>
        </w:tc>
      </w:tr>
      <w:tr w:rsidR="00B84CF1" w:rsidRPr="00E5072D" w14:paraId="2AB7FD40" w14:textId="77777777" w:rsidTr="00B84CF1">
        <w:trPr>
          <w:cantSplit/>
          <w:trHeight w:val="467"/>
          <w:jc w:val="center"/>
        </w:trPr>
        <w:sdt>
          <w:sdtPr>
            <w:rPr>
              <w:rStyle w:val="Style14Char"/>
            </w:rPr>
            <w:id w:val="-797834475"/>
            <w:placeholder>
              <w:docPart w:val="325AEEA883074F7C8B71E292A7A7519E"/>
            </w:placeholder>
            <w:showingPlcHdr/>
            <w:text/>
          </w:sdtPr>
          <w:sdtEndPr>
            <w:rPr>
              <w:rStyle w:val="DefaultParagraphFont"/>
              <w:iCs w:val="0"/>
              <w:color w:val="auto"/>
              <w:shd w:val="clear" w:color="auto" w:fill="auto"/>
            </w:rPr>
          </w:sdtEndPr>
          <w:sdtContent>
            <w:tc>
              <w:tcPr>
                <w:tcW w:w="10085" w:type="dxa"/>
                <w:shd w:val="clear" w:color="auto" w:fill="auto"/>
              </w:tcPr>
              <w:p w14:paraId="517C5AE6" w14:textId="7E68A136" w:rsidR="00B84CF1" w:rsidRDefault="00B84CF1" w:rsidP="003D6C05">
                <w:pPr>
                  <w:pStyle w:val="Style3"/>
                  <w:spacing w:before="120" w:after="120"/>
                </w:pPr>
                <w:r w:rsidRPr="00B84CF1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Enter substance by type or category for Subject Area</w:t>
                </w:r>
              </w:p>
            </w:tc>
          </w:sdtContent>
        </w:sdt>
      </w:tr>
      <w:tr w:rsidR="00D56DB7" w:rsidRPr="00E5072D" w14:paraId="25095FE1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6778EC2D" w14:textId="1C9F1640" w:rsidR="00D56DB7" w:rsidRPr="005B45CC" w:rsidRDefault="00D56DB7" w:rsidP="000769F5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 xml:space="preserve">ompliance with the </w:t>
            </w:r>
            <w:r w:rsidR="00C71F93">
              <w:rPr>
                <w:b/>
              </w:rPr>
              <w:t>RBCR</w:t>
            </w:r>
            <w:r w:rsidRPr="006A0A18">
              <w:rPr>
                <w:b/>
              </w:rPr>
              <w:t>s at the Sub</w:t>
            </w:r>
            <w:r w:rsidR="000769F5">
              <w:rPr>
                <w:b/>
              </w:rPr>
              <w:t>ject Area</w:t>
            </w:r>
          </w:p>
        </w:tc>
      </w:tr>
      <w:tr w:rsidR="00D56DB7" w:rsidRPr="00406E02" w14:paraId="69D2ECCF" w14:textId="77777777" w:rsidTr="005A341E">
        <w:trPr>
          <w:trHeight w:val="1439"/>
          <w:jc w:val="center"/>
        </w:trPr>
        <w:tc>
          <w:tcPr>
            <w:tcW w:w="10085" w:type="dxa"/>
            <w:shd w:val="clear" w:color="auto" w:fill="FFFFFF"/>
          </w:tcPr>
          <w:p w14:paraId="40079D81" w14:textId="77777777" w:rsidR="00D56DB7" w:rsidRPr="00D05E08" w:rsidRDefault="00D56DB7" w:rsidP="000769F5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D05E08">
              <w:rPr>
                <w:rFonts w:cs="Arial"/>
                <w:b/>
                <w:spacing w:val="-2"/>
                <w:szCs w:val="20"/>
              </w:rPr>
              <w:t xml:space="preserve">Compliance with the restrictions and obligations </w:t>
            </w:r>
            <w:r>
              <w:rPr>
                <w:rFonts w:cs="Arial"/>
                <w:b/>
                <w:spacing w:val="-2"/>
                <w:szCs w:val="20"/>
              </w:rPr>
              <w:t>are necessary to adequately protect human health and the e</w:t>
            </w:r>
            <w:r w:rsidRPr="00D05E08">
              <w:rPr>
                <w:rFonts w:cs="Arial"/>
                <w:b/>
                <w:spacing w:val="-2"/>
                <w:szCs w:val="20"/>
              </w:rPr>
              <w:t>nvironment.</w:t>
            </w:r>
          </w:p>
          <w:p w14:paraId="760954BC" w14:textId="77777777" w:rsidR="00D56DB7" w:rsidRDefault="00D56DB7" w:rsidP="000769F5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 w:rsidRPr="003F78ED">
              <w:rPr>
                <w:sz w:val="20"/>
                <w:szCs w:val="20"/>
              </w:rPr>
              <w:t xml:space="preserve">humans were to come into contact with the </w:t>
            </w:r>
            <w:r>
              <w:rPr>
                <w:sz w:val="20"/>
                <w:szCs w:val="20"/>
              </w:rPr>
              <w:t xml:space="preserve">volatile organic substances </w:t>
            </w:r>
            <w:r w:rsidRPr="003F78ED">
              <w:rPr>
                <w:sz w:val="20"/>
                <w:szCs w:val="20"/>
              </w:rPr>
              <w:t xml:space="preserve">present in </w:t>
            </w:r>
            <w:r>
              <w:rPr>
                <w:sz w:val="20"/>
                <w:szCs w:val="20"/>
              </w:rPr>
              <w:t>polluted soil vapor</w:t>
            </w:r>
            <w:r w:rsidRPr="003F78ED">
              <w:rPr>
                <w:sz w:val="20"/>
                <w:szCs w:val="20"/>
              </w:rPr>
              <w:t xml:space="preserve">, these substance(s) may pose an unacceptable risk to human health. </w:t>
            </w:r>
          </w:p>
          <w:p w14:paraId="714B1E36" w14:textId="79C5C64A" w:rsidR="00D56DB7" w:rsidRPr="002F0F07" w:rsidRDefault="00BF6475">
            <w:pPr>
              <w:pStyle w:val="Style3"/>
              <w:spacing w:after="120"/>
              <w:rPr>
                <w:sz w:val="14"/>
                <w:szCs w:val="20"/>
              </w:rPr>
            </w:pPr>
            <w:r>
              <w:rPr>
                <w:sz w:val="20"/>
                <w:szCs w:val="20"/>
              </w:rPr>
              <w:t xml:space="preserve">Compliance with the </w:t>
            </w:r>
            <w:r w:rsidR="00C71F93">
              <w:rPr>
                <w:sz w:val="20"/>
                <w:szCs w:val="20"/>
              </w:rPr>
              <w:t>RBCR</w:t>
            </w:r>
            <w:r>
              <w:rPr>
                <w:sz w:val="20"/>
                <w:szCs w:val="20"/>
              </w:rPr>
              <w:t>s will be achieved</w:t>
            </w:r>
            <w:r w:rsidR="00D56DB7" w:rsidRPr="003F78ED">
              <w:rPr>
                <w:sz w:val="20"/>
                <w:szCs w:val="20"/>
              </w:rPr>
              <w:t xml:space="preserve"> provided the </w:t>
            </w:r>
            <w:r w:rsidR="00A20A13">
              <w:rPr>
                <w:sz w:val="20"/>
                <w:szCs w:val="20"/>
              </w:rPr>
              <w:t>indoor air monitoring program</w:t>
            </w:r>
            <w:r w:rsidR="00D56DB7">
              <w:rPr>
                <w:sz w:val="20"/>
                <w:szCs w:val="20"/>
              </w:rPr>
              <w:t xml:space="preserve"> </w:t>
            </w:r>
            <w:r w:rsidR="00A20A13">
              <w:rPr>
                <w:sz w:val="20"/>
                <w:szCs w:val="20"/>
              </w:rPr>
              <w:t>a</w:t>
            </w:r>
            <w:r w:rsidR="00D56DB7">
              <w:rPr>
                <w:sz w:val="20"/>
                <w:szCs w:val="20"/>
              </w:rPr>
              <w:t>nd</w:t>
            </w:r>
            <w:r w:rsidR="00A20A13">
              <w:rPr>
                <w:sz w:val="20"/>
                <w:szCs w:val="20"/>
              </w:rPr>
              <w:t xml:space="preserve"> </w:t>
            </w:r>
            <w:r w:rsidR="00305179">
              <w:rPr>
                <w:sz w:val="20"/>
                <w:szCs w:val="20"/>
              </w:rPr>
              <w:t xml:space="preserve">if applicable, </w:t>
            </w:r>
            <w:r w:rsidR="00D56DB7">
              <w:rPr>
                <w:sz w:val="20"/>
                <w:szCs w:val="20"/>
              </w:rPr>
              <w:t xml:space="preserve">the conditions of the </w:t>
            </w:r>
            <w:r w:rsidR="007F544A">
              <w:rPr>
                <w:sz w:val="20"/>
                <w:szCs w:val="20"/>
              </w:rPr>
              <w:t>Commissioner</w:t>
            </w:r>
            <w:r w:rsidR="00D56DB7">
              <w:rPr>
                <w:sz w:val="20"/>
                <w:szCs w:val="20"/>
              </w:rPr>
              <w:t>’s approval</w:t>
            </w:r>
            <w:r w:rsidR="00A20A13">
              <w:rPr>
                <w:sz w:val="20"/>
                <w:szCs w:val="20"/>
              </w:rPr>
              <w:t xml:space="preserve">, </w:t>
            </w:r>
            <w:r w:rsidR="00D56DB7">
              <w:rPr>
                <w:sz w:val="20"/>
                <w:szCs w:val="20"/>
              </w:rPr>
              <w:t>are complied with</w:t>
            </w:r>
            <w:r w:rsidR="00305179">
              <w:rPr>
                <w:sz w:val="20"/>
                <w:szCs w:val="20"/>
              </w:rPr>
              <w:t xml:space="preserve"> as required by the ELUR</w:t>
            </w:r>
            <w:r w:rsidR="00D56DB7">
              <w:rPr>
                <w:sz w:val="20"/>
                <w:szCs w:val="20"/>
              </w:rPr>
              <w:t>.</w:t>
            </w:r>
          </w:p>
        </w:tc>
      </w:tr>
      <w:tr w:rsidR="00D56DB7" w:rsidRPr="00E5072D" w14:paraId="5C560C61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5D0322AC" w14:textId="20E40376" w:rsidR="00D56DB7" w:rsidRPr="003F78ED" w:rsidRDefault="00D56DB7" w:rsidP="000769F5">
            <w:pPr>
              <w:pStyle w:val="Style3"/>
              <w:spacing w:before="120" w:after="120"/>
              <w:rPr>
                <w:sz w:val="20"/>
                <w:szCs w:val="20"/>
              </w:rPr>
            </w:pPr>
            <w:r>
              <w:br w:type="page"/>
            </w:r>
            <w:r w:rsidR="005C2699">
              <w:rPr>
                <w:b/>
                <w:szCs w:val="20"/>
              </w:rPr>
              <w:t>Reasons W</w:t>
            </w:r>
            <w:r>
              <w:rPr>
                <w:b/>
                <w:szCs w:val="20"/>
              </w:rPr>
              <w:t>hy the R</w:t>
            </w:r>
            <w:r w:rsidRPr="00126225">
              <w:rPr>
                <w:b/>
                <w:szCs w:val="20"/>
              </w:rPr>
              <w:t>estriction</w:t>
            </w:r>
            <w:r>
              <w:rPr>
                <w:b/>
                <w:szCs w:val="20"/>
              </w:rPr>
              <w:t>s and Obligations Chosen are A</w:t>
            </w:r>
            <w:r w:rsidRPr="00126225">
              <w:rPr>
                <w:b/>
                <w:szCs w:val="20"/>
              </w:rPr>
              <w:t>ppropriate</w:t>
            </w:r>
            <w:r>
              <w:rPr>
                <w:b/>
                <w:szCs w:val="20"/>
              </w:rPr>
              <w:t xml:space="preserve"> for the Conditions Present at the S</w:t>
            </w:r>
            <w:r w:rsidRPr="00126225">
              <w:rPr>
                <w:b/>
                <w:szCs w:val="20"/>
              </w:rPr>
              <w:t>ubject Area</w:t>
            </w:r>
          </w:p>
        </w:tc>
      </w:tr>
      <w:tr w:rsidR="00D56DB7" w:rsidRPr="00A20A13" w14:paraId="13F343F7" w14:textId="77777777" w:rsidTr="000769F5">
        <w:trPr>
          <w:cantSplit/>
          <w:trHeight w:val="1106"/>
          <w:jc w:val="center"/>
        </w:trPr>
        <w:tc>
          <w:tcPr>
            <w:tcW w:w="10085" w:type="dxa"/>
            <w:shd w:val="clear" w:color="auto" w:fill="auto"/>
          </w:tcPr>
          <w:p w14:paraId="4ADE171A" w14:textId="2377C685" w:rsidR="00E14FA8" w:rsidRPr="00A20A13" w:rsidRDefault="00D56DB7" w:rsidP="00E14FA8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A20A13">
              <w:rPr>
                <w:rFonts w:cs="Arial"/>
                <w:spacing w:val="-2"/>
                <w:szCs w:val="20"/>
              </w:rPr>
              <w:t xml:space="preserve">The restriction or limitation and obligations are consistent with the </w:t>
            </w:r>
            <w:r w:rsidR="00C71F93">
              <w:rPr>
                <w:rFonts w:cs="Arial"/>
                <w:spacing w:val="-2"/>
                <w:szCs w:val="20"/>
              </w:rPr>
              <w:t>RBCR</w:t>
            </w:r>
            <w:r w:rsidRPr="00A20A13">
              <w:rPr>
                <w:rFonts w:cs="Arial"/>
                <w:spacing w:val="-2"/>
                <w:szCs w:val="20"/>
              </w:rPr>
              <w:t>s because:</w:t>
            </w:r>
          </w:p>
          <w:p w14:paraId="5F31C8DA" w14:textId="3777E60F" w:rsidR="00F71103" w:rsidRPr="00A20A13" w:rsidRDefault="00A14DC7" w:rsidP="009B73A2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Air quality at the Subject Area is currently being monitored, and such monitoring will continue in compliance with the restrictions </w:t>
            </w:r>
            <w:r w:rsidR="00D56DB7" w:rsidRPr="00A20A13">
              <w:rPr>
                <w:sz w:val="20"/>
                <w:szCs w:val="20"/>
              </w:rPr>
              <w:t>and obligations of this EL</w:t>
            </w:r>
            <w:r w:rsidR="009B73A2" w:rsidRPr="00A20A13">
              <w:rPr>
                <w:sz w:val="20"/>
                <w:szCs w:val="20"/>
              </w:rPr>
              <w:t>UR</w:t>
            </w:r>
            <w:r w:rsidR="00E14FA8" w:rsidRPr="00A20A13">
              <w:rPr>
                <w:sz w:val="20"/>
                <w:szCs w:val="20"/>
              </w:rPr>
              <w:t xml:space="preserve"> and</w:t>
            </w:r>
            <w:r w:rsidR="00305179">
              <w:rPr>
                <w:sz w:val="20"/>
                <w:szCs w:val="20"/>
              </w:rPr>
              <w:t xml:space="preserve"> if applicable,</w:t>
            </w:r>
            <w:r w:rsidR="009B73A2" w:rsidRPr="00A20A13">
              <w:rPr>
                <w:sz w:val="20"/>
                <w:szCs w:val="20"/>
              </w:rPr>
              <w:t xml:space="preserve"> the conditions of the </w:t>
            </w:r>
            <w:r w:rsidR="007F544A">
              <w:rPr>
                <w:sz w:val="20"/>
                <w:szCs w:val="20"/>
              </w:rPr>
              <w:t>Commissioner</w:t>
            </w:r>
            <w:r w:rsidR="00A20A13" w:rsidRPr="00A20A13">
              <w:rPr>
                <w:sz w:val="20"/>
                <w:szCs w:val="20"/>
              </w:rPr>
              <w:t xml:space="preserve">’s </w:t>
            </w:r>
            <w:r w:rsidR="009B73A2" w:rsidRPr="00A20A13">
              <w:rPr>
                <w:sz w:val="20"/>
                <w:szCs w:val="20"/>
              </w:rPr>
              <w:t>approval</w:t>
            </w:r>
            <w:r w:rsidR="009B73A2" w:rsidRPr="003D6C05">
              <w:rPr>
                <w:sz w:val="20"/>
                <w:szCs w:val="20"/>
              </w:rPr>
              <w:t>.</w:t>
            </w:r>
          </w:p>
        </w:tc>
      </w:tr>
    </w:tbl>
    <w:p w14:paraId="76831C5D" w14:textId="77777777" w:rsidR="00D56DB7" w:rsidRDefault="00D56DB7" w:rsidP="005A341E"/>
    <w:p w14:paraId="4FE98C88" w14:textId="35B73D54" w:rsidR="00D56DB7" w:rsidRPr="00CF379B" w:rsidRDefault="00D56DB7" w:rsidP="00DF4FA9">
      <w:pPr>
        <w:ind w:left="360"/>
      </w:pPr>
    </w:p>
    <w:sectPr w:rsidR="00D56DB7" w:rsidRPr="00CF379B" w:rsidSect="007E2024">
      <w:headerReference w:type="even" r:id="rId11"/>
      <w:headerReference w:type="default" r:id="rId12"/>
      <w:headerReference w:type="first" r:id="rId13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81C6" w14:textId="7B6816EB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7213" w14:textId="63443E7D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5409" w14:textId="4ADC2AF0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536522">
    <w:abstractNumId w:val="37"/>
  </w:num>
  <w:num w:numId="2" w16cid:durableId="1610432411">
    <w:abstractNumId w:val="23"/>
  </w:num>
  <w:num w:numId="3" w16cid:durableId="705837195">
    <w:abstractNumId w:val="34"/>
  </w:num>
  <w:num w:numId="4" w16cid:durableId="557715182">
    <w:abstractNumId w:val="6"/>
  </w:num>
  <w:num w:numId="5" w16cid:durableId="1986737115">
    <w:abstractNumId w:val="15"/>
  </w:num>
  <w:num w:numId="6" w16cid:durableId="1427841955">
    <w:abstractNumId w:val="48"/>
  </w:num>
  <w:num w:numId="7" w16cid:durableId="1256210935">
    <w:abstractNumId w:val="31"/>
  </w:num>
  <w:num w:numId="8" w16cid:durableId="206797596">
    <w:abstractNumId w:val="36"/>
  </w:num>
  <w:num w:numId="9" w16cid:durableId="1044524341">
    <w:abstractNumId w:val="12"/>
  </w:num>
  <w:num w:numId="10" w16cid:durableId="369259895">
    <w:abstractNumId w:val="41"/>
  </w:num>
  <w:num w:numId="11" w16cid:durableId="117265311">
    <w:abstractNumId w:val="21"/>
  </w:num>
  <w:num w:numId="12" w16cid:durableId="1048919864">
    <w:abstractNumId w:val="32"/>
  </w:num>
  <w:num w:numId="13" w16cid:durableId="615257135">
    <w:abstractNumId w:val="8"/>
  </w:num>
  <w:num w:numId="14" w16cid:durableId="1029332796">
    <w:abstractNumId w:val="24"/>
  </w:num>
  <w:num w:numId="15" w16cid:durableId="2057270166">
    <w:abstractNumId w:val="29"/>
  </w:num>
  <w:num w:numId="16" w16cid:durableId="388457931">
    <w:abstractNumId w:val="18"/>
  </w:num>
  <w:num w:numId="17" w16cid:durableId="1735010083">
    <w:abstractNumId w:val="0"/>
  </w:num>
  <w:num w:numId="18" w16cid:durableId="1258830734">
    <w:abstractNumId w:val="20"/>
  </w:num>
  <w:num w:numId="19" w16cid:durableId="1811895609">
    <w:abstractNumId w:val="43"/>
  </w:num>
  <w:num w:numId="20" w16cid:durableId="581765724">
    <w:abstractNumId w:val="26"/>
  </w:num>
  <w:num w:numId="21" w16cid:durableId="1705013590">
    <w:abstractNumId w:val="39"/>
  </w:num>
  <w:num w:numId="22" w16cid:durableId="631330167">
    <w:abstractNumId w:val="22"/>
  </w:num>
  <w:num w:numId="23" w16cid:durableId="1018850327">
    <w:abstractNumId w:val="3"/>
  </w:num>
  <w:num w:numId="24" w16cid:durableId="697320065">
    <w:abstractNumId w:val="35"/>
  </w:num>
  <w:num w:numId="25" w16cid:durableId="1797991115">
    <w:abstractNumId w:val="44"/>
  </w:num>
  <w:num w:numId="26" w16cid:durableId="511647601">
    <w:abstractNumId w:val="2"/>
  </w:num>
  <w:num w:numId="27" w16cid:durableId="1579443286">
    <w:abstractNumId w:val="28"/>
  </w:num>
  <w:num w:numId="28" w16cid:durableId="1203253319">
    <w:abstractNumId w:val="13"/>
  </w:num>
  <w:num w:numId="29" w16cid:durableId="2002923435">
    <w:abstractNumId w:val="38"/>
  </w:num>
  <w:num w:numId="30" w16cid:durableId="694581244">
    <w:abstractNumId w:val="47"/>
  </w:num>
  <w:num w:numId="31" w16cid:durableId="306521505">
    <w:abstractNumId w:val="10"/>
  </w:num>
  <w:num w:numId="32" w16cid:durableId="1756053698">
    <w:abstractNumId w:val="40"/>
  </w:num>
  <w:num w:numId="33" w16cid:durableId="1176070166">
    <w:abstractNumId w:val="45"/>
  </w:num>
  <w:num w:numId="34" w16cid:durableId="2089838118">
    <w:abstractNumId w:val="16"/>
  </w:num>
  <w:num w:numId="35" w16cid:durableId="124471864">
    <w:abstractNumId w:val="27"/>
  </w:num>
  <w:num w:numId="36" w16cid:durableId="1222062398">
    <w:abstractNumId w:val="25"/>
  </w:num>
  <w:num w:numId="37" w16cid:durableId="208999383">
    <w:abstractNumId w:val="9"/>
  </w:num>
  <w:num w:numId="38" w16cid:durableId="824467096">
    <w:abstractNumId w:val="42"/>
  </w:num>
  <w:num w:numId="39" w16cid:durableId="838813619">
    <w:abstractNumId w:val="5"/>
  </w:num>
  <w:num w:numId="40" w16cid:durableId="181549295">
    <w:abstractNumId w:val="1"/>
  </w:num>
  <w:num w:numId="41" w16cid:durableId="857156204">
    <w:abstractNumId w:val="33"/>
  </w:num>
  <w:num w:numId="42" w16cid:durableId="431897435">
    <w:abstractNumId w:val="19"/>
  </w:num>
  <w:num w:numId="43" w16cid:durableId="926036032">
    <w:abstractNumId w:val="11"/>
  </w:num>
  <w:num w:numId="44" w16cid:durableId="505218865">
    <w:abstractNumId w:val="17"/>
  </w:num>
  <w:num w:numId="45" w16cid:durableId="269943010">
    <w:abstractNumId w:val="46"/>
  </w:num>
  <w:num w:numId="46" w16cid:durableId="2103530023">
    <w:abstractNumId w:val="30"/>
  </w:num>
  <w:num w:numId="47" w16cid:durableId="28458444">
    <w:abstractNumId w:val="7"/>
  </w:num>
  <w:num w:numId="48" w16cid:durableId="1273781235">
    <w:abstractNumId w:val="4"/>
  </w:num>
  <w:num w:numId="49" w16cid:durableId="1718313834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FIT+wHKRboiB2JoDnEfYtuT3h98l6peMnRTf5dQVhNVC/NZ/EOFkrVpJZHE9p4GG2J32L8ouydv62ld8H0SI4A==" w:salt="Pd4rH2Q0cqPcCZ0FmyTsEQ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40A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85A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2FBF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CA7"/>
    <w:rsid w:val="00182E6B"/>
    <w:rsid w:val="001832A3"/>
    <w:rsid w:val="00183521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974"/>
    <w:rsid w:val="00302BF4"/>
    <w:rsid w:val="0030418D"/>
    <w:rsid w:val="00304F82"/>
    <w:rsid w:val="00305021"/>
    <w:rsid w:val="00305179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585A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C05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2F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23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AFA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B27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626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1F9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8CF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22E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44A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75B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595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123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D17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6D75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973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3A2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150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1D7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4DC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0A13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A7B32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E00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574E5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CF1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6475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1F93"/>
    <w:rsid w:val="00C72317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CEF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0FF3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2F89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4FA9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109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474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03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0EE9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6BB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B71AF26"/>
  <w15:docId w15:val="{B3359AFE-897A-42E0-912D-F94FA2E8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5021EF5BF749D8829D2610ADA53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5926B-A958-46AF-A4EC-BBF67B56C519}"/>
      </w:docPartPr>
      <w:docPartBody>
        <w:p w:rsidR="00D6610D" w:rsidRDefault="009274C3" w:rsidP="009274C3">
          <w:pPr>
            <w:pStyle w:val="295021EF5BF749D8829D2610ADA53F2F1"/>
          </w:pPr>
          <w:r w:rsidRPr="00F5557B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EE76156703894C618036EC33DA988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8E21-811E-4587-BD34-45790CE7D7A5}"/>
      </w:docPartPr>
      <w:docPartBody>
        <w:p w:rsidR="00CE030F" w:rsidRDefault="009274C3" w:rsidP="009274C3">
          <w:pPr>
            <w:pStyle w:val="EE76156703894C618036EC33DA9881CC1"/>
          </w:pPr>
          <w:r w:rsidRPr="00F5557B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AB751780A60045178C79D44A3490B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E8892-9900-428A-AD0A-62E98C3F4367}"/>
      </w:docPartPr>
      <w:docPartBody>
        <w:p w:rsidR="00CE030F" w:rsidRDefault="009274C3" w:rsidP="009274C3">
          <w:pPr>
            <w:pStyle w:val="AB751780A60045178C79D44A3490B6CA1"/>
          </w:pPr>
          <w:r w:rsidRPr="00F5557B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DBD5E30ED0C247959FFD0E144432B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6C279-BBC2-43D1-86E4-A4C6DCF6421D}"/>
      </w:docPartPr>
      <w:docPartBody>
        <w:p w:rsidR="00CE030F" w:rsidRDefault="009274C3" w:rsidP="009274C3">
          <w:pPr>
            <w:pStyle w:val="DBD5E30ED0C247959FFD0E144432BC74"/>
          </w:pPr>
          <w:r w:rsidRPr="003D6C05">
            <w:rPr>
              <w:rStyle w:val="PlaceholderText"/>
              <w:i/>
              <w:iCs/>
              <w:color w:val="0E2841" w:themeColor="text2"/>
              <w:sz w:val="20"/>
              <w:szCs w:val="20"/>
            </w:rPr>
            <w:t>List requirements</w:t>
          </w:r>
        </w:p>
      </w:docPartBody>
    </w:docPart>
    <w:docPart>
      <w:docPartPr>
        <w:name w:val="3FC6E0F4D7D44B84B6C1B7B6AD98A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E281-0A2A-4BCD-B216-D905F64E4EE1}"/>
      </w:docPartPr>
      <w:docPartBody>
        <w:p w:rsidR="00CE030F" w:rsidRDefault="009274C3" w:rsidP="009274C3">
          <w:pPr>
            <w:pStyle w:val="3FC6E0F4D7D44B84B6C1B7B6AD98AFF7"/>
          </w:pPr>
          <w:r w:rsidRPr="003D6C05">
            <w:rPr>
              <w:rStyle w:val="PlaceholderText"/>
              <w:i/>
              <w:iCs/>
              <w:color w:val="0E2841" w:themeColor="text2"/>
              <w:sz w:val="20"/>
              <w:szCs w:val="20"/>
            </w:rPr>
            <w:t>List conditions of approval</w:t>
          </w:r>
        </w:p>
      </w:docPartBody>
    </w:docPart>
    <w:docPart>
      <w:docPartPr>
        <w:name w:val="325AEEA883074F7C8B71E292A7A75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661E2-9550-43D9-93A3-39B2B8018F3E}"/>
      </w:docPartPr>
      <w:docPartBody>
        <w:p w:rsidR="00CE030F" w:rsidRDefault="009274C3" w:rsidP="009274C3">
          <w:pPr>
            <w:pStyle w:val="325AEEA883074F7C8B71E292A7A7519E"/>
          </w:pPr>
          <w:r w:rsidRPr="00B84CF1">
            <w:rPr>
              <w:rStyle w:val="PlaceholderText"/>
              <w:i/>
              <w:iCs/>
              <w:color w:val="0F4761" w:themeColor="accent1" w:themeShade="BF"/>
              <w:sz w:val="20"/>
              <w:szCs w:val="20"/>
            </w:rPr>
            <w:t>Enter substance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0E"/>
    <w:rsid w:val="007741F9"/>
    <w:rsid w:val="007B18CF"/>
    <w:rsid w:val="008E5123"/>
    <w:rsid w:val="009274C3"/>
    <w:rsid w:val="00986D75"/>
    <w:rsid w:val="00B2730E"/>
    <w:rsid w:val="00B8610C"/>
    <w:rsid w:val="00CE030F"/>
    <w:rsid w:val="00D6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74C3"/>
    <w:rPr>
      <w:color w:val="808080"/>
    </w:rPr>
  </w:style>
  <w:style w:type="paragraph" w:customStyle="1" w:styleId="295021EF5BF749D8829D2610ADA53F2F1">
    <w:name w:val="295021EF5BF749D8829D2610ADA53F2F1"/>
    <w:rsid w:val="009274C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DBD5E30ED0C247959FFD0E144432BC74">
    <w:name w:val="DBD5E30ED0C247959FFD0E144432BC74"/>
    <w:rsid w:val="009274C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FC6E0F4D7D44B84B6C1B7B6AD98AFF7">
    <w:name w:val="3FC6E0F4D7D44B84B6C1B7B6AD98AFF7"/>
    <w:rsid w:val="009274C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EE76156703894C618036EC33DA9881CC1">
    <w:name w:val="EE76156703894C618036EC33DA9881CC1"/>
    <w:rsid w:val="009274C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AB751780A60045178C79D44A3490B6CA1">
    <w:name w:val="AB751780A60045178C79D44A3490B6CA1"/>
    <w:rsid w:val="009274C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25AEEA883074F7C8B71E292A7A7519E">
    <w:name w:val="325AEEA883074F7C8B71E292A7A7519E"/>
    <w:rsid w:val="009274C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026D5A-0A57-4B07-9605-C3C287953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58A6F-A987-4269-8F42-DCAF11649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E0051D-D4A5-4E4A-B73A-3128125178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1EF84E-366D-4F4D-BCD5-BD693C486EEA}">
  <ds:schemaRefs>
    <ds:schemaRef ds:uri="c867d1a5-5827-4927-b797-91c0fe867b8f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6e7f4b6-3714-4cf5-b0ae-a47b16f23eb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2026-03-05T22:00:00Z</dcterms:created>
  <dcterms:modified xsi:type="dcterms:W3CDTF">2026-03-05T22:00:00Z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