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3B" w:rsidRPr="00ED340D" w:rsidRDefault="0063023B" w:rsidP="0063023B">
      <w:pPr>
        <w:jc w:val="center"/>
        <w:rPr>
          <w:b/>
          <w:sz w:val="32"/>
        </w:rPr>
      </w:pPr>
      <w:bookmarkStart w:id="0" w:name="_GoBack"/>
      <w:bookmarkEnd w:id="0"/>
      <w:r w:rsidRPr="00ED340D">
        <w:rPr>
          <w:noProof/>
        </w:rPr>
        <w:drawing>
          <wp:inline distT="0" distB="0" distL="0" distR="0">
            <wp:extent cx="5943600" cy="148246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40D">
        <w:rPr>
          <w:b/>
          <w:sz w:val="32"/>
        </w:rPr>
        <w:t>APPLICATION GUIDELINES</w:t>
      </w:r>
    </w:p>
    <w:p w:rsidR="00F868E0" w:rsidRPr="00ED340D" w:rsidRDefault="00F868E0" w:rsidP="0063023B">
      <w:pPr>
        <w:jc w:val="center"/>
        <w:rPr>
          <w:b/>
          <w:sz w:val="32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Grant Overview</w:t>
      </w:r>
    </w:p>
    <w:p w:rsidR="0063023B" w:rsidRPr="007072C1" w:rsidRDefault="0063023B" w:rsidP="0063023B">
      <w:pPr>
        <w:pStyle w:val="ListParagraph"/>
        <w:numPr>
          <w:ilvl w:val="0"/>
          <w:numId w:val="2"/>
        </w:numPr>
        <w:rPr>
          <w:b/>
          <w:sz w:val="28"/>
        </w:rPr>
      </w:pPr>
      <w:r w:rsidRPr="00ED340D">
        <w:rPr>
          <w:b/>
          <w:sz w:val="28"/>
        </w:rPr>
        <w:t>The State Historic Preservation Office (SHPO) offers matching, reimbursement Historic Restoration Fund (HRF) grants of up to $100,000 to Connecticut municipalities and 501 ©3 and 501 ©13 nonprofits for capital projects or archaeological site preservation, protection and stabilization at historic properties listed on the State or National Register of Historic Places.</w:t>
      </w:r>
    </w:p>
    <w:p w:rsidR="007072C1" w:rsidRDefault="0063023B" w:rsidP="007072C1">
      <w:pPr>
        <w:pStyle w:val="ListParagraph"/>
        <w:numPr>
          <w:ilvl w:val="0"/>
          <w:numId w:val="2"/>
        </w:numPr>
        <w:rPr>
          <w:b/>
          <w:sz w:val="28"/>
        </w:rPr>
      </w:pPr>
      <w:r w:rsidRPr="00ED340D">
        <w:rPr>
          <w:b/>
          <w:sz w:val="28"/>
        </w:rPr>
        <w:t xml:space="preserve">HRF grants are funded by the Community Investment Act (also known as Public Act 05-228), which was signed into law on July 11, 2005. The Act </w:t>
      </w:r>
      <w:proofErr w:type="gramStart"/>
      <w:r w:rsidRPr="00ED340D">
        <w:rPr>
          <w:b/>
          <w:sz w:val="28"/>
        </w:rPr>
        <w:t>provides</w:t>
      </w:r>
      <w:proofErr w:type="gramEnd"/>
      <w:r w:rsidRPr="00ED340D">
        <w:rPr>
          <w:b/>
          <w:sz w:val="28"/>
        </w:rPr>
        <w:t xml:space="preserve"> increased funding for historic preservation as well as open space, farmland preservation, and affordable housing.</w:t>
      </w:r>
    </w:p>
    <w:p w:rsidR="007072C1" w:rsidRPr="007072C1" w:rsidRDefault="007072C1" w:rsidP="007072C1">
      <w:pPr>
        <w:pStyle w:val="ListParagraph"/>
        <w:rPr>
          <w:b/>
          <w:sz w:val="28"/>
        </w:rPr>
      </w:pPr>
    </w:p>
    <w:p w:rsidR="007072C1" w:rsidRPr="007072C1" w:rsidRDefault="007072C1" w:rsidP="007072C1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The SHPO office strongly recommends contacting Erin Fink at </w:t>
      </w:r>
      <w:hyperlink r:id="rId6" w:history="1">
        <w:r w:rsidRPr="00FA776A">
          <w:rPr>
            <w:rStyle w:val="Hyperlink"/>
            <w:b/>
            <w:sz w:val="28"/>
          </w:rPr>
          <w:t>Erin.Fink@ct.gov</w:t>
        </w:r>
      </w:hyperlink>
      <w:r>
        <w:rPr>
          <w:b/>
          <w:sz w:val="28"/>
        </w:rPr>
        <w:t xml:space="preserve"> to schedule a site visit or phone call before beginning an application.</w:t>
      </w:r>
    </w:p>
    <w:p w:rsidR="0063023B" w:rsidRPr="00ED340D" w:rsidRDefault="0063023B" w:rsidP="0063023B">
      <w:pPr>
        <w:rPr>
          <w:b/>
          <w:sz w:val="32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Eligible Applicants:</w:t>
      </w:r>
    </w:p>
    <w:p w:rsidR="0063023B" w:rsidRPr="00ED340D" w:rsidRDefault="0063023B" w:rsidP="0063023B">
      <w:pPr>
        <w:pStyle w:val="ListParagraph"/>
        <w:numPr>
          <w:ilvl w:val="0"/>
          <w:numId w:val="1"/>
        </w:numPr>
        <w:rPr>
          <w:b/>
          <w:sz w:val="28"/>
        </w:rPr>
      </w:pPr>
      <w:r w:rsidRPr="00ED340D">
        <w:rPr>
          <w:b/>
          <w:sz w:val="28"/>
        </w:rPr>
        <w:t>Municipalities</w:t>
      </w:r>
    </w:p>
    <w:p w:rsidR="0063023B" w:rsidRPr="00ED340D" w:rsidRDefault="0063023B" w:rsidP="0063023B">
      <w:pPr>
        <w:pStyle w:val="ListParagraph"/>
        <w:numPr>
          <w:ilvl w:val="0"/>
          <w:numId w:val="1"/>
        </w:numPr>
        <w:rPr>
          <w:b/>
          <w:sz w:val="28"/>
        </w:rPr>
      </w:pPr>
      <w:r w:rsidRPr="00ED340D">
        <w:rPr>
          <w:b/>
          <w:sz w:val="28"/>
        </w:rPr>
        <w:t>501©3 or 501©13 nonprofit organizations that have had tax-exempt status for at least two years</w:t>
      </w:r>
    </w:p>
    <w:p w:rsidR="0063023B" w:rsidRPr="007072C1" w:rsidRDefault="0063023B" w:rsidP="0063023B">
      <w:pPr>
        <w:pStyle w:val="ListParagraph"/>
        <w:numPr>
          <w:ilvl w:val="0"/>
          <w:numId w:val="1"/>
        </w:numPr>
        <w:rPr>
          <w:b/>
          <w:sz w:val="28"/>
        </w:rPr>
      </w:pPr>
      <w:r w:rsidRPr="00ED340D">
        <w:rPr>
          <w:b/>
          <w:sz w:val="28"/>
        </w:rPr>
        <w:t>No agency or organization can act as a fiscal agent to receiv</w:t>
      </w:r>
      <w:r w:rsidR="007072C1">
        <w:rPr>
          <w:b/>
          <w:sz w:val="28"/>
        </w:rPr>
        <w:t>e or disburse HRF grant funding.</w:t>
      </w:r>
    </w:p>
    <w:p w:rsidR="00F868E0" w:rsidRPr="00ED340D" w:rsidRDefault="00F868E0" w:rsidP="0063023B">
      <w:pPr>
        <w:rPr>
          <w:b/>
          <w:sz w:val="28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Eligible Projects:</w:t>
      </w:r>
    </w:p>
    <w:p w:rsidR="0063023B" w:rsidRPr="00ED340D" w:rsidRDefault="0063023B" w:rsidP="0063023B">
      <w:pPr>
        <w:pStyle w:val="ListParagraph"/>
        <w:numPr>
          <w:ilvl w:val="0"/>
          <w:numId w:val="3"/>
        </w:numPr>
        <w:rPr>
          <w:b/>
          <w:sz w:val="28"/>
        </w:rPr>
      </w:pPr>
      <w:r w:rsidRPr="00ED340D">
        <w:rPr>
          <w:b/>
          <w:sz w:val="28"/>
        </w:rPr>
        <w:t>Buildings, structures, objects, an</w:t>
      </w:r>
      <w:r w:rsidR="00ED340D">
        <w:rPr>
          <w:b/>
          <w:sz w:val="28"/>
        </w:rPr>
        <w:t>d sites listed on the State or N</w:t>
      </w:r>
      <w:r w:rsidRPr="00ED340D">
        <w:rPr>
          <w:b/>
          <w:sz w:val="28"/>
        </w:rPr>
        <w:t>ational Registers of Historic Places.</w:t>
      </w:r>
    </w:p>
    <w:p w:rsidR="0063023B" w:rsidRPr="00ED340D" w:rsidRDefault="0063023B" w:rsidP="0063023B">
      <w:pPr>
        <w:pStyle w:val="ListParagraph"/>
        <w:numPr>
          <w:ilvl w:val="0"/>
          <w:numId w:val="3"/>
        </w:numPr>
        <w:rPr>
          <w:b/>
          <w:sz w:val="28"/>
        </w:rPr>
      </w:pPr>
      <w:proofErr w:type="gramStart"/>
      <w:r w:rsidRPr="00ED340D">
        <w:rPr>
          <w:b/>
          <w:sz w:val="28"/>
        </w:rPr>
        <w:t>Properties must be owned by the eligible applicant</w:t>
      </w:r>
      <w:proofErr w:type="gramEnd"/>
      <w:r w:rsidRPr="00ED340D">
        <w:rPr>
          <w:b/>
          <w:sz w:val="28"/>
        </w:rPr>
        <w:t>. Properties that are owned by a municipality but leased to a 501©3 or 501©13 nonprofit organization are eligible but the nonprofit organization must have a long-term lease of at least 20 years at the time of the application.</w:t>
      </w:r>
    </w:p>
    <w:p w:rsidR="0063023B" w:rsidRPr="00ED340D" w:rsidRDefault="0063023B" w:rsidP="0063023B">
      <w:pPr>
        <w:rPr>
          <w:b/>
          <w:sz w:val="28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Eligible Activities and Costs:</w:t>
      </w:r>
    </w:p>
    <w:p w:rsidR="0063023B" w:rsidRPr="00ED340D" w:rsidRDefault="0063023B" w:rsidP="0063023B">
      <w:pPr>
        <w:rPr>
          <w:b/>
          <w:sz w:val="28"/>
        </w:rPr>
      </w:pPr>
      <w:r w:rsidRPr="00ED340D">
        <w:rPr>
          <w:b/>
          <w:sz w:val="28"/>
        </w:rPr>
        <w:t>Historic Structures</w:t>
      </w:r>
    </w:p>
    <w:p w:rsidR="0063023B" w:rsidRPr="00ED340D" w:rsidRDefault="0063023B" w:rsidP="0063023B">
      <w:pPr>
        <w:pStyle w:val="ListParagraph"/>
        <w:numPr>
          <w:ilvl w:val="0"/>
          <w:numId w:val="4"/>
        </w:numPr>
        <w:rPr>
          <w:b/>
          <w:sz w:val="28"/>
        </w:rPr>
      </w:pPr>
      <w:r w:rsidRPr="00ED340D">
        <w:rPr>
          <w:b/>
          <w:sz w:val="28"/>
        </w:rPr>
        <w:t>Hard costs associated with restoration or rehabilitation that meet the Secretary of the Interior’s Standards for the Treatment of Historic Properties</w:t>
      </w:r>
      <w:r w:rsidR="0054516E">
        <w:rPr>
          <w:b/>
          <w:sz w:val="28"/>
        </w:rPr>
        <w:t>.</w:t>
      </w:r>
    </w:p>
    <w:p w:rsidR="0063023B" w:rsidRPr="00ED340D" w:rsidRDefault="0063023B" w:rsidP="0063023B">
      <w:pPr>
        <w:pStyle w:val="ListParagraph"/>
        <w:numPr>
          <w:ilvl w:val="0"/>
          <w:numId w:val="4"/>
        </w:numPr>
        <w:rPr>
          <w:b/>
          <w:sz w:val="28"/>
        </w:rPr>
      </w:pPr>
      <w:r w:rsidRPr="00ED340D">
        <w:rPr>
          <w:b/>
          <w:sz w:val="28"/>
        </w:rPr>
        <w:t>Mechanical, electrical, and/or plumbing upgrades as well as ADA accessibility are eligible.</w:t>
      </w:r>
    </w:p>
    <w:p w:rsidR="0063023B" w:rsidRPr="00ED340D" w:rsidRDefault="0063023B" w:rsidP="0063023B">
      <w:pPr>
        <w:pStyle w:val="ListParagraph"/>
        <w:numPr>
          <w:ilvl w:val="0"/>
          <w:numId w:val="4"/>
        </w:numPr>
        <w:rPr>
          <w:b/>
          <w:sz w:val="28"/>
        </w:rPr>
      </w:pPr>
      <w:r w:rsidRPr="00ED340D">
        <w:rPr>
          <w:b/>
          <w:sz w:val="28"/>
        </w:rPr>
        <w:t>Applications must be composed of single or multiple discrete capital projects. Work that is a subset of a larger construction project where historic preservation is not the primary focus is not eligible.</w:t>
      </w:r>
    </w:p>
    <w:p w:rsidR="0063023B" w:rsidRPr="00ED340D" w:rsidRDefault="0063023B" w:rsidP="0063023B">
      <w:pPr>
        <w:rPr>
          <w:b/>
          <w:sz w:val="28"/>
        </w:rPr>
      </w:pPr>
    </w:p>
    <w:p w:rsidR="0063023B" w:rsidRPr="00ED340D" w:rsidRDefault="0063023B" w:rsidP="0063023B">
      <w:pPr>
        <w:rPr>
          <w:b/>
          <w:sz w:val="28"/>
        </w:rPr>
      </w:pPr>
      <w:r w:rsidRPr="00ED340D">
        <w:rPr>
          <w:b/>
          <w:sz w:val="28"/>
        </w:rPr>
        <w:t>Archaeological Sites</w:t>
      </w:r>
    </w:p>
    <w:p w:rsidR="0063023B" w:rsidRPr="00ED340D" w:rsidRDefault="0063023B" w:rsidP="0063023B">
      <w:pPr>
        <w:pStyle w:val="ListParagraph"/>
        <w:numPr>
          <w:ilvl w:val="0"/>
          <w:numId w:val="5"/>
        </w:numPr>
        <w:rPr>
          <w:b/>
          <w:sz w:val="28"/>
        </w:rPr>
      </w:pPr>
      <w:r w:rsidRPr="00ED340D">
        <w:rPr>
          <w:b/>
          <w:sz w:val="28"/>
        </w:rPr>
        <w:t>Archaeological Investigation</w:t>
      </w:r>
      <w:r w:rsidR="0054516E">
        <w:rPr>
          <w:b/>
          <w:sz w:val="28"/>
        </w:rPr>
        <w:t>.</w:t>
      </w:r>
    </w:p>
    <w:p w:rsidR="0063023B" w:rsidRPr="00ED340D" w:rsidRDefault="0063023B" w:rsidP="0063023B">
      <w:pPr>
        <w:pStyle w:val="ListParagraph"/>
        <w:numPr>
          <w:ilvl w:val="0"/>
          <w:numId w:val="5"/>
        </w:numPr>
        <w:rPr>
          <w:b/>
          <w:sz w:val="28"/>
        </w:rPr>
      </w:pPr>
      <w:r w:rsidRPr="00ED340D">
        <w:rPr>
          <w:b/>
          <w:sz w:val="28"/>
        </w:rPr>
        <w:t>Activities that preserve, protect, and/or stabilize an archaeological site against nature, human, or other causes.</w:t>
      </w:r>
    </w:p>
    <w:p w:rsidR="0063023B" w:rsidRPr="00ED340D" w:rsidRDefault="0063023B" w:rsidP="0063023B">
      <w:pPr>
        <w:pStyle w:val="ListParagraph"/>
        <w:numPr>
          <w:ilvl w:val="1"/>
          <w:numId w:val="5"/>
        </w:numPr>
        <w:rPr>
          <w:b/>
          <w:sz w:val="28"/>
        </w:rPr>
      </w:pPr>
      <w:r w:rsidRPr="00ED340D">
        <w:rPr>
          <w:b/>
          <w:sz w:val="28"/>
        </w:rPr>
        <w:t xml:space="preserve">Examples include, but are not limited to, game cameras, </w:t>
      </w:r>
      <w:proofErr w:type="gramStart"/>
      <w:r w:rsidRPr="00ED340D">
        <w:rPr>
          <w:b/>
          <w:sz w:val="28"/>
        </w:rPr>
        <w:t>site</w:t>
      </w:r>
      <w:proofErr w:type="gramEnd"/>
      <w:r w:rsidRPr="00ED340D">
        <w:rPr>
          <w:b/>
          <w:sz w:val="28"/>
        </w:rPr>
        <w:t xml:space="preserve"> capping and erosion control.</w:t>
      </w:r>
    </w:p>
    <w:p w:rsidR="0063023B" w:rsidRPr="00ED340D" w:rsidRDefault="0063023B" w:rsidP="0063023B">
      <w:pPr>
        <w:rPr>
          <w:b/>
          <w:sz w:val="28"/>
        </w:rPr>
      </w:pPr>
    </w:p>
    <w:p w:rsidR="00F868E0" w:rsidRPr="00ED340D" w:rsidRDefault="00F868E0" w:rsidP="0063023B">
      <w:pPr>
        <w:rPr>
          <w:b/>
          <w:sz w:val="28"/>
        </w:rPr>
      </w:pPr>
    </w:p>
    <w:p w:rsidR="00F868E0" w:rsidRPr="00ED340D" w:rsidRDefault="00F868E0" w:rsidP="0063023B">
      <w:pPr>
        <w:rPr>
          <w:b/>
          <w:sz w:val="28"/>
        </w:rPr>
      </w:pPr>
    </w:p>
    <w:p w:rsidR="00F868E0" w:rsidRPr="00ED340D" w:rsidRDefault="00F868E0" w:rsidP="0063023B">
      <w:pPr>
        <w:rPr>
          <w:b/>
          <w:sz w:val="28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Ineligible Activities and Costs</w:t>
      </w:r>
    </w:p>
    <w:p w:rsidR="0063023B" w:rsidRPr="00ED340D" w:rsidRDefault="0063023B" w:rsidP="00F868E0">
      <w:pPr>
        <w:pStyle w:val="ListParagraph"/>
        <w:numPr>
          <w:ilvl w:val="0"/>
          <w:numId w:val="6"/>
        </w:numPr>
        <w:rPr>
          <w:b/>
          <w:sz w:val="28"/>
        </w:rPr>
      </w:pPr>
      <w:r w:rsidRPr="00ED340D">
        <w:rPr>
          <w:b/>
          <w:sz w:val="28"/>
        </w:rPr>
        <w:t>Soft costs</w:t>
      </w:r>
      <w:r w:rsidR="0054516E">
        <w:rPr>
          <w:b/>
          <w:sz w:val="28"/>
        </w:rPr>
        <w:t>.</w:t>
      </w:r>
    </w:p>
    <w:p w:rsidR="0063023B" w:rsidRPr="00ED340D" w:rsidRDefault="0063023B" w:rsidP="00F868E0">
      <w:pPr>
        <w:pStyle w:val="ListParagraph"/>
        <w:numPr>
          <w:ilvl w:val="0"/>
          <w:numId w:val="6"/>
        </w:numPr>
        <w:rPr>
          <w:b/>
          <w:sz w:val="28"/>
        </w:rPr>
      </w:pPr>
      <w:r w:rsidRPr="00ED340D">
        <w:rPr>
          <w:b/>
          <w:sz w:val="28"/>
        </w:rPr>
        <w:t>Pre-development costs</w:t>
      </w:r>
      <w:r w:rsidR="0054516E">
        <w:rPr>
          <w:b/>
          <w:sz w:val="28"/>
        </w:rPr>
        <w:t>.</w:t>
      </w:r>
    </w:p>
    <w:p w:rsidR="0063023B" w:rsidRPr="00ED340D" w:rsidRDefault="0063023B" w:rsidP="00F868E0">
      <w:pPr>
        <w:pStyle w:val="ListParagraph"/>
        <w:numPr>
          <w:ilvl w:val="0"/>
          <w:numId w:val="6"/>
        </w:numPr>
        <w:rPr>
          <w:b/>
          <w:sz w:val="28"/>
        </w:rPr>
      </w:pPr>
      <w:r w:rsidRPr="00ED340D">
        <w:rPr>
          <w:b/>
          <w:sz w:val="28"/>
        </w:rPr>
        <w:t>Costs associated with a project already underway</w:t>
      </w:r>
      <w:r w:rsidR="0054516E">
        <w:rPr>
          <w:b/>
          <w:sz w:val="28"/>
        </w:rPr>
        <w:t>.</w:t>
      </w:r>
    </w:p>
    <w:p w:rsidR="0063023B" w:rsidRPr="00ED340D" w:rsidRDefault="0063023B" w:rsidP="00F868E0">
      <w:pPr>
        <w:pStyle w:val="ListParagraph"/>
        <w:numPr>
          <w:ilvl w:val="0"/>
          <w:numId w:val="6"/>
        </w:numPr>
        <w:rPr>
          <w:b/>
          <w:sz w:val="28"/>
        </w:rPr>
      </w:pPr>
      <w:r w:rsidRPr="00ED340D">
        <w:rPr>
          <w:b/>
          <w:sz w:val="28"/>
        </w:rPr>
        <w:t>Costs incurred prior to the contract start date or after the contract expiration date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Funding Details</w:t>
      </w:r>
    </w:p>
    <w:p w:rsidR="00F868E0" w:rsidRPr="00ED340D" w:rsidRDefault="00F868E0" w:rsidP="00F868E0">
      <w:pPr>
        <w:pStyle w:val="ListParagraph"/>
        <w:numPr>
          <w:ilvl w:val="0"/>
          <w:numId w:val="7"/>
        </w:numPr>
        <w:rPr>
          <w:b/>
          <w:sz w:val="28"/>
        </w:rPr>
      </w:pPr>
      <w:r w:rsidRPr="00ED340D">
        <w:rPr>
          <w:b/>
          <w:sz w:val="28"/>
        </w:rPr>
        <w:t>Grants range from $5,000 to $100,000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7"/>
        </w:numPr>
        <w:rPr>
          <w:b/>
          <w:sz w:val="28"/>
        </w:rPr>
      </w:pPr>
      <w:r w:rsidRPr="00ED340D">
        <w:rPr>
          <w:b/>
          <w:sz w:val="28"/>
        </w:rPr>
        <w:t xml:space="preserve">Grants </w:t>
      </w:r>
      <w:proofErr w:type="gramStart"/>
      <w:r w:rsidRPr="00ED340D">
        <w:rPr>
          <w:b/>
          <w:sz w:val="28"/>
        </w:rPr>
        <w:t>must be matched</w:t>
      </w:r>
      <w:proofErr w:type="gramEnd"/>
      <w:r w:rsidRPr="00ED340D">
        <w:rPr>
          <w:b/>
          <w:sz w:val="28"/>
        </w:rPr>
        <w:t xml:space="preserve"> on a one-to-one basis with cash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1"/>
          <w:numId w:val="7"/>
        </w:numPr>
        <w:rPr>
          <w:b/>
          <w:sz w:val="28"/>
        </w:rPr>
      </w:pPr>
      <w:r w:rsidRPr="00ED340D">
        <w:rPr>
          <w:b/>
          <w:sz w:val="28"/>
        </w:rPr>
        <w:t xml:space="preserve">Federal funds and other non-state funds </w:t>
      </w:r>
      <w:proofErr w:type="gramStart"/>
      <w:r w:rsidRPr="00ED340D">
        <w:rPr>
          <w:b/>
          <w:sz w:val="28"/>
        </w:rPr>
        <w:t>can be used</w:t>
      </w:r>
      <w:proofErr w:type="gramEnd"/>
      <w:r w:rsidRPr="00ED340D">
        <w:rPr>
          <w:b/>
          <w:sz w:val="28"/>
        </w:rPr>
        <w:t xml:space="preserve"> as a match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1"/>
          <w:numId w:val="7"/>
        </w:numPr>
        <w:rPr>
          <w:b/>
          <w:sz w:val="28"/>
        </w:rPr>
      </w:pPr>
      <w:r w:rsidRPr="00ED340D">
        <w:rPr>
          <w:b/>
          <w:sz w:val="28"/>
        </w:rPr>
        <w:t xml:space="preserve">In-kind services </w:t>
      </w:r>
      <w:proofErr w:type="gramStart"/>
      <w:r w:rsidRPr="00ED340D">
        <w:rPr>
          <w:b/>
          <w:sz w:val="28"/>
        </w:rPr>
        <w:t>cannot be used</w:t>
      </w:r>
      <w:proofErr w:type="gramEnd"/>
      <w:r w:rsidRPr="00ED340D">
        <w:rPr>
          <w:b/>
          <w:sz w:val="28"/>
        </w:rPr>
        <w:t xml:space="preserve"> as a match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7"/>
        </w:numPr>
        <w:rPr>
          <w:b/>
          <w:sz w:val="28"/>
        </w:rPr>
      </w:pPr>
      <w:r w:rsidRPr="00ED340D">
        <w:rPr>
          <w:b/>
          <w:sz w:val="28"/>
        </w:rPr>
        <w:t xml:space="preserve">Grant funds </w:t>
      </w:r>
      <w:proofErr w:type="gramStart"/>
      <w:r w:rsidRPr="00ED340D">
        <w:rPr>
          <w:b/>
          <w:sz w:val="28"/>
        </w:rPr>
        <w:t>are paid</w:t>
      </w:r>
      <w:proofErr w:type="gramEnd"/>
      <w:r w:rsidRPr="00ED340D">
        <w:rPr>
          <w:b/>
          <w:sz w:val="28"/>
        </w:rPr>
        <w:t xml:space="preserve"> to grantees on a single-payment reimbursement basis following the completion of the project and approval of all work by SHPO staff.</w:t>
      </w:r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Grant Specifications</w:t>
      </w:r>
    </w:p>
    <w:p w:rsidR="00F868E0" w:rsidRPr="00ED340D" w:rsidRDefault="00F868E0" w:rsidP="00F868E0">
      <w:pPr>
        <w:rPr>
          <w:b/>
          <w:sz w:val="28"/>
        </w:rPr>
      </w:pPr>
      <w:r w:rsidRPr="00ED340D">
        <w:rPr>
          <w:b/>
          <w:sz w:val="28"/>
        </w:rPr>
        <w:t>Historic Architect, Engineer, or Consultant: At the discretion of the SHPO, applicants may be required to hire an historic architect, engineer, or other qualified preservation consultant to define the scope of work and/or create design development level plans that meet the Secretary of the Interior’s Standards for the Treatment of Historic Properties.</w:t>
      </w:r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28"/>
        </w:rPr>
      </w:pPr>
      <w:r w:rsidRPr="00ED340D">
        <w:rPr>
          <w:b/>
          <w:sz w:val="28"/>
        </w:rPr>
        <w:t xml:space="preserve">State Procurement: The use of state funds requires an open bidding process. Contractors cannot be pre-selected and potential contractors cannot play a role in the design of the project or application. Bidding, contracting and construction guidelines </w:t>
      </w:r>
      <w:proofErr w:type="gramStart"/>
      <w:r w:rsidRPr="00ED340D">
        <w:rPr>
          <w:b/>
          <w:sz w:val="28"/>
        </w:rPr>
        <w:t>can be found</w:t>
      </w:r>
      <w:proofErr w:type="gramEnd"/>
      <w:r w:rsidRPr="00ED340D">
        <w:rPr>
          <w:b/>
          <w:sz w:val="28"/>
        </w:rPr>
        <w:t xml:space="preserve"> here: </w:t>
      </w:r>
      <w:hyperlink r:id="rId7" w:history="1">
        <w:r w:rsidRPr="00ED340D">
          <w:rPr>
            <w:rStyle w:val="Hyperlink"/>
            <w:b/>
            <w:sz w:val="28"/>
          </w:rPr>
          <w:t>https://www.cultureandtourism.org/cct/cwp/view.asp?a=3933&amp;q=317350</w:t>
        </w:r>
      </w:hyperlink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Preservation Restriction</w:t>
      </w:r>
    </w:p>
    <w:p w:rsidR="00F868E0" w:rsidRPr="00ED340D" w:rsidRDefault="00F868E0" w:rsidP="00F868E0">
      <w:pPr>
        <w:pStyle w:val="ListParagraph"/>
        <w:numPr>
          <w:ilvl w:val="0"/>
          <w:numId w:val="8"/>
        </w:numPr>
        <w:rPr>
          <w:b/>
          <w:sz w:val="28"/>
        </w:rPr>
      </w:pPr>
      <w:r w:rsidRPr="00ED340D">
        <w:rPr>
          <w:b/>
          <w:sz w:val="28"/>
        </w:rPr>
        <w:t>Grantees are required to provide SHPO with a preservation restriction on the property that benefited from HRF grant funding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8"/>
        </w:numPr>
        <w:rPr>
          <w:b/>
          <w:sz w:val="28"/>
        </w:rPr>
      </w:pPr>
      <w:r w:rsidRPr="00ED340D">
        <w:rPr>
          <w:b/>
          <w:sz w:val="28"/>
        </w:rPr>
        <w:t xml:space="preserve">The restriction </w:t>
      </w:r>
      <w:proofErr w:type="gramStart"/>
      <w:r w:rsidRPr="00ED340D">
        <w:rPr>
          <w:b/>
          <w:sz w:val="28"/>
        </w:rPr>
        <w:t>is placed</w:t>
      </w:r>
      <w:proofErr w:type="gramEnd"/>
      <w:r w:rsidRPr="00ED340D">
        <w:rPr>
          <w:b/>
          <w:sz w:val="28"/>
        </w:rPr>
        <w:t xml:space="preserve"> on the entire legal parcel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8"/>
        </w:numPr>
        <w:rPr>
          <w:b/>
          <w:sz w:val="28"/>
        </w:rPr>
      </w:pPr>
      <w:r w:rsidRPr="00ED340D">
        <w:rPr>
          <w:b/>
          <w:sz w:val="28"/>
        </w:rPr>
        <w:t>The duration of the restriction is determined by the amount of grant funding received:</w:t>
      </w:r>
    </w:p>
    <w:p w:rsidR="00F868E0" w:rsidRPr="00ED340D" w:rsidRDefault="00F868E0" w:rsidP="00F868E0">
      <w:pPr>
        <w:pStyle w:val="ListParagraph"/>
        <w:numPr>
          <w:ilvl w:val="1"/>
          <w:numId w:val="8"/>
        </w:numPr>
        <w:rPr>
          <w:b/>
          <w:sz w:val="28"/>
        </w:rPr>
      </w:pPr>
      <w:r w:rsidRPr="00ED340D">
        <w:rPr>
          <w:b/>
          <w:sz w:val="28"/>
        </w:rPr>
        <w:t>$0- $20,000, five year restriction</w:t>
      </w:r>
    </w:p>
    <w:p w:rsidR="00F868E0" w:rsidRPr="00ED340D" w:rsidRDefault="00F868E0" w:rsidP="00F868E0">
      <w:pPr>
        <w:pStyle w:val="ListParagraph"/>
        <w:numPr>
          <w:ilvl w:val="1"/>
          <w:numId w:val="8"/>
        </w:numPr>
        <w:rPr>
          <w:b/>
          <w:sz w:val="28"/>
        </w:rPr>
      </w:pPr>
      <w:r w:rsidRPr="00ED340D">
        <w:rPr>
          <w:b/>
          <w:sz w:val="28"/>
        </w:rPr>
        <w:t>$20,001 to $50,000, ten year restriction</w:t>
      </w:r>
    </w:p>
    <w:p w:rsidR="00F868E0" w:rsidRPr="00ED340D" w:rsidRDefault="00F868E0" w:rsidP="00F868E0">
      <w:pPr>
        <w:pStyle w:val="ListParagraph"/>
        <w:numPr>
          <w:ilvl w:val="1"/>
          <w:numId w:val="8"/>
        </w:numPr>
        <w:rPr>
          <w:b/>
          <w:sz w:val="28"/>
        </w:rPr>
      </w:pPr>
      <w:r w:rsidRPr="00ED340D">
        <w:rPr>
          <w:b/>
          <w:sz w:val="28"/>
        </w:rPr>
        <w:t>$50,001 to $100,000, fifteen year restriction</w:t>
      </w:r>
    </w:p>
    <w:p w:rsidR="00F868E0" w:rsidRPr="00ED340D" w:rsidRDefault="00F868E0" w:rsidP="00F868E0">
      <w:pPr>
        <w:pStyle w:val="ListParagraph"/>
        <w:numPr>
          <w:ilvl w:val="1"/>
          <w:numId w:val="8"/>
        </w:numPr>
        <w:rPr>
          <w:b/>
          <w:sz w:val="28"/>
        </w:rPr>
      </w:pPr>
      <w:r w:rsidRPr="00ED340D">
        <w:rPr>
          <w:b/>
          <w:sz w:val="28"/>
        </w:rPr>
        <w:t>*If the property has an active preservation restriction, the applicant will complete an amendment to the existing restriction that extends it according to the schedule above.</w:t>
      </w:r>
    </w:p>
    <w:p w:rsidR="00F868E0" w:rsidRPr="00ED340D" w:rsidRDefault="00F868E0" w:rsidP="00F868E0">
      <w:pPr>
        <w:rPr>
          <w:b/>
          <w:sz w:val="28"/>
        </w:rPr>
      </w:pPr>
      <w:r w:rsidRPr="00ED340D">
        <w:rPr>
          <w:b/>
          <w:sz w:val="28"/>
        </w:rPr>
        <w:t>Under the terms of the restriction, the property owner agrees:</w:t>
      </w:r>
    </w:p>
    <w:p w:rsidR="00F868E0" w:rsidRPr="00ED340D" w:rsidRDefault="00F868E0" w:rsidP="00F868E0">
      <w:pPr>
        <w:pStyle w:val="ListParagraph"/>
        <w:numPr>
          <w:ilvl w:val="0"/>
          <w:numId w:val="9"/>
        </w:numPr>
        <w:rPr>
          <w:b/>
          <w:sz w:val="28"/>
        </w:rPr>
      </w:pPr>
      <w:r w:rsidRPr="00ED340D">
        <w:rPr>
          <w:b/>
          <w:sz w:val="28"/>
        </w:rPr>
        <w:t>Not to perform work other than routine maintenance without SHPO permission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9"/>
        </w:numPr>
        <w:rPr>
          <w:b/>
          <w:sz w:val="28"/>
        </w:rPr>
      </w:pPr>
      <w:r w:rsidRPr="00ED340D">
        <w:rPr>
          <w:b/>
          <w:sz w:val="28"/>
        </w:rPr>
        <w:t>To ensure reasonable opportunities for the public to view the property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9"/>
        </w:numPr>
        <w:rPr>
          <w:b/>
          <w:sz w:val="28"/>
        </w:rPr>
      </w:pPr>
      <w:r w:rsidRPr="00ED340D">
        <w:rPr>
          <w:b/>
          <w:sz w:val="28"/>
        </w:rPr>
        <w:t>Not to change the use of the property without prior consent from SHPO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Reapplication</w:t>
      </w:r>
    </w:p>
    <w:p w:rsidR="00F868E0" w:rsidRPr="00ED340D" w:rsidRDefault="00F868E0" w:rsidP="0031174A">
      <w:pPr>
        <w:pStyle w:val="ListParagraph"/>
        <w:numPr>
          <w:ilvl w:val="0"/>
          <w:numId w:val="10"/>
        </w:numPr>
        <w:rPr>
          <w:b/>
          <w:sz w:val="28"/>
        </w:rPr>
      </w:pPr>
      <w:r w:rsidRPr="00ED340D">
        <w:rPr>
          <w:b/>
          <w:sz w:val="28"/>
        </w:rPr>
        <w:t>Grantees can apply for HRF grant funding multiple times</w:t>
      </w:r>
      <w:r w:rsidR="0054516E">
        <w:rPr>
          <w:b/>
          <w:sz w:val="28"/>
        </w:rPr>
        <w:t>.</w:t>
      </w:r>
    </w:p>
    <w:p w:rsidR="0031174A" w:rsidRPr="00ED340D" w:rsidRDefault="00F868E0" w:rsidP="00F868E0">
      <w:pPr>
        <w:pStyle w:val="ListParagraph"/>
        <w:numPr>
          <w:ilvl w:val="0"/>
          <w:numId w:val="10"/>
        </w:numPr>
        <w:rPr>
          <w:b/>
          <w:sz w:val="28"/>
        </w:rPr>
      </w:pPr>
      <w:r w:rsidRPr="00ED340D">
        <w:rPr>
          <w:b/>
          <w:sz w:val="28"/>
        </w:rPr>
        <w:t xml:space="preserve">Grantees may only have one active HRF grant at a time; existing grants </w:t>
      </w:r>
      <w:proofErr w:type="gramStart"/>
      <w:r w:rsidRPr="00ED340D">
        <w:rPr>
          <w:b/>
          <w:sz w:val="28"/>
        </w:rPr>
        <w:t>must be closed</w:t>
      </w:r>
      <w:proofErr w:type="gramEnd"/>
      <w:r w:rsidRPr="00ED340D">
        <w:rPr>
          <w:b/>
          <w:sz w:val="28"/>
        </w:rPr>
        <w:t xml:space="preserve"> before a new application is submitted</w:t>
      </w:r>
      <w:r w:rsidR="0054516E">
        <w:rPr>
          <w:b/>
          <w:sz w:val="28"/>
        </w:rPr>
        <w:t>.</w:t>
      </w:r>
    </w:p>
    <w:p w:rsidR="00ED340D" w:rsidRPr="0054516E" w:rsidRDefault="00ED340D" w:rsidP="0054516E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Publicity</w:t>
      </w:r>
    </w:p>
    <w:p w:rsidR="0031174A" w:rsidRPr="00ED340D" w:rsidRDefault="0031174A" w:rsidP="00F868E0">
      <w:pPr>
        <w:rPr>
          <w:b/>
          <w:sz w:val="28"/>
        </w:rPr>
      </w:pPr>
      <w:r w:rsidRPr="00ED340D">
        <w:rPr>
          <w:b/>
          <w:sz w:val="28"/>
        </w:rPr>
        <w:t>Grantees are required to credit SHPO and the Historic Restoration Fund grant program in all print, audio, video, internet and publicity materials</w:t>
      </w:r>
      <w:r w:rsidR="0054516E">
        <w:rPr>
          <w:b/>
          <w:sz w:val="28"/>
        </w:rPr>
        <w:t>.</w:t>
      </w:r>
    </w:p>
    <w:p w:rsidR="0031174A" w:rsidRPr="00ED340D" w:rsidRDefault="0031174A" w:rsidP="00F868E0">
      <w:pPr>
        <w:rPr>
          <w:b/>
          <w:sz w:val="28"/>
        </w:rPr>
      </w:pPr>
    </w:p>
    <w:p w:rsidR="0031174A" w:rsidRPr="00ED340D" w:rsidRDefault="0031174A" w:rsidP="00F868E0">
      <w:pPr>
        <w:rPr>
          <w:b/>
          <w:sz w:val="32"/>
          <w:u w:val="single"/>
        </w:rPr>
      </w:pPr>
    </w:p>
    <w:p w:rsidR="0031174A" w:rsidRPr="00ED340D" w:rsidRDefault="0031174A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lastRenderedPageBreak/>
        <w:t>Insurance</w:t>
      </w:r>
    </w:p>
    <w:p w:rsidR="0031174A" w:rsidRPr="00ED340D" w:rsidRDefault="0031174A" w:rsidP="0031174A">
      <w:pPr>
        <w:pStyle w:val="ListParagraph"/>
        <w:numPr>
          <w:ilvl w:val="0"/>
          <w:numId w:val="11"/>
        </w:numPr>
        <w:rPr>
          <w:b/>
          <w:sz w:val="28"/>
        </w:rPr>
      </w:pPr>
      <w:r w:rsidRPr="00ED340D">
        <w:rPr>
          <w:b/>
          <w:sz w:val="28"/>
        </w:rPr>
        <w:t>Grantees are required to hold insurance starting with construction through the expiration of the preservation restriction</w:t>
      </w:r>
      <w:r w:rsidR="0054516E">
        <w:rPr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1"/>
        </w:numPr>
        <w:rPr>
          <w:b/>
          <w:sz w:val="28"/>
        </w:rPr>
      </w:pPr>
      <w:r w:rsidRPr="00ED340D">
        <w:rPr>
          <w:b/>
          <w:sz w:val="28"/>
        </w:rPr>
        <w:t xml:space="preserve">State of Connecticut Department of Economic and Community Development </w:t>
      </w:r>
      <w:proofErr w:type="gramStart"/>
      <w:r w:rsidRPr="00ED340D">
        <w:rPr>
          <w:b/>
          <w:sz w:val="28"/>
        </w:rPr>
        <w:t>must be listed</w:t>
      </w:r>
      <w:proofErr w:type="gramEnd"/>
      <w:r w:rsidRPr="00ED340D">
        <w:rPr>
          <w:b/>
          <w:sz w:val="28"/>
        </w:rPr>
        <w:t xml:space="preserve"> as additionally insured.</w:t>
      </w:r>
    </w:p>
    <w:p w:rsidR="0031174A" w:rsidRPr="00ED340D" w:rsidRDefault="0031174A" w:rsidP="0031174A">
      <w:pPr>
        <w:pStyle w:val="ListParagraph"/>
        <w:numPr>
          <w:ilvl w:val="0"/>
          <w:numId w:val="11"/>
        </w:numPr>
        <w:rPr>
          <w:b/>
          <w:sz w:val="28"/>
        </w:rPr>
      </w:pPr>
      <w:r w:rsidRPr="00ED340D">
        <w:rPr>
          <w:b/>
          <w:sz w:val="28"/>
        </w:rPr>
        <w:t xml:space="preserve">Non-profits: insurance requirements are outlined in the Assistance Agreement executed upon grant award, a template of which can be found on the program website: </w:t>
      </w:r>
      <w:hyperlink r:id="rId8" w:history="1">
        <w:r w:rsidRPr="00ED340D">
          <w:rPr>
            <w:rStyle w:val="Hyperlink"/>
            <w:b/>
            <w:sz w:val="28"/>
          </w:rPr>
          <w:t>http://www.cultureandtourism.org/cct/cwp/view.asp?a=3933&amp;q=317350</w:t>
        </w:r>
      </w:hyperlink>
    </w:p>
    <w:p w:rsidR="0031174A" w:rsidRPr="00ED340D" w:rsidRDefault="0031174A" w:rsidP="0031174A">
      <w:pPr>
        <w:pStyle w:val="ListParagraph"/>
        <w:numPr>
          <w:ilvl w:val="0"/>
          <w:numId w:val="11"/>
        </w:numPr>
        <w:rPr>
          <w:b/>
          <w:sz w:val="28"/>
        </w:rPr>
      </w:pPr>
      <w:r w:rsidRPr="00ED340D">
        <w:rPr>
          <w:b/>
          <w:sz w:val="28"/>
        </w:rPr>
        <w:t>Municipalities: current insurance held by municipality is sufficient.</w:t>
      </w:r>
    </w:p>
    <w:p w:rsidR="00ED340D" w:rsidRDefault="00ED340D" w:rsidP="0031174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4"/>
          <w:u w:val="single"/>
        </w:rPr>
      </w:pPr>
    </w:p>
    <w:p w:rsidR="00ED340D" w:rsidRPr="00ED340D" w:rsidRDefault="00ED340D" w:rsidP="0031174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4"/>
          <w:u w:val="single"/>
        </w:rPr>
      </w:pPr>
    </w:p>
    <w:p w:rsidR="0031174A" w:rsidRPr="00ED340D" w:rsidRDefault="0031174A" w:rsidP="0031174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6"/>
          <w:szCs w:val="24"/>
          <w:u w:val="single"/>
        </w:rPr>
      </w:pPr>
      <w:r w:rsidRPr="00ED340D">
        <w:rPr>
          <w:rFonts w:cs="Calibri-Bold"/>
          <w:b/>
          <w:bCs/>
          <w:sz w:val="32"/>
          <w:szCs w:val="24"/>
          <w:u w:val="single"/>
        </w:rPr>
        <w:t>Grant Cancellations</w:t>
      </w:r>
    </w:p>
    <w:p w:rsidR="00ED340D" w:rsidRPr="00ED340D" w:rsidRDefault="00ED340D" w:rsidP="0031174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4"/>
          <w:u w:val="single"/>
        </w:rPr>
      </w:pPr>
    </w:p>
    <w:p w:rsidR="0031174A" w:rsidRPr="00ED340D" w:rsidRDefault="0031174A" w:rsidP="0031174A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szCs w:val="24"/>
        </w:rPr>
      </w:pPr>
      <w:r w:rsidRPr="00ED340D">
        <w:rPr>
          <w:rFonts w:cs="Calibri"/>
          <w:b/>
          <w:sz w:val="28"/>
          <w:szCs w:val="24"/>
        </w:rPr>
        <w:t>SHPO has the right to withhold, reduce, or cancel a grant if an organization: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Owes final reports from previous non-construction grants that are overdue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Fails to comply with the terms of the grant contract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Does not go out to bid within 120 days of the grant contract execution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Demonstrates inadequate financial management or oversight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Does not properly credit SHPO financial support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Experience significant changes in the scope of work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Completes work without prior approval of SHPO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Experiences significant delays in the grant project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Does not adhere to the Secretary of the Interior’s Standards for the Treatment of Historic Properties</w:t>
      </w:r>
      <w:r w:rsidR="0054516E">
        <w:rPr>
          <w:rFonts w:cs="Calibri"/>
          <w:b/>
          <w:sz w:val="28"/>
        </w:rPr>
        <w:t>.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6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Application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Applications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are accepted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 xml:space="preserve"> on a rolling basis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Applications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are first reviewed by SHPO staff and then awarded by the Historic Preservation Council (HPC)</w:t>
      </w:r>
      <w:proofErr w:type="gramEnd"/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lastRenderedPageBreak/>
        <w:t>The HPC meets the first Wednesday of every month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To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be considered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 xml:space="preserve"> for the next available HPC meeting, applications must be submitted by the 10th of the previous month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4"/>
          <w:u w:val="single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4"/>
          <w:u w:val="single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Assistance Agreement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4"/>
          <w:u w:val="single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Once the grant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is awarded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>, an assistance agreement is executed between the grantee and SHPO/Department of Economic and Community Development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This contract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must be signed and returned to SHPO within 30 days of receipt</w:t>
      </w:r>
      <w:proofErr w:type="gramEnd"/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It can take 2-3 months before the contract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is fully executed</w:t>
      </w:r>
      <w:proofErr w:type="gramEnd"/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Procurement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4"/>
          <w:u w:val="single"/>
        </w:rPr>
      </w:pP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Once the contract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is fully executed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>, t</w:t>
      </w:r>
      <w:r w:rsidR="0054516E">
        <w:rPr>
          <w:rFonts w:cs="Calibri"/>
          <w:b/>
          <w:color w:val="000000"/>
          <w:sz w:val="28"/>
          <w:szCs w:val="24"/>
        </w:rPr>
        <w:t>he project can be put out to bid.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Invitation to bid package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must be submitted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 xml:space="preserve"> to SHPO for review and approval at least two weeks before advertisement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After the grantee advertises the project, bid results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must be submitted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 xml:space="preserve"> to SHPO for review and approval before a contractor is chosen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Contract between the grantee and contractor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must be submitted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 xml:space="preserve"> to SHPO for review and approval before executed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More details regarding the procurement process can be found in the Bidding, Contracting, and Construction Guidelines: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FF"/>
          <w:sz w:val="28"/>
          <w:szCs w:val="24"/>
        </w:rPr>
      </w:pPr>
      <w:r w:rsidRPr="00ED340D">
        <w:rPr>
          <w:rFonts w:cs="Calibri"/>
          <w:b/>
          <w:color w:val="0000FF"/>
          <w:sz w:val="28"/>
          <w:szCs w:val="24"/>
        </w:rPr>
        <w:t>http://www.cultureandtourism.org/cct/cwp/view.asp?a=3933&amp;q=317350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Change Order(s)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ED340D" w:rsidRPr="00ED340D" w:rsidRDefault="00ED340D" w:rsidP="00ED34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Any changes to the proposed scope of work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must be submitted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 xml:space="preserve"> to SHPO for review prior to being carried out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FFFFFF"/>
          <w:sz w:val="28"/>
          <w:szCs w:val="28"/>
        </w:rPr>
      </w:pPr>
      <w:r w:rsidRPr="00ED340D">
        <w:rPr>
          <w:rFonts w:cs="Calibri-Bold"/>
          <w:b/>
          <w:bCs/>
          <w:color w:val="FFFFFF"/>
          <w:sz w:val="28"/>
          <w:szCs w:val="28"/>
        </w:rPr>
        <w:t xml:space="preserve">Grant 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FFFFFF"/>
          <w:sz w:val="28"/>
          <w:szCs w:val="28"/>
        </w:rPr>
      </w:pPr>
      <w:r w:rsidRPr="00ED340D">
        <w:rPr>
          <w:rFonts w:cs="Calibri-Bold"/>
          <w:b/>
          <w:bCs/>
          <w:color w:val="FFFFFF"/>
          <w:sz w:val="28"/>
          <w:szCs w:val="28"/>
        </w:rPr>
        <w:t>Administration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lastRenderedPageBreak/>
        <w:t>Closeout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u w:val="single"/>
        </w:rPr>
      </w:pPr>
    </w:p>
    <w:p w:rsidR="00ED340D" w:rsidRPr="00ED340D" w:rsidRDefault="00ED340D" w:rsidP="00ED34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Once the project is complete, a site visit </w:t>
      </w:r>
      <w:proofErr w:type="gramStart"/>
      <w:r w:rsidRPr="00ED340D">
        <w:rPr>
          <w:rFonts w:cs="Calibri"/>
          <w:b/>
          <w:color w:val="000000"/>
          <w:sz w:val="28"/>
          <w:szCs w:val="24"/>
        </w:rPr>
        <w:t>must be scheduled</w:t>
      </w:r>
      <w:proofErr w:type="gramEnd"/>
      <w:r w:rsidRPr="00ED340D">
        <w:rPr>
          <w:rFonts w:cs="Calibri"/>
          <w:b/>
          <w:color w:val="000000"/>
          <w:sz w:val="28"/>
          <w:szCs w:val="24"/>
        </w:rPr>
        <w:t xml:space="preserve"> and a closeout package submitted to SHPO for review and approval. Closeout guidelines can be found here:</w:t>
      </w:r>
    </w:p>
    <w:p w:rsidR="00ED340D" w:rsidRPr="00ED340D" w:rsidRDefault="00ED340D" w:rsidP="00ED34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FF"/>
          <w:sz w:val="28"/>
          <w:szCs w:val="24"/>
        </w:rPr>
      </w:pPr>
      <w:r w:rsidRPr="00ED340D">
        <w:rPr>
          <w:rFonts w:cs="Calibri"/>
          <w:b/>
          <w:color w:val="0000FF"/>
          <w:sz w:val="28"/>
          <w:szCs w:val="24"/>
        </w:rPr>
        <w:t>http://www.cultureandtourism.org/cct/cwp/view.asp?a=3933&amp;q=317350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Reimbursement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  <w:u w:val="single"/>
        </w:rPr>
      </w:pPr>
    </w:p>
    <w:p w:rsidR="007072C1" w:rsidRDefault="00ED340D" w:rsidP="00ED34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Upon approval of the closeout package, and once the preservation restriction is filed on the local land records, SHPO will submit a grant</w:t>
      </w:r>
      <w:r w:rsidR="007072C1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 xml:space="preserve">reimbursement request to the Office of Financial Administration. </w:t>
      </w:r>
      <w:r w:rsidR="007072C1" w:rsidRPr="00ED340D">
        <w:rPr>
          <w:rFonts w:cs="Calibri"/>
          <w:b/>
          <w:color w:val="000000"/>
          <w:sz w:val="28"/>
          <w:szCs w:val="24"/>
        </w:rPr>
        <w:t>Reimbursement usually takes 4-6 weeks.</w:t>
      </w: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15F99E1C" wp14:editId="14E9374B">
            <wp:extent cx="5943600" cy="60502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40D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66389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Pr="00ED340D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EC7917F" wp14:editId="09259C3E">
            <wp:simplePos x="0" y="0"/>
            <wp:positionH relativeFrom="page">
              <wp:posOffset>914400</wp:posOffset>
            </wp:positionH>
            <wp:positionV relativeFrom="paragraph">
              <wp:posOffset>219075</wp:posOffset>
            </wp:positionV>
            <wp:extent cx="5943600" cy="6542405"/>
            <wp:effectExtent l="0" t="0" r="0" b="0"/>
            <wp:wrapTight wrapText="bothSides">
              <wp:wrapPolygon edited="0">
                <wp:start x="0" y="0"/>
                <wp:lineTo x="0" y="21510"/>
                <wp:lineTo x="21531" y="21510"/>
                <wp:lineTo x="215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72C1" w:rsidRPr="00ED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435"/>
    <w:multiLevelType w:val="hybridMultilevel"/>
    <w:tmpl w:val="BDB4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866"/>
    <w:multiLevelType w:val="hybridMultilevel"/>
    <w:tmpl w:val="FE48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67E"/>
    <w:multiLevelType w:val="hybridMultilevel"/>
    <w:tmpl w:val="63D2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2F3"/>
    <w:multiLevelType w:val="hybridMultilevel"/>
    <w:tmpl w:val="A644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088A"/>
    <w:multiLevelType w:val="hybridMultilevel"/>
    <w:tmpl w:val="9AA0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23437"/>
    <w:multiLevelType w:val="hybridMultilevel"/>
    <w:tmpl w:val="C144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C333B"/>
    <w:multiLevelType w:val="hybridMultilevel"/>
    <w:tmpl w:val="461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04A66"/>
    <w:multiLevelType w:val="hybridMultilevel"/>
    <w:tmpl w:val="F9D4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B159E"/>
    <w:multiLevelType w:val="hybridMultilevel"/>
    <w:tmpl w:val="E808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573A"/>
    <w:multiLevelType w:val="hybridMultilevel"/>
    <w:tmpl w:val="2C78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96D4E"/>
    <w:multiLevelType w:val="hybridMultilevel"/>
    <w:tmpl w:val="4E6E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C7C9C"/>
    <w:multiLevelType w:val="hybridMultilevel"/>
    <w:tmpl w:val="6314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7165"/>
    <w:multiLevelType w:val="hybridMultilevel"/>
    <w:tmpl w:val="016E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8E6"/>
    <w:multiLevelType w:val="hybridMultilevel"/>
    <w:tmpl w:val="2338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50EF6"/>
    <w:multiLevelType w:val="hybridMultilevel"/>
    <w:tmpl w:val="0F6C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111AB"/>
    <w:multiLevelType w:val="hybridMultilevel"/>
    <w:tmpl w:val="1262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  <w:num w:numId="14">
    <w:abstractNumId w:val="1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3B"/>
    <w:rsid w:val="0031174A"/>
    <w:rsid w:val="003C6788"/>
    <w:rsid w:val="0054516E"/>
    <w:rsid w:val="0063023B"/>
    <w:rsid w:val="007072C1"/>
    <w:rsid w:val="00D330F8"/>
    <w:rsid w:val="00ED340D"/>
    <w:rsid w:val="00F8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26CB1-2733-48C5-9355-CB02957D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andtourism.org/cct/cwp/view.asp?a=3933&amp;q=3173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ltureandtourism.org/cct/cwp/view.asp?a=3933&amp;q=3173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n.Fink@ct.gov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e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Erin</dc:creator>
  <cp:keywords/>
  <dc:description/>
  <cp:lastModifiedBy>Dunne, Mary</cp:lastModifiedBy>
  <cp:revision>2</cp:revision>
  <dcterms:created xsi:type="dcterms:W3CDTF">2020-05-26T18:36:00Z</dcterms:created>
  <dcterms:modified xsi:type="dcterms:W3CDTF">2020-05-26T18:36:00Z</dcterms:modified>
</cp:coreProperties>
</file>