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2B" w:rsidRDefault="00D4572B"/>
    <w:p w:rsidR="00D4572B" w:rsidRDefault="00D4572B"/>
    <w:p w:rsidR="00832FB8" w:rsidRPr="00030DAF" w:rsidRDefault="00832FB8" w:rsidP="0077033C">
      <w:pPr>
        <w:rPr>
          <w:sz w:val="22"/>
          <w:szCs w:val="22"/>
        </w:rPr>
      </w:pPr>
    </w:p>
    <w:p w:rsidR="00AF4413" w:rsidRPr="002A4E4B" w:rsidRDefault="00AF4413" w:rsidP="002A4E4B">
      <w:pPr>
        <w:jc w:val="center"/>
        <w:rPr>
          <w:b/>
          <w:sz w:val="32"/>
          <w:szCs w:val="32"/>
        </w:rPr>
      </w:pPr>
      <w:r w:rsidRPr="002A4E4B">
        <w:rPr>
          <w:b/>
          <w:sz w:val="32"/>
          <w:szCs w:val="32"/>
        </w:rPr>
        <w:t>SHPO F</w:t>
      </w:r>
      <w:r w:rsidR="002A4E4B" w:rsidRPr="002A4E4B">
        <w:rPr>
          <w:b/>
          <w:sz w:val="32"/>
          <w:szCs w:val="32"/>
        </w:rPr>
        <w:t>ELLOWSHIP</w:t>
      </w:r>
      <w:r w:rsidR="00117B39">
        <w:rPr>
          <w:b/>
          <w:sz w:val="32"/>
          <w:szCs w:val="32"/>
        </w:rPr>
        <w:t xml:space="preserve"> 2019</w:t>
      </w:r>
    </w:p>
    <w:p w:rsidR="002A4E4B" w:rsidRPr="00F0079A" w:rsidRDefault="002A4E4B" w:rsidP="002A4E4B">
      <w:pPr>
        <w:jc w:val="center"/>
        <w:rPr>
          <w:b/>
        </w:rPr>
      </w:pPr>
    </w:p>
    <w:p w:rsidR="00AF4413" w:rsidRPr="00F0079A" w:rsidRDefault="00AF4413" w:rsidP="00AF4413"/>
    <w:p w:rsidR="00AF4413" w:rsidRPr="000F3911" w:rsidRDefault="00AF4413" w:rsidP="00AF4413">
      <w:pPr>
        <w:jc w:val="both"/>
      </w:pPr>
      <w:r w:rsidRPr="000F3911">
        <w:rPr>
          <w:b/>
        </w:rPr>
        <w:t xml:space="preserve">The State Historic Preservation Office is pleased to </w:t>
      </w:r>
      <w:r w:rsidR="00117B39">
        <w:rPr>
          <w:b/>
        </w:rPr>
        <w:t>announce our annual</w:t>
      </w:r>
      <w:r w:rsidRPr="000F3911">
        <w:rPr>
          <w:b/>
        </w:rPr>
        <w:t xml:space="preserve"> Professional Development Fellowships!</w:t>
      </w:r>
      <w:r w:rsidRPr="000F3911">
        <w:t xml:space="preserve"> Connecticut residents who are currently engaged in historic preservation or a related field, either through employment or education, </w:t>
      </w:r>
      <w:r w:rsidR="004E7D03" w:rsidRPr="000F3911">
        <w:t>are encouraged to apply. Priority will be given to emerging and mid-career professionals.</w:t>
      </w:r>
    </w:p>
    <w:p w:rsidR="00AF4413" w:rsidRPr="000F3911" w:rsidRDefault="00AF4413" w:rsidP="00AF4413">
      <w:pPr>
        <w:jc w:val="both"/>
      </w:pPr>
    </w:p>
    <w:p w:rsidR="00AF4413" w:rsidRPr="000F3911" w:rsidRDefault="00AF4413" w:rsidP="00AF4413">
      <w:pPr>
        <w:jc w:val="both"/>
      </w:pPr>
      <w:r w:rsidRPr="000F3911">
        <w:t>The fellowships are intended to be used for a professional activity that will advance the successful recipient’s career</w:t>
      </w:r>
      <w:r w:rsidR="000F3911" w:rsidRPr="000F3911">
        <w:t xml:space="preserve">. The activity should be </w:t>
      </w:r>
      <w:r w:rsidRPr="000F3911">
        <w:t>a learning opportunity that is not currently available or reimbursable from the</w:t>
      </w:r>
      <w:r w:rsidR="000F3911" w:rsidRPr="000F3911">
        <w:t xml:space="preserve"> recipient’s</w:t>
      </w:r>
      <w:r w:rsidRPr="000F3911">
        <w:t xml:space="preserve"> employer</w:t>
      </w:r>
      <w:r w:rsidR="000F3911" w:rsidRPr="000F3911">
        <w:t xml:space="preserve"> and</w:t>
      </w:r>
      <w:r w:rsidRPr="000F3911">
        <w:t xml:space="preserve"> should provide the recipient with experiences or skills that will enhance their historic preservation work in Connecticut. Attendance at conferences or workshops, tuition, field schools, </w:t>
      </w:r>
      <w:r w:rsidR="00117B39">
        <w:t xml:space="preserve">and </w:t>
      </w:r>
      <w:r w:rsidRPr="000F3911">
        <w:t>consulting/coaching fees for training activities, are examples of eligible activities.</w:t>
      </w:r>
    </w:p>
    <w:p w:rsidR="00AF4413" w:rsidRPr="000F3911" w:rsidRDefault="00AF4413" w:rsidP="00AF4413">
      <w:pPr>
        <w:jc w:val="both"/>
      </w:pPr>
      <w:r w:rsidRPr="000F3911">
        <w:t xml:space="preserve"> </w:t>
      </w:r>
    </w:p>
    <w:p w:rsidR="000F3911" w:rsidRPr="000F3911" w:rsidRDefault="00AF4413" w:rsidP="000F3911">
      <w:pPr>
        <w:pStyle w:val="DefaultStyle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911">
        <w:rPr>
          <w:rFonts w:ascii="Times New Roman" w:hAnsi="Times New Roman"/>
          <w:sz w:val="24"/>
          <w:szCs w:val="24"/>
        </w:rPr>
        <w:t>The amount of the fellowship awards are dependent on the cost of the professional development activity. At least two fellowships will be awarded for amounts up to $2,500. To apply, please complete the attached application and email it to Jenny Scofield (</w:t>
      </w:r>
      <w:hyperlink r:id="rId7" w:history="1">
        <w:r w:rsidRPr="000F3911">
          <w:rPr>
            <w:rStyle w:val="Hyperlink"/>
            <w:rFonts w:ascii="Times New Roman" w:hAnsi="Times New Roman"/>
            <w:sz w:val="24"/>
            <w:szCs w:val="24"/>
          </w:rPr>
          <w:t>jenny.scofield@ct.gov</w:t>
        </w:r>
      </w:hyperlink>
      <w:r w:rsidR="002A4E4B" w:rsidRPr="000F3911">
        <w:rPr>
          <w:rFonts w:ascii="Times New Roman" w:hAnsi="Times New Roman"/>
          <w:sz w:val="24"/>
          <w:szCs w:val="24"/>
        </w:rPr>
        <w:t xml:space="preserve">) by </w:t>
      </w:r>
      <w:r w:rsidR="00F10D39">
        <w:rPr>
          <w:rFonts w:ascii="Times New Roman" w:hAnsi="Times New Roman"/>
          <w:sz w:val="24"/>
          <w:szCs w:val="24"/>
        </w:rPr>
        <w:t>Frida</w:t>
      </w:r>
      <w:r w:rsidR="00117B39">
        <w:rPr>
          <w:rFonts w:ascii="Times New Roman" w:hAnsi="Times New Roman"/>
          <w:sz w:val="24"/>
          <w:szCs w:val="24"/>
        </w:rPr>
        <w:t>y</w:t>
      </w:r>
      <w:r w:rsidR="00117B39" w:rsidRPr="00117B39">
        <w:rPr>
          <w:rFonts w:ascii="Times New Roman" w:hAnsi="Times New Roman"/>
          <w:sz w:val="24"/>
          <w:szCs w:val="24"/>
        </w:rPr>
        <w:t xml:space="preserve">, </w:t>
      </w:r>
      <w:r w:rsidR="00F10D39">
        <w:rPr>
          <w:rFonts w:ascii="Times New Roman" w:hAnsi="Times New Roman"/>
          <w:sz w:val="24"/>
          <w:szCs w:val="24"/>
        </w:rPr>
        <w:t>April 19</w:t>
      </w:r>
      <w:r w:rsidR="00117B39" w:rsidRPr="00117B39">
        <w:rPr>
          <w:rFonts w:ascii="Times New Roman" w:hAnsi="Times New Roman"/>
          <w:sz w:val="24"/>
          <w:szCs w:val="24"/>
        </w:rPr>
        <w:t>, 2019</w:t>
      </w:r>
      <w:r w:rsidRPr="00117B39">
        <w:rPr>
          <w:rFonts w:ascii="Times New Roman" w:hAnsi="Times New Roman"/>
          <w:sz w:val="24"/>
          <w:szCs w:val="24"/>
        </w:rPr>
        <w:t>. The</w:t>
      </w:r>
      <w:r w:rsidRPr="000F3911">
        <w:rPr>
          <w:rFonts w:ascii="Times New Roman" w:hAnsi="Times New Roman"/>
          <w:sz w:val="24"/>
          <w:szCs w:val="24"/>
        </w:rPr>
        <w:t xml:space="preserve"> </w:t>
      </w:r>
      <w:r w:rsidR="00117B39">
        <w:rPr>
          <w:rFonts w:ascii="Times New Roman" w:hAnsi="Times New Roman"/>
          <w:sz w:val="24"/>
          <w:szCs w:val="24"/>
        </w:rPr>
        <w:t xml:space="preserve">fellowships </w:t>
      </w:r>
      <w:r w:rsidRPr="000F3911">
        <w:rPr>
          <w:rFonts w:ascii="Times New Roman" w:hAnsi="Times New Roman"/>
          <w:sz w:val="24"/>
          <w:szCs w:val="24"/>
        </w:rPr>
        <w:t xml:space="preserve">will be announced at SHPO’s </w:t>
      </w:r>
      <w:r w:rsidR="00B424FF">
        <w:rPr>
          <w:rFonts w:ascii="Times New Roman" w:hAnsi="Times New Roman"/>
          <w:sz w:val="24"/>
          <w:szCs w:val="24"/>
        </w:rPr>
        <w:t>third</w:t>
      </w:r>
      <w:r w:rsidRPr="000F3911">
        <w:rPr>
          <w:rFonts w:ascii="Times New Roman" w:hAnsi="Times New Roman"/>
          <w:sz w:val="24"/>
          <w:szCs w:val="24"/>
        </w:rPr>
        <w:t xml:space="preserve"> annua</w:t>
      </w:r>
      <w:r w:rsidR="00117B39">
        <w:rPr>
          <w:rFonts w:ascii="Times New Roman" w:hAnsi="Times New Roman"/>
          <w:sz w:val="24"/>
          <w:szCs w:val="24"/>
        </w:rPr>
        <w:t>l statewide conference on May 17, 2019</w:t>
      </w:r>
      <w:r w:rsidRPr="000F3911">
        <w:rPr>
          <w:rFonts w:ascii="Times New Roman" w:hAnsi="Times New Roman"/>
          <w:sz w:val="24"/>
          <w:szCs w:val="24"/>
        </w:rPr>
        <w:t xml:space="preserve"> at the </w:t>
      </w:r>
      <w:r w:rsidR="00117B39">
        <w:rPr>
          <w:rFonts w:ascii="Times New Roman" w:hAnsi="Times New Roman"/>
          <w:sz w:val="24"/>
          <w:szCs w:val="24"/>
        </w:rPr>
        <w:t>Omni Hotel</w:t>
      </w:r>
      <w:r w:rsidRPr="000F3911">
        <w:rPr>
          <w:rFonts w:ascii="Times New Roman" w:hAnsi="Times New Roman"/>
          <w:sz w:val="24"/>
          <w:szCs w:val="24"/>
        </w:rPr>
        <w:t xml:space="preserve"> in </w:t>
      </w:r>
      <w:r w:rsidR="00117B39">
        <w:rPr>
          <w:rFonts w:ascii="Times New Roman" w:hAnsi="Times New Roman"/>
          <w:sz w:val="24"/>
          <w:szCs w:val="24"/>
        </w:rPr>
        <w:t>New Haven</w:t>
      </w:r>
      <w:r w:rsidRPr="000F3911">
        <w:rPr>
          <w:rFonts w:ascii="Times New Roman" w:hAnsi="Times New Roman"/>
          <w:sz w:val="24"/>
          <w:szCs w:val="24"/>
        </w:rPr>
        <w:t xml:space="preserve">. Successful recipients will be notified in advance. </w:t>
      </w:r>
      <w:r w:rsidR="000F3911" w:rsidRPr="000F3911">
        <w:rPr>
          <w:rFonts w:ascii="Times New Roman" w:hAnsi="Times New Roman"/>
          <w:sz w:val="24"/>
          <w:szCs w:val="24"/>
        </w:rPr>
        <w:t xml:space="preserve">The State of Connecticut is an Affirmative Action/Equal Opportunity Employer. </w:t>
      </w:r>
      <w:r w:rsidR="000F3911">
        <w:rPr>
          <w:rFonts w:ascii="Times New Roman" w:hAnsi="Times New Roman"/>
          <w:sz w:val="24"/>
          <w:szCs w:val="24"/>
        </w:rPr>
        <w:t xml:space="preserve">Applicants affiliated with </w:t>
      </w:r>
      <w:r w:rsidR="000F3911" w:rsidRPr="000F3911">
        <w:rPr>
          <w:rFonts w:ascii="Times New Roman" w:hAnsi="Times New Roman"/>
          <w:sz w:val="24"/>
          <w:szCs w:val="24"/>
        </w:rPr>
        <w:t xml:space="preserve">Minority/Women’s/Small Business Enterprises are encouraged to apply. </w:t>
      </w:r>
    </w:p>
    <w:p w:rsidR="00AF4413" w:rsidRDefault="00AF4413" w:rsidP="00AF4413">
      <w:pPr>
        <w:jc w:val="both"/>
      </w:pPr>
    </w:p>
    <w:p w:rsidR="0050772D" w:rsidRPr="00030DAF" w:rsidRDefault="0050772D">
      <w:pPr>
        <w:ind w:left="720" w:hanging="720"/>
        <w:rPr>
          <w:sz w:val="22"/>
          <w:szCs w:val="22"/>
        </w:rPr>
      </w:pPr>
      <w:bookmarkStart w:id="0" w:name="_GoBack"/>
      <w:bookmarkEnd w:id="0"/>
    </w:p>
    <w:sectPr w:rsidR="0050772D" w:rsidRPr="00030DAF" w:rsidSect="00D4572B">
      <w:headerReference w:type="default" r:id="rId8"/>
      <w:footerReference w:type="default" r:id="rId9"/>
      <w:pgSz w:w="12240" w:h="15840"/>
      <w:pgMar w:top="1728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DAF" w:rsidRDefault="00030DAF" w:rsidP="00AC081D">
      <w:r>
        <w:separator/>
      </w:r>
    </w:p>
  </w:endnote>
  <w:endnote w:type="continuationSeparator" w:id="0">
    <w:p w:rsidR="00030DAF" w:rsidRDefault="00030DAF" w:rsidP="00AC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DAF" w:rsidRPr="00321E98" w:rsidRDefault="00030DAF" w:rsidP="00D4572B">
    <w:pPr>
      <w:jc w:val="center"/>
      <w:rPr>
        <w:rStyle w:val="A3"/>
        <w:rFonts w:ascii="Museo 500" w:hAnsi="Museo 500"/>
        <w:color w:val="4C4C4C"/>
      </w:rPr>
    </w:pPr>
    <w:r>
      <w:rPr>
        <w:rStyle w:val="A3"/>
        <w:rFonts w:ascii="Museo 500" w:hAnsi="Museo 500"/>
        <w:color w:val="4C4C4C"/>
      </w:rPr>
      <w:t>State Historic Preservation Office</w:t>
    </w:r>
  </w:p>
  <w:p w:rsidR="00030DAF" w:rsidRPr="00321E98" w:rsidRDefault="00EB7BF0" w:rsidP="00D4572B">
    <w:pPr>
      <w:spacing w:before="60" w:after="60"/>
      <w:jc w:val="center"/>
      <w:rPr>
        <w:rFonts w:ascii="Museo 300" w:hAnsi="Museo 300" w:cs="Museo 300"/>
        <w:color w:val="4C4C4C"/>
        <w:sz w:val="19"/>
        <w:szCs w:val="19"/>
        <w:lang w:eastAsia="ja-JP"/>
      </w:rPr>
    </w:pPr>
    <w:r>
      <w:rPr>
        <w:rFonts w:ascii="Museo 300" w:hAnsi="Museo 300" w:cs="Museo 300"/>
        <w:color w:val="4C4C4C"/>
        <w:sz w:val="19"/>
        <w:szCs w:val="19"/>
        <w:lang w:eastAsia="ja-JP"/>
      </w:rPr>
      <w:t>450 Columbus Blvd, Suite 5</w:t>
    </w:r>
    <w:r w:rsidR="00030DAF">
      <w:rPr>
        <w:rFonts w:ascii="Museo 300" w:hAnsi="Museo 300" w:cs="Museo 300"/>
        <w:color w:val="4C4C4C"/>
        <w:sz w:val="19"/>
        <w:szCs w:val="19"/>
        <w:lang w:eastAsia="ja-JP"/>
      </w:rPr>
      <w:t xml:space="preserve"> </w:t>
    </w:r>
    <w:proofErr w:type="gramStart"/>
    <w:r w:rsidR="00030DAF">
      <w:rPr>
        <w:rFonts w:ascii="Museo 300" w:hAnsi="Museo 300" w:cs="Museo 300"/>
        <w:color w:val="4C4C4C"/>
        <w:sz w:val="19"/>
        <w:szCs w:val="19"/>
        <w:lang w:eastAsia="ja-JP"/>
      </w:rPr>
      <w:t xml:space="preserve">|  </w:t>
    </w:r>
    <w:r w:rsidR="00030DAF" w:rsidRPr="00321E98">
      <w:rPr>
        <w:rFonts w:ascii="Museo 300" w:hAnsi="Museo 300" w:cs="Museo 300"/>
        <w:color w:val="4C4C4C"/>
        <w:sz w:val="19"/>
        <w:szCs w:val="19"/>
        <w:lang w:eastAsia="ja-JP"/>
      </w:rPr>
      <w:t>Hartford</w:t>
    </w:r>
    <w:proofErr w:type="gramEnd"/>
    <w:r w:rsidR="00030DAF" w:rsidRPr="00321E98">
      <w:rPr>
        <w:rFonts w:ascii="Museo 300" w:hAnsi="Museo 300" w:cs="Museo 300"/>
        <w:color w:val="4C4C4C"/>
        <w:sz w:val="19"/>
        <w:szCs w:val="19"/>
        <w:lang w:eastAsia="ja-JP"/>
      </w:rPr>
      <w:t>, CT 06103</w:t>
    </w:r>
    <w:r w:rsidR="00030DAF">
      <w:rPr>
        <w:rFonts w:ascii="Museo 300" w:hAnsi="Museo 300" w:cs="Museo 300"/>
        <w:color w:val="4C4C4C"/>
        <w:sz w:val="19"/>
        <w:szCs w:val="19"/>
        <w:lang w:eastAsia="ja-JP"/>
      </w:rPr>
      <w:t xml:space="preserve">  |  </w:t>
    </w:r>
    <w:r w:rsidR="00030DAF" w:rsidRPr="00321E98">
      <w:rPr>
        <w:rFonts w:ascii="Museo 300" w:hAnsi="Museo 300" w:cs="Museo 300"/>
        <w:color w:val="4C4C4C"/>
        <w:sz w:val="19"/>
        <w:szCs w:val="19"/>
        <w:lang w:eastAsia="ja-JP"/>
      </w:rPr>
      <w:t>P:</w:t>
    </w:r>
    <w:r w:rsidR="00030DAF">
      <w:rPr>
        <w:rFonts w:ascii="Museo 300" w:hAnsi="Museo 300" w:cs="Museo 300"/>
        <w:color w:val="4C4C4C"/>
        <w:sz w:val="19"/>
        <w:szCs w:val="19"/>
        <w:lang w:eastAsia="ja-JP"/>
      </w:rPr>
      <w:t xml:space="preserve"> </w:t>
    </w:r>
    <w:r w:rsidR="00030DAF" w:rsidRPr="00321E98">
      <w:rPr>
        <w:rFonts w:ascii="Museo 300" w:hAnsi="Museo 300" w:cs="Museo 300"/>
        <w:color w:val="4C4C4C"/>
        <w:sz w:val="19"/>
        <w:szCs w:val="19"/>
        <w:lang w:eastAsia="ja-JP"/>
      </w:rPr>
      <w:t>860.</w:t>
    </w:r>
    <w:r>
      <w:rPr>
        <w:rFonts w:ascii="Museo 300" w:hAnsi="Museo 300" w:cs="Museo 300"/>
        <w:color w:val="4C4C4C"/>
        <w:sz w:val="19"/>
        <w:szCs w:val="19"/>
        <w:lang w:eastAsia="ja-JP"/>
      </w:rPr>
      <w:t>500.23</w:t>
    </w:r>
    <w:r w:rsidR="00030DAF">
      <w:rPr>
        <w:rFonts w:ascii="Museo 300" w:hAnsi="Museo 300" w:cs="Museo 300"/>
        <w:color w:val="4C4C4C"/>
        <w:sz w:val="19"/>
        <w:szCs w:val="19"/>
        <w:lang w:eastAsia="ja-JP"/>
      </w:rPr>
      <w:t xml:space="preserve">00  |  Cultureandtourism.org </w:t>
    </w:r>
  </w:p>
  <w:p w:rsidR="00030DAF" w:rsidRPr="00321E98" w:rsidRDefault="00030DAF" w:rsidP="00D4572B">
    <w:pPr>
      <w:jc w:val="center"/>
      <w:rPr>
        <w:color w:val="4C4C4C"/>
      </w:rPr>
    </w:pPr>
    <w:r w:rsidRPr="00321E98">
      <w:rPr>
        <w:rFonts w:ascii="Museo 300" w:hAnsi="Museo 300" w:cs="Museo 300"/>
        <w:i/>
        <w:iCs/>
        <w:color w:val="4C4C4C"/>
        <w:sz w:val="16"/>
        <w:szCs w:val="16"/>
        <w:lang w:eastAsia="ja-JP"/>
      </w:rPr>
      <w:t>An Affirmative Action/Equal Opportunity Employer An Equal Opportunity Lender</w:t>
    </w:r>
  </w:p>
  <w:p w:rsidR="00030DAF" w:rsidRDefault="00030D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DAF" w:rsidRDefault="00030DAF" w:rsidP="00AC081D">
      <w:r>
        <w:separator/>
      </w:r>
    </w:p>
  </w:footnote>
  <w:footnote w:type="continuationSeparator" w:id="0">
    <w:p w:rsidR="00030DAF" w:rsidRDefault="00030DAF" w:rsidP="00AC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DAF" w:rsidRDefault="00030DAF" w:rsidP="00D4572B">
    <w:pPr>
      <w:pStyle w:val="Header"/>
      <w:jc w:val="center"/>
    </w:pPr>
    <w:r>
      <w:rPr>
        <w:noProof/>
      </w:rPr>
      <w:drawing>
        <wp:inline distT="0" distB="0" distL="0" distR="0">
          <wp:extent cx="5577840" cy="938777"/>
          <wp:effectExtent l="19050" t="0" r="3810" b="0"/>
          <wp:docPr id="2" name="Picture 1" descr="C:\Users\scofieldje\AppData\Local\Microsoft\Windows\Temporary Internet Files\Content.Word\CT-Logo-DECD-Left-With-SHPO-RGB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ofieldje\AppData\Local\Microsoft\Windows\Temporary Internet Files\Content.Word\CT-Logo-DECD-Left-With-SHPO-RGB_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938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3DB"/>
    <w:multiLevelType w:val="hybridMultilevel"/>
    <w:tmpl w:val="FC364970"/>
    <w:lvl w:ilvl="0" w:tplc="30FEF0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930F6"/>
    <w:multiLevelType w:val="hybridMultilevel"/>
    <w:tmpl w:val="B7E2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D0E2C"/>
    <w:multiLevelType w:val="hybridMultilevel"/>
    <w:tmpl w:val="CE46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008D5"/>
    <w:multiLevelType w:val="hybridMultilevel"/>
    <w:tmpl w:val="F00EF5DE"/>
    <w:lvl w:ilvl="0" w:tplc="590EDD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AE"/>
    <w:rsid w:val="00022E32"/>
    <w:rsid w:val="00030DAF"/>
    <w:rsid w:val="000556A6"/>
    <w:rsid w:val="00061284"/>
    <w:rsid w:val="00084FE1"/>
    <w:rsid w:val="000A5822"/>
    <w:rsid w:val="000B0D1B"/>
    <w:rsid w:val="000B1AFB"/>
    <w:rsid w:val="000D4A6B"/>
    <w:rsid w:val="000E5605"/>
    <w:rsid w:val="000F3911"/>
    <w:rsid w:val="00104C30"/>
    <w:rsid w:val="00114909"/>
    <w:rsid w:val="001159A1"/>
    <w:rsid w:val="0011725F"/>
    <w:rsid w:val="00117B39"/>
    <w:rsid w:val="00121791"/>
    <w:rsid w:val="00151DBD"/>
    <w:rsid w:val="0018361D"/>
    <w:rsid w:val="00187B33"/>
    <w:rsid w:val="001A1708"/>
    <w:rsid w:val="001B073B"/>
    <w:rsid w:val="001B71C8"/>
    <w:rsid w:val="001D6EAB"/>
    <w:rsid w:val="001E0C37"/>
    <w:rsid w:val="001E2138"/>
    <w:rsid w:val="001F7853"/>
    <w:rsid w:val="002155FB"/>
    <w:rsid w:val="00221AB7"/>
    <w:rsid w:val="00230594"/>
    <w:rsid w:val="0023387B"/>
    <w:rsid w:val="0025529C"/>
    <w:rsid w:val="00280DED"/>
    <w:rsid w:val="00281E58"/>
    <w:rsid w:val="0029591C"/>
    <w:rsid w:val="002A4E4B"/>
    <w:rsid w:val="002B38E1"/>
    <w:rsid w:val="002B5E21"/>
    <w:rsid w:val="002C02CC"/>
    <w:rsid w:val="002D0569"/>
    <w:rsid w:val="002D3F93"/>
    <w:rsid w:val="002E2673"/>
    <w:rsid w:val="002E731A"/>
    <w:rsid w:val="002F522C"/>
    <w:rsid w:val="002F6EFB"/>
    <w:rsid w:val="002F79A8"/>
    <w:rsid w:val="00351746"/>
    <w:rsid w:val="003A608E"/>
    <w:rsid w:val="003E548D"/>
    <w:rsid w:val="003F3101"/>
    <w:rsid w:val="00421701"/>
    <w:rsid w:val="00435681"/>
    <w:rsid w:val="00450D4A"/>
    <w:rsid w:val="004961DC"/>
    <w:rsid w:val="004A73F7"/>
    <w:rsid w:val="004B5391"/>
    <w:rsid w:val="004D09BB"/>
    <w:rsid w:val="004D5739"/>
    <w:rsid w:val="004E2831"/>
    <w:rsid w:val="004E6631"/>
    <w:rsid w:val="004E7D03"/>
    <w:rsid w:val="0050772D"/>
    <w:rsid w:val="00516F35"/>
    <w:rsid w:val="00531F17"/>
    <w:rsid w:val="00534673"/>
    <w:rsid w:val="00536780"/>
    <w:rsid w:val="00537911"/>
    <w:rsid w:val="00547182"/>
    <w:rsid w:val="00560F2F"/>
    <w:rsid w:val="005646F4"/>
    <w:rsid w:val="00573E41"/>
    <w:rsid w:val="0059790A"/>
    <w:rsid w:val="005C3C0F"/>
    <w:rsid w:val="005E0070"/>
    <w:rsid w:val="005E64CA"/>
    <w:rsid w:val="005E6609"/>
    <w:rsid w:val="005F158A"/>
    <w:rsid w:val="005F78D0"/>
    <w:rsid w:val="00602409"/>
    <w:rsid w:val="006032D2"/>
    <w:rsid w:val="00603BB7"/>
    <w:rsid w:val="00607CDC"/>
    <w:rsid w:val="006157C8"/>
    <w:rsid w:val="006253B2"/>
    <w:rsid w:val="00640966"/>
    <w:rsid w:val="006B3405"/>
    <w:rsid w:val="006C07CE"/>
    <w:rsid w:val="0071208C"/>
    <w:rsid w:val="00713CAE"/>
    <w:rsid w:val="007153AB"/>
    <w:rsid w:val="007225F1"/>
    <w:rsid w:val="007228D8"/>
    <w:rsid w:val="007260D7"/>
    <w:rsid w:val="00727385"/>
    <w:rsid w:val="0075341E"/>
    <w:rsid w:val="00756FA9"/>
    <w:rsid w:val="0077033C"/>
    <w:rsid w:val="00776903"/>
    <w:rsid w:val="007815FB"/>
    <w:rsid w:val="0079792B"/>
    <w:rsid w:val="007B2AD2"/>
    <w:rsid w:val="007B6E0F"/>
    <w:rsid w:val="007C1152"/>
    <w:rsid w:val="007C1AF5"/>
    <w:rsid w:val="007C651F"/>
    <w:rsid w:val="007E0DE6"/>
    <w:rsid w:val="007F1D44"/>
    <w:rsid w:val="007F7B16"/>
    <w:rsid w:val="00800DE1"/>
    <w:rsid w:val="0080530D"/>
    <w:rsid w:val="0080562B"/>
    <w:rsid w:val="00806BC5"/>
    <w:rsid w:val="00823E49"/>
    <w:rsid w:val="00824663"/>
    <w:rsid w:val="00827B4E"/>
    <w:rsid w:val="00832FB8"/>
    <w:rsid w:val="00835617"/>
    <w:rsid w:val="0085169E"/>
    <w:rsid w:val="008608E0"/>
    <w:rsid w:val="00866CC6"/>
    <w:rsid w:val="00877A97"/>
    <w:rsid w:val="00887406"/>
    <w:rsid w:val="00892073"/>
    <w:rsid w:val="00895E7B"/>
    <w:rsid w:val="008D0137"/>
    <w:rsid w:val="008D2C2F"/>
    <w:rsid w:val="00932B29"/>
    <w:rsid w:val="00933760"/>
    <w:rsid w:val="00933EE5"/>
    <w:rsid w:val="0096748F"/>
    <w:rsid w:val="00973C5E"/>
    <w:rsid w:val="009834B6"/>
    <w:rsid w:val="0099142C"/>
    <w:rsid w:val="009A2E5D"/>
    <w:rsid w:val="009E03DB"/>
    <w:rsid w:val="00A0746D"/>
    <w:rsid w:val="00A123F9"/>
    <w:rsid w:val="00A13BE3"/>
    <w:rsid w:val="00A15DF9"/>
    <w:rsid w:val="00A26BDE"/>
    <w:rsid w:val="00A407DD"/>
    <w:rsid w:val="00A609AB"/>
    <w:rsid w:val="00A624C5"/>
    <w:rsid w:val="00A6293B"/>
    <w:rsid w:val="00A83EB7"/>
    <w:rsid w:val="00A961D9"/>
    <w:rsid w:val="00AB0F77"/>
    <w:rsid w:val="00AB384C"/>
    <w:rsid w:val="00AC081D"/>
    <w:rsid w:val="00AD1C5A"/>
    <w:rsid w:val="00AF4413"/>
    <w:rsid w:val="00AF545B"/>
    <w:rsid w:val="00B13434"/>
    <w:rsid w:val="00B424FF"/>
    <w:rsid w:val="00B6111F"/>
    <w:rsid w:val="00BA0027"/>
    <w:rsid w:val="00BA0516"/>
    <w:rsid w:val="00BA07F3"/>
    <w:rsid w:val="00BB392A"/>
    <w:rsid w:val="00BC4F3A"/>
    <w:rsid w:val="00BD1E58"/>
    <w:rsid w:val="00C06153"/>
    <w:rsid w:val="00C076FC"/>
    <w:rsid w:val="00C320E5"/>
    <w:rsid w:val="00C35839"/>
    <w:rsid w:val="00C45960"/>
    <w:rsid w:val="00C8207F"/>
    <w:rsid w:val="00C825EE"/>
    <w:rsid w:val="00CA0ABA"/>
    <w:rsid w:val="00CB0744"/>
    <w:rsid w:val="00CB315D"/>
    <w:rsid w:val="00CB3FD8"/>
    <w:rsid w:val="00CB52EB"/>
    <w:rsid w:val="00CB5FA3"/>
    <w:rsid w:val="00CC7960"/>
    <w:rsid w:val="00CD7ED3"/>
    <w:rsid w:val="00D03C27"/>
    <w:rsid w:val="00D11B20"/>
    <w:rsid w:val="00D11BCF"/>
    <w:rsid w:val="00D24C3E"/>
    <w:rsid w:val="00D37ACB"/>
    <w:rsid w:val="00D4282F"/>
    <w:rsid w:val="00D4572B"/>
    <w:rsid w:val="00D61E88"/>
    <w:rsid w:val="00D707AE"/>
    <w:rsid w:val="00D755A1"/>
    <w:rsid w:val="00D92AAC"/>
    <w:rsid w:val="00DF7F6F"/>
    <w:rsid w:val="00E03FBE"/>
    <w:rsid w:val="00E05AC0"/>
    <w:rsid w:val="00E6137F"/>
    <w:rsid w:val="00E81212"/>
    <w:rsid w:val="00EA72E3"/>
    <w:rsid w:val="00EB7BF0"/>
    <w:rsid w:val="00EE687F"/>
    <w:rsid w:val="00EF42EF"/>
    <w:rsid w:val="00F10A96"/>
    <w:rsid w:val="00F10D39"/>
    <w:rsid w:val="00F87E34"/>
    <w:rsid w:val="00FC2CE3"/>
    <w:rsid w:val="00FC41E3"/>
    <w:rsid w:val="00FD54FD"/>
    <w:rsid w:val="00FE408F"/>
    <w:rsid w:val="00FE6606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AD4651F8-4E49-48A6-9C80-E6E3ECC8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F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0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081D"/>
    <w:rPr>
      <w:sz w:val="24"/>
      <w:szCs w:val="24"/>
    </w:rPr>
  </w:style>
  <w:style w:type="paragraph" w:styleId="Footer">
    <w:name w:val="footer"/>
    <w:basedOn w:val="Normal"/>
    <w:link w:val="FooterChar"/>
    <w:rsid w:val="00AC0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081D"/>
    <w:rPr>
      <w:sz w:val="24"/>
      <w:szCs w:val="24"/>
    </w:rPr>
  </w:style>
  <w:style w:type="paragraph" w:styleId="BalloonText">
    <w:name w:val="Balloon Text"/>
    <w:basedOn w:val="Normal"/>
    <w:link w:val="BalloonTextChar"/>
    <w:rsid w:val="00D45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572B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D4572B"/>
    <w:rPr>
      <w:rFonts w:cs="Museo 500"/>
      <w:color w:val="6C6E70"/>
      <w:sz w:val="22"/>
      <w:szCs w:val="22"/>
    </w:rPr>
  </w:style>
  <w:style w:type="character" w:styleId="Hyperlink">
    <w:name w:val="Hyperlink"/>
    <w:basedOn w:val="DefaultParagraphFont"/>
    <w:uiPriority w:val="99"/>
    <w:rsid w:val="00D457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A6B"/>
    <w:pPr>
      <w:ind w:left="720"/>
      <w:contextualSpacing/>
    </w:pPr>
  </w:style>
  <w:style w:type="paragraph" w:customStyle="1" w:styleId="DefaultStyle">
    <w:name w:val="Default Style"/>
    <w:rsid w:val="000F3911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ny.scofield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2, 2005</vt:lpstr>
    </vt:vector>
  </TitlesOfParts>
  <Company>DECD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2, 2005</dc:title>
  <dc:creator>Scofield, Jenny</dc:creator>
  <cp:lastModifiedBy>Scofield, Jenny</cp:lastModifiedBy>
  <cp:revision>8</cp:revision>
  <cp:lastPrinted>2009-03-19T16:27:00Z</cp:lastPrinted>
  <dcterms:created xsi:type="dcterms:W3CDTF">2018-02-05T15:09:00Z</dcterms:created>
  <dcterms:modified xsi:type="dcterms:W3CDTF">2019-01-31T21:07:00Z</dcterms:modified>
</cp:coreProperties>
</file>