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b/>
          <w:bCs/>
          <w:color w:val="000000"/>
        </w:rPr>
        <w:t>Minority Business Initiative Advisory Board Meeting</w:t>
      </w: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April 21, 2022</w:t>
      </w: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1:00 PM– 2:30 PM</w:t>
      </w: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Meeting to be held </w:t>
      </w:r>
      <w:proofErr w:type="gramStart"/>
      <w:r>
        <w:rPr>
          <w:b/>
          <w:bCs/>
          <w:color w:val="000000"/>
        </w:rPr>
        <w:t>Virtually</w:t>
      </w:r>
      <w:proofErr w:type="gramEnd"/>
      <w:r>
        <w:rPr>
          <w:b/>
          <w:bCs/>
          <w:color w:val="000000"/>
        </w:rPr>
        <w:t xml:space="preserve"> through Teams</w:t>
      </w:r>
    </w:p>
    <w:p w:rsidR="002914E8" w:rsidRDefault="002914E8" w:rsidP="002914E8">
      <w:pPr>
        <w:pStyle w:val="NormalWeb"/>
        <w:spacing w:before="200" w:beforeAutospacing="0" w:after="0" w:afterAutospacing="0" w:line="216" w:lineRule="auto"/>
        <w:jc w:val="center"/>
      </w:pP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March Minutes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(Vote)- </w:t>
      </w:r>
      <w:r>
        <w:rPr>
          <w:rFonts w:eastAsia="Times New Roman"/>
          <w:color w:val="000000"/>
          <w:sz w:val="24"/>
          <w:szCs w:val="24"/>
        </w:rPr>
        <w:t>1:00pm -1:05pm</w:t>
      </w: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Presentation /</w:t>
      </w:r>
      <w:proofErr w:type="spellStart"/>
      <w:r>
        <w:rPr>
          <w:rFonts w:eastAsia="Times New Roman"/>
          <w:color w:val="000000"/>
          <w:sz w:val="24"/>
          <w:szCs w:val="24"/>
        </w:rPr>
        <w:t>FlowChart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(HEDCO and SHEBA )–</w:t>
      </w:r>
      <w:proofErr w:type="spellStart"/>
      <w:r>
        <w:rPr>
          <w:rFonts w:eastAsia="Times New Roman"/>
          <w:color w:val="000000"/>
          <w:sz w:val="24"/>
          <w:szCs w:val="24"/>
        </w:rPr>
        <w:t>Sonserae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Cicero &amp; Kim Hawkins  1:05pm-1:30pm</w:t>
      </w: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Continuation of the  MBI Strategy  Discussion  1:30pm-2:15pm </w:t>
      </w: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Financial Report –2:15pm – 2:25pm (Sheila) </w:t>
      </w: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Other Business – 2:25pm – 2:30pm </w:t>
      </w:r>
    </w:p>
    <w:p w:rsidR="002914E8" w:rsidRDefault="002914E8" w:rsidP="002914E8">
      <w:pPr>
        <w:numPr>
          <w:ilvl w:val="0"/>
          <w:numId w:val="1"/>
        </w:numPr>
        <w:spacing w:line="216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Adjourn </w:t>
      </w:r>
    </w:p>
    <w:p w:rsidR="002914E8" w:rsidRDefault="002914E8" w:rsidP="002914E8">
      <w:pPr>
        <w:pStyle w:val="NormalWeb"/>
        <w:spacing w:before="200" w:beforeAutospacing="0" w:after="0" w:afterAutospacing="0" w:line="216" w:lineRule="auto"/>
      </w:pPr>
      <w:r>
        <w:rPr>
          <w:rFonts w:ascii="Bookman Old Style" w:hAnsi="Bookman Old Style"/>
          <w:color w:val="1F4E79"/>
        </w:rPr>
        <w:t xml:space="preserve">          </w:t>
      </w:r>
    </w:p>
    <w:p w:rsidR="00E85C9D" w:rsidRDefault="00E85C9D"/>
    <w:sectPr w:rsidR="00E85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75972"/>
    <w:multiLevelType w:val="hybridMultilevel"/>
    <w:tmpl w:val="71C4D8C2"/>
    <w:lvl w:ilvl="0" w:tplc="329E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4A5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221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9A2A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9E05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4C22E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30C8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6E1E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FC81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E8"/>
    <w:rsid w:val="002914E8"/>
    <w:rsid w:val="00E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4FB9"/>
  <w15:chartTrackingRefBased/>
  <w15:docId w15:val="{20DA6F0B-9703-4039-A09F-25A887F9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E8"/>
    <w:pPr>
      <w:spacing w:before="0" w:after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1</cp:revision>
  <dcterms:created xsi:type="dcterms:W3CDTF">2022-04-20T16:38:00Z</dcterms:created>
  <dcterms:modified xsi:type="dcterms:W3CDTF">2022-04-20T16:39:00Z</dcterms:modified>
</cp:coreProperties>
</file>