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A5D8" w14:textId="32CBDAAE" w:rsidR="00473A26" w:rsidRPr="00267E15" w:rsidRDefault="008A3A7B" w:rsidP="0075771E">
      <w:pPr>
        <w:pStyle w:val="NoSpacing"/>
        <w:jc w:val="center"/>
      </w:pPr>
      <w:r w:rsidRPr="00267E15">
        <w:t>Statewide Advisory Council</w:t>
      </w:r>
    </w:p>
    <w:p w14:paraId="458F5C58" w14:textId="7472FB32" w:rsidR="008A3A7B" w:rsidRPr="00267E15" w:rsidRDefault="008A3A7B" w:rsidP="0075771E">
      <w:pPr>
        <w:pStyle w:val="NoSpacing"/>
        <w:jc w:val="center"/>
      </w:pPr>
      <w:r w:rsidRPr="00267E15">
        <w:t>Monday, September 8, 2025</w:t>
      </w:r>
    </w:p>
    <w:p w14:paraId="48B745B4" w14:textId="77777777" w:rsidR="008A3A7B" w:rsidRPr="00267E15" w:rsidRDefault="008A3A7B" w:rsidP="008A3A7B">
      <w:pPr>
        <w:jc w:val="center"/>
        <w:rPr>
          <w:rFonts w:cstheme="minorHAnsi"/>
          <w:u w:val="single"/>
        </w:rPr>
      </w:pPr>
    </w:p>
    <w:p w14:paraId="1C3E65D1" w14:textId="77777777" w:rsidR="008A3A7B" w:rsidRPr="00267E15" w:rsidRDefault="008A3A7B" w:rsidP="008A3A7B">
      <w:pPr>
        <w:rPr>
          <w:rFonts w:cstheme="minorHAnsi"/>
          <w:b/>
          <w:bCs/>
        </w:rPr>
      </w:pPr>
      <w:r w:rsidRPr="00267E15">
        <w:rPr>
          <w:rFonts w:cstheme="minorHAnsi"/>
          <w:b/>
          <w:bCs/>
          <w:u w:val="single"/>
        </w:rPr>
        <w:t>Attendees</w:t>
      </w:r>
      <w:r w:rsidRPr="00267E15">
        <w:rPr>
          <w:rFonts w:cstheme="minorHAnsi"/>
          <w:b/>
          <w:bCs/>
        </w:rPr>
        <w:t>:</w:t>
      </w:r>
    </w:p>
    <w:p w14:paraId="5753A51C" w14:textId="60746CB5" w:rsidR="00F220D5" w:rsidRPr="00267E15" w:rsidRDefault="008A3A7B" w:rsidP="008A3A7B">
      <w:pPr>
        <w:rPr>
          <w:rFonts w:cstheme="minorHAnsi"/>
        </w:rPr>
      </w:pPr>
      <w:r w:rsidRPr="00267E15">
        <w:rPr>
          <w:rFonts w:cstheme="minorHAnsi"/>
        </w:rPr>
        <w:t xml:space="preserve">Myke Halpin, Sarak Lockery, Renee Cimino, Krystal Rich, DC Stacey Gerber, </w:t>
      </w:r>
      <w:r w:rsidR="00642847" w:rsidRPr="00267E15">
        <w:rPr>
          <w:rFonts w:cstheme="minorHAnsi"/>
        </w:rPr>
        <w:t xml:space="preserve">Ken Mysogland, Dr. Joyce Taylor, Lisa Ramos, Deb Kelleher, Francesca Capodilupo, Jules Calabro, Dr. David Fitzgerald, Tiffany McCarthy, Rachael Levine, Jennifer Nadeau, Paul Guerrera, Patrica Gaylord, Tamara Bonilla, Joselyn Benoit, Michelle Piper-Mitchell, Regina Moller, Steven Rodriguez, Kristin Graham, Karen Hurdle, Sergio Alvarez, Derrick Shelton, Dreau Foster, Pamela Williams, Josh Michtom, </w:t>
      </w:r>
      <w:r w:rsidR="008D0A53" w:rsidRPr="00267E15">
        <w:rPr>
          <w:rFonts w:cstheme="minorHAnsi"/>
        </w:rPr>
        <w:t>Gabrielle Hall, Sarah Gibson, Brendan Burke, Malcolm Blue, Dr. Maritza Acosta, Dr. Elisabeth Cannata, Samaris Rose, Sarah Eagan, Adrianna Rodriguez, Jenny (Garcia) Bridges, Victor (</w:t>
      </w:r>
      <w:r w:rsidR="00815BA2" w:rsidRPr="00267E15">
        <w:rPr>
          <w:rFonts w:cstheme="minorHAnsi"/>
        </w:rPr>
        <w:t xml:space="preserve">UCA-New Haven JRB), Rosemary Wieworka, Keisha Martin-Velez, Dr. Irvin Jennings </w:t>
      </w:r>
    </w:p>
    <w:p w14:paraId="5B4E491E" w14:textId="77777777" w:rsidR="0022225E" w:rsidRDefault="0075771E" w:rsidP="008A3A7B">
      <w:pPr>
        <w:rPr>
          <w:rFonts w:cstheme="minorHAnsi"/>
        </w:rPr>
      </w:pPr>
      <w:r>
        <w:rPr>
          <w:rFonts w:cstheme="minorHAnsi"/>
          <w:b/>
          <w:bCs/>
          <w:u w:val="single"/>
        </w:rPr>
        <w:t>M</w:t>
      </w:r>
      <w:r w:rsidR="00F220D5" w:rsidRPr="00267E15">
        <w:rPr>
          <w:rFonts w:cstheme="minorHAnsi"/>
          <w:b/>
          <w:bCs/>
          <w:u w:val="single"/>
        </w:rPr>
        <w:t>inutes</w:t>
      </w:r>
      <w:r w:rsidR="00357708" w:rsidRPr="00267E15">
        <w:rPr>
          <w:rFonts w:cstheme="minorHAnsi"/>
          <w:b/>
          <w:bCs/>
          <w:u w:val="single"/>
        </w:rPr>
        <w:t>:</w:t>
      </w:r>
      <w:r w:rsidR="00F220D5" w:rsidRPr="00267E15">
        <w:rPr>
          <w:rFonts w:cstheme="minorHAnsi"/>
        </w:rPr>
        <w:t xml:space="preserve"> </w:t>
      </w:r>
    </w:p>
    <w:p w14:paraId="7B9C98EB" w14:textId="19D6AA41" w:rsidR="00815BA2" w:rsidRPr="00267E15" w:rsidRDefault="00513F9E" w:rsidP="008A3A7B">
      <w:pPr>
        <w:rPr>
          <w:rFonts w:cstheme="minorHAnsi"/>
        </w:rPr>
      </w:pPr>
      <w:r>
        <w:rPr>
          <w:rFonts w:cstheme="minorHAnsi"/>
        </w:rPr>
        <w:t xml:space="preserve">August </w:t>
      </w:r>
      <w:r w:rsidR="0075771E">
        <w:rPr>
          <w:rFonts w:cstheme="minorHAnsi"/>
        </w:rPr>
        <w:t>meeting was for SAC members only who discussed matters in Executive Session.</w:t>
      </w:r>
    </w:p>
    <w:p w14:paraId="22A00587" w14:textId="5BE54DCE" w:rsidR="00513F9E" w:rsidRDefault="00815BA2" w:rsidP="008A3A7B">
      <w:pPr>
        <w:rPr>
          <w:rFonts w:cstheme="minorHAnsi"/>
          <w:b/>
          <w:bCs/>
          <w:u w:val="single"/>
        </w:rPr>
      </w:pPr>
      <w:r w:rsidRPr="00267E15">
        <w:rPr>
          <w:rFonts w:cstheme="minorHAnsi"/>
          <w:b/>
          <w:bCs/>
          <w:u w:val="single"/>
        </w:rPr>
        <w:t xml:space="preserve">Ken Mysogland, DCF Chief Administrator of External Affairs- DCF </w:t>
      </w:r>
      <w:r w:rsidR="00976F1B">
        <w:rPr>
          <w:rFonts w:cstheme="minorHAnsi"/>
          <w:b/>
          <w:bCs/>
          <w:u w:val="single"/>
        </w:rPr>
        <w:t>U</w:t>
      </w:r>
      <w:r w:rsidRPr="00267E15">
        <w:rPr>
          <w:rFonts w:cstheme="minorHAnsi"/>
          <w:b/>
          <w:bCs/>
          <w:u w:val="single"/>
        </w:rPr>
        <w:t>pdates:</w:t>
      </w:r>
    </w:p>
    <w:p w14:paraId="6D0A022A" w14:textId="5C95E952" w:rsidR="00F220D5" w:rsidRPr="00513F9E" w:rsidRDefault="00F220D5" w:rsidP="00513F9E">
      <w:pPr>
        <w:pStyle w:val="ListParagraph"/>
        <w:numPr>
          <w:ilvl w:val="0"/>
          <w:numId w:val="13"/>
        </w:numPr>
        <w:rPr>
          <w:rFonts w:cstheme="minorHAnsi"/>
          <w:b/>
          <w:bCs/>
          <w:u w:val="single"/>
        </w:rPr>
      </w:pPr>
      <w:r w:rsidRPr="00513F9E">
        <w:rPr>
          <w:rFonts w:cstheme="minorHAnsi"/>
        </w:rPr>
        <w:t>DCF leadership reorganizational plan</w:t>
      </w:r>
      <w:r w:rsidR="00876AE0">
        <w:rPr>
          <w:rFonts w:cstheme="minorHAnsi"/>
        </w:rPr>
        <w:t xml:space="preserve">, developed by previous Commissioner Jodi Hill-Lilly was </w:t>
      </w:r>
      <w:r w:rsidRPr="00513F9E">
        <w:rPr>
          <w:rFonts w:cstheme="minorHAnsi"/>
        </w:rPr>
        <w:t xml:space="preserve"> displayed and explained</w:t>
      </w:r>
      <w:r w:rsidR="00513F9E">
        <w:rPr>
          <w:rFonts w:cstheme="minorHAnsi"/>
        </w:rPr>
        <w:t>.</w:t>
      </w:r>
    </w:p>
    <w:p w14:paraId="417A8AA2" w14:textId="141D25E9" w:rsidR="00F220D5" w:rsidRPr="00267E15" w:rsidRDefault="00F220D5" w:rsidP="00513F9E">
      <w:pPr>
        <w:pStyle w:val="ListParagraph"/>
        <w:numPr>
          <w:ilvl w:val="0"/>
          <w:numId w:val="12"/>
        </w:numPr>
        <w:spacing w:after="0"/>
        <w:rPr>
          <w:rFonts w:cstheme="minorHAnsi"/>
        </w:rPr>
      </w:pPr>
      <w:r w:rsidRPr="00267E15">
        <w:rPr>
          <w:rFonts w:cstheme="minorHAnsi"/>
        </w:rPr>
        <w:t>Susan Hamilton is the Interim Commissioner</w:t>
      </w:r>
      <w:r w:rsidR="0022225E">
        <w:rPr>
          <w:rFonts w:cstheme="minorHAnsi"/>
        </w:rPr>
        <w:t>.</w:t>
      </w:r>
    </w:p>
    <w:p w14:paraId="6D0FE86E" w14:textId="3D4419B0" w:rsidR="00C81B7C" w:rsidRPr="00267E15" w:rsidRDefault="00F220D5" w:rsidP="00513F9E">
      <w:pPr>
        <w:pStyle w:val="ListParagraph"/>
        <w:numPr>
          <w:ilvl w:val="0"/>
          <w:numId w:val="12"/>
        </w:numPr>
        <w:spacing w:after="0"/>
        <w:rPr>
          <w:rFonts w:cstheme="minorHAnsi"/>
        </w:rPr>
      </w:pPr>
      <w:r w:rsidRPr="00267E15">
        <w:rPr>
          <w:rFonts w:cstheme="minorHAnsi"/>
        </w:rPr>
        <w:t xml:space="preserve">Ken Mysogland has gained the </w:t>
      </w:r>
      <w:r w:rsidR="00C81B7C" w:rsidRPr="00267E15">
        <w:rPr>
          <w:rFonts w:cstheme="minorHAnsi"/>
        </w:rPr>
        <w:t xml:space="preserve">Foster Care and Careline </w:t>
      </w:r>
      <w:r w:rsidR="00513F9E">
        <w:rPr>
          <w:rFonts w:cstheme="minorHAnsi"/>
        </w:rPr>
        <w:t>D</w:t>
      </w:r>
      <w:r w:rsidR="00C81B7C" w:rsidRPr="00267E15">
        <w:rPr>
          <w:rFonts w:cstheme="minorHAnsi"/>
        </w:rPr>
        <w:t>ivisions</w:t>
      </w:r>
      <w:r w:rsidR="00C92101" w:rsidRPr="00267E15">
        <w:rPr>
          <w:rFonts w:cstheme="minorHAnsi"/>
        </w:rPr>
        <w:t xml:space="preserve"> in addition to his role as Chief Administrator of External Affairs</w:t>
      </w:r>
      <w:r w:rsidR="0022225E">
        <w:rPr>
          <w:rFonts w:cstheme="minorHAnsi"/>
        </w:rPr>
        <w:t>.</w:t>
      </w:r>
      <w:r w:rsidR="00C92101" w:rsidRPr="00267E15">
        <w:rPr>
          <w:rFonts w:cstheme="minorHAnsi"/>
        </w:rPr>
        <w:t xml:space="preserve"> </w:t>
      </w:r>
      <w:r w:rsidR="00C81B7C" w:rsidRPr="00267E15">
        <w:rPr>
          <w:rFonts w:cstheme="minorHAnsi"/>
        </w:rPr>
        <w:t xml:space="preserve"> </w:t>
      </w:r>
    </w:p>
    <w:p w14:paraId="4DE5E067" w14:textId="789A37B2" w:rsidR="00C81B7C" w:rsidRPr="00267E15" w:rsidRDefault="00C81B7C" w:rsidP="00513F9E">
      <w:pPr>
        <w:pStyle w:val="ListParagraph"/>
        <w:numPr>
          <w:ilvl w:val="0"/>
          <w:numId w:val="12"/>
        </w:numPr>
        <w:spacing w:after="0"/>
        <w:rPr>
          <w:rFonts w:cstheme="minorHAnsi"/>
        </w:rPr>
      </w:pPr>
      <w:r w:rsidRPr="00267E15">
        <w:rPr>
          <w:rFonts w:cstheme="minorHAnsi"/>
        </w:rPr>
        <w:t>Jonathan Jacaruso is the</w:t>
      </w:r>
      <w:r w:rsidR="00876AE0">
        <w:rPr>
          <w:rFonts w:cstheme="minorHAnsi"/>
        </w:rPr>
        <w:t xml:space="preserve"> new</w:t>
      </w:r>
      <w:r w:rsidRPr="00267E15">
        <w:rPr>
          <w:rFonts w:cstheme="minorHAnsi"/>
        </w:rPr>
        <w:t xml:space="preserve"> Foster Care Director</w:t>
      </w:r>
      <w:r w:rsidR="0022225E">
        <w:rPr>
          <w:rFonts w:cstheme="minorHAnsi"/>
        </w:rPr>
        <w:t>.</w:t>
      </w:r>
      <w:r w:rsidRPr="00267E15">
        <w:rPr>
          <w:rFonts w:cstheme="minorHAnsi"/>
        </w:rPr>
        <w:t xml:space="preserve"> </w:t>
      </w:r>
    </w:p>
    <w:p w14:paraId="0CDEB46F" w14:textId="4F57A1CC" w:rsidR="00C81B7C" w:rsidRPr="00267E15" w:rsidRDefault="00C81B7C" w:rsidP="00513F9E">
      <w:pPr>
        <w:pStyle w:val="ListParagraph"/>
        <w:numPr>
          <w:ilvl w:val="0"/>
          <w:numId w:val="12"/>
        </w:numPr>
        <w:spacing w:after="0"/>
        <w:rPr>
          <w:rFonts w:cstheme="minorHAnsi"/>
        </w:rPr>
      </w:pPr>
      <w:r w:rsidRPr="00267E15">
        <w:rPr>
          <w:rFonts w:cstheme="minorHAnsi"/>
        </w:rPr>
        <w:t>Deputy Commissioner of Child Protective Services</w:t>
      </w:r>
      <w:r w:rsidR="00876AE0">
        <w:rPr>
          <w:rFonts w:cstheme="minorHAnsi"/>
        </w:rPr>
        <w:t xml:space="preserve"> is now </w:t>
      </w:r>
      <w:r w:rsidRPr="00267E15">
        <w:rPr>
          <w:rFonts w:cstheme="minorHAnsi"/>
        </w:rPr>
        <w:t>Tina Jefferson, LMSW</w:t>
      </w:r>
      <w:r w:rsidR="0022225E">
        <w:rPr>
          <w:rFonts w:cstheme="minorHAnsi"/>
        </w:rPr>
        <w:t>.</w:t>
      </w:r>
    </w:p>
    <w:p w14:paraId="61CDC56C" w14:textId="6FE6EBF1" w:rsidR="00C81B7C" w:rsidRPr="00267E15" w:rsidRDefault="00C81B7C" w:rsidP="00513F9E">
      <w:pPr>
        <w:pStyle w:val="ListParagraph"/>
        <w:numPr>
          <w:ilvl w:val="0"/>
          <w:numId w:val="12"/>
        </w:numPr>
        <w:spacing w:after="0"/>
        <w:rPr>
          <w:rFonts w:cstheme="minorHAnsi"/>
        </w:rPr>
      </w:pPr>
      <w:r w:rsidRPr="00267E15">
        <w:rPr>
          <w:rFonts w:cstheme="minorHAnsi"/>
        </w:rPr>
        <w:t>Deputy Commissioner of Administration</w:t>
      </w:r>
      <w:r w:rsidR="00876AE0">
        <w:rPr>
          <w:rFonts w:cstheme="minorHAnsi"/>
        </w:rPr>
        <w:t xml:space="preserve"> is now </w:t>
      </w:r>
      <w:r w:rsidRPr="00267E15">
        <w:rPr>
          <w:rFonts w:cstheme="minorHAnsi"/>
        </w:rPr>
        <w:t>Stacey Gerber, MSW, MS</w:t>
      </w:r>
      <w:r w:rsidR="0022225E">
        <w:rPr>
          <w:rFonts w:cstheme="minorHAnsi"/>
        </w:rPr>
        <w:t>.</w:t>
      </w:r>
      <w:r w:rsidRPr="00267E15">
        <w:rPr>
          <w:rFonts w:cstheme="minorHAnsi"/>
        </w:rPr>
        <w:t xml:space="preserve"> </w:t>
      </w:r>
    </w:p>
    <w:p w14:paraId="4C316537" w14:textId="08F67EC8" w:rsidR="00C81B7C" w:rsidRPr="00267E15" w:rsidRDefault="00C81B7C" w:rsidP="00513F9E">
      <w:pPr>
        <w:pStyle w:val="ListParagraph"/>
        <w:numPr>
          <w:ilvl w:val="0"/>
          <w:numId w:val="12"/>
        </w:numPr>
        <w:spacing w:after="0"/>
        <w:rPr>
          <w:rFonts w:cstheme="minorHAnsi"/>
        </w:rPr>
      </w:pPr>
      <w:r w:rsidRPr="00267E15">
        <w:rPr>
          <w:rFonts w:cstheme="minorHAnsi"/>
        </w:rPr>
        <w:t>New Director of Strategic Performance and Innovation</w:t>
      </w:r>
      <w:r w:rsidR="00876AE0">
        <w:rPr>
          <w:rFonts w:cstheme="minorHAnsi"/>
        </w:rPr>
        <w:t xml:space="preserve"> is </w:t>
      </w:r>
      <w:r w:rsidRPr="00267E15">
        <w:rPr>
          <w:rFonts w:cstheme="minorHAnsi"/>
        </w:rPr>
        <w:t>Dr. Linda Dixon</w:t>
      </w:r>
      <w:r w:rsidR="0022225E">
        <w:rPr>
          <w:rFonts w:cstheme="minorHAnsi"/>
        </w:rPr>
        <w:t>.</w:t>
      </w:r>
      <w:r w:rsidRPr="00267E15">
        <w:rPr>
          <w:rFonts w:cstheme="minorHAnsi"/>
        </w:rPr>
        <w:t xml:space="preserve"> </w:t>
      </w:r>
    </w:p>
    <w:p w14:paraId="2D4913F1" w14:textId="736A6671" w:rsidR="00C81B7C" w:rsidRPr="00267E15" w:rsidRDefault="00C81B7C" w:rsidP="00513F9E">
      <w:pPr>
        <w:pStyle w:val="ListParagraph"/>
        <w:numPr>
          <w:ilvl w:val="0"/>
          <w:numId w:val="12"/>
        </w:numPr>
        <w:spacing w:after="0"/>
        <w:rPr>
          <w:rFonts w:cstheme="minorHAnsi"/>
        </w:rPr>
      </w:pPr>
      <w:r w:rsidRPr="00267E15">
        <w:rPr>
          <w:rFonts w:cstheme="minorHAnsi"/>
        </w:rPr>
        <w:t xml:space="preserve">New Director of Transitional </w:t>
      </w:r>
      <w:r w:rsidR="00530DFB" w:rsidRPr="00267E15">
        <w:rPr>
          <w:rFonts w:cstheme="minorHAnsi"/>
        </w:rPr>
        <w:t xml:space="preserve">Age </w:t>
      </w:r>
      <w:r w:rsidRPr="00267E15">
        <w:rPr>
          <w:rFonts w:cstheme="minorHAnsi"/>
        </w:rPr>
        <w:t xml:space="preserve">Youth </w:t>
      </w:r>
      <w:r w:rsidR="00530DFB" w:rsidRPr="00267E15">
        <w:rPr>
          <w:rFonts w:cstheme="minorHAnsi"/>
        </w:rPr>
        <w:t>services</w:t>
      </w:r>
      <w:r w:rsidR="00876AE0">
        <w:rPr>
          <w:rFonts w:cstheme="minorHAnsi"/>
        </w:rPr>
        <w:t xml:space="preserve"> is</w:t>
      </w:r>
      <w:r w:rsidR="00530DFB" w:rsidRPr="00267E15">
        <w:rPr>
          <w:rFonts w:cstheme="minorHAnsi"/>
        </w:rPr>
        <w:t xml:space="preserve"> Latosha Johnson</w:t>
      </w:r>
      <w:r w:rsidR="0022225E">
        <w:rPr>
          <w:rFonts w:cstheme="minorHAnsi"/>
        </w:rPr>
        <w:t>.</w:t>
      </w:r>
      <w:r w:rsidR="00530DFB" w:rsidRPr="00267E15">
        <w:rPr>
          <w:rFonts w:cstheme="minorHAnsi"/>
        </w:rPr>
        <w:t xml:space="preserve"> </w:t>
      </w:r>
    </w:p>
    <w:p w14:paraId="1D4AEBE6" w14:textId="53E8E833" w:rsidR="00876AE0" w:rsidRPr="00876AE0" w:rsidRDefault="00C92101" w:rsidP="00876AE0">
      <w:pPr>
        <w:pStyle w:val="ListParagraph"/>
        <w:numPr>
          <w:ilvl w:val="0"/>
          <w:numId w:val="12"/>
        </w:numPr>
        <w:spacing w:after="0"/>
        <w:rPr>
          <w:rFonts w:cstheme="minorHAnsi"/>
        </w:rPr>
      </w:pPr>
      <w:r w:rsidRPr="00267E15">
        <w:rPr>
          <w:rFonts w:cstheme="minorHAnsi"/>
        </w:rPr>
        <w:t>New Director of Organizational Development</w:t>
      </w:r>
      <w:r w:rsidR="00876AE0">
        <w:rPr>
          <w:rFonts w:cstheme="minorHAnsi"/>
        </w:rPr>
        <w:t xml:space="preserve"> is </w:t>
      </w:r>
      <w:r w:rsidRPr="00267E15">
        <w:rPr>
          <w:rFonts w:cstheme="minorHAnsi"/>
        </w:rPr>
        <w:t>Dr. Maritza Acosta</w:t>
      </w:r>
      <w:r w:rsidR="0022225E">
        <w:rPr>
          <w:rFonts w:cstheme="minorHAnsi"/>
        </w:rPr>
        <w:t>.</w:t>
      </w:r>
      <w:r w:rsidRPr="00267E15">
        <w:rPr>
          <w:rFonts w:cstheme="minorHAnsi"/>
        </w:rPr>
        <w:t xml:space="preserve"> </w:t>
      </w:r>
    </w:p>
    <w:p w14:paraId="3A194012" w14:textId="43FA1A1D" w:rsidR="00C92101" w:rsidRPr="00BF23A0" w:rsidRDefault="00216F79" w:rsidP="00BF23A0">
      <w:pPr>
        <w:pStyle w:val="ListParagraph"/>
        <w:numPr>
          <w:ilvl w:val="0"/>
          <w:numId w:val="13"/>
        </w:numPr>
        <w:spacing w:after="0"/>
        <w:rPr>
          <w:rFonts w:cstheme="minorHAnsi"/>
        </w:rPr>
      </w:pPr>
      <w:r w:rsidRPr="00BF23A0">
        <w:rPr>
          <w:rFonts w:cstheme="minorHAnsi"/>
        </w:rPr>
        <w:t xml:space="preserve">Deputy Commissioner of Administration Stacey Gerber </w:t>
      </w:r>
      <w:r w:rsidR="00BF23A0">
        <w:rPr>
          <w:rFonts w:cstheme="minorHAnsi"/>
        </w:rPr>
        <w:t>was introduced.</w:t>
      </w:r>
    </w:p>
    <w:p w14:paraId="0C2B423E" w14:textId="77777777" w:rsidR="0022225E" w:rsidRDefault="00216F79" w:rsidP="00C92101">
      <w:pPr>
        <w:pStyle w:val="ListParagraph"/>
        <w:numPr>
          <w:ilvl w:val="0"/>
          <w:numId w:val="13"/>
        </w:numPr>
        <w:spacing w:after="0"/>
        <w:rPr>
          <w:rFonts w:cstheme="minorHAnsi"/>
        </w:rPr>
      </w:pPr>
      <w:r w:rsidRPr="00BF23A0">
        <w:rPr>
          <w:rFonts w:cstheme="minorHAnsi"/>
        </w:rPr>
        <w:t xml:space="preserve">Dr. Joyce Taylor </w:t>
      </w:r>
      <w:r w:rsidR="00BF23A0">
        <w:rPr>
          <w:rFonts w:cstheme="minorHAnsi"/>
        </w:rPr>
        <w:t xml:space="preserve">will be </w:t>
      </w:r>
      <w:r w:rsidRPr="00BF23A0">
        <w:rPr>
          <w:rFonts w:cstheme="minorHAnsi"/>
        </w:rPr>
        <w:t>retiring effective October 1</w:t>
      </w:r>
      <w:r w:rsidRPr="00BF23A0">
        <w:rPr>
          <w:rFonts w:cstheme="minorHAnsi"/>
          <w:vertAlign w:val="superscript"/>
        </w:rPr>
        <w:t>st</w:t>
      </w:r>
      <w:r w:rsidRPr="00BF23A0">
        <w:rPr>
          <w:rFonts w:cstheme="minorHAnsi"/>
        </w:rPr>
        <w:t xml:space="preserve">. </w:t>
      </w:r>
    </w:p>
    <w:p w14:paraId="351D9A3B" w14:textId="773A21B0" w:rsidR="00216F79" w:rsidRPr="0022225E" w:rsidRDefault="00216F79" w:rsidP="00C92101">
      <w:pPr>
        <w:pStyle w:val="ListParagraph"/>
        <w:numPr>
          <w:ilvl w:val="0"/>
          <w:numId w:val="13"/>
        </w:numPr>
        <w:spacing w:after="0"/>
        <w:rPr>
          <w:rFonts w:cstheme="minorHAnsi"/>
        </w:rPr>
      </w:pPr>
      <w:r w:rsidRPr="0022225E">
        <w:rPr>
          <w:rFonts w:cstheme="minorHAnsi"/>
        </w:rPr>
        <w:t>Question raised: How will Ken balance/manage Foster Care and External Affairs?</w:t>
      </w:r>
    </w:p>
    <w:p w14:paraId="091171FE" w14:textId="77777777" w:rsidR="0022225E" w:rsidRDefault="001C41D5" w:rsidP="00651228">
      <w:pPr>
        <w:pStyle w:val="ListParagraph"/>
        <w:numPr>
          <w:ilvl w:val="0"/>
          <w:numId w:val="15"/>
        </w:numPr>
        <w:spacing w:after="0"/>
        <w:rPr>
          <w:rFonts w:cstheme="minorHAnsi"/>
        </w:rPr>
      </w:pPr>
      <w:r w:rsidRPr="00267E15">
        <w:rPr>
          <w:rFonts w:cstheme="minorHAnsi"/>
        </w:rPr>
        <w:t>Possible restructuring of the F</w:t>
      </w:r>
      <w:r w:rsidR="0022225E">
        <w:rPr>
          <w:rFonts w:cstheme="minorHAnsi"/>
        </w:rPr>
        <w:t xml:space="preserve">oster </w:t>
      </w:r>
      <w:r w:rsidRPr="00267E15">
        <w:rPr>
          <w:rFonts w:cstheme="minorHAnsi"/>
        </w:rPr>
        <w:t>C</w:t>
      </w:r>
      <w:r w:rsidR="0022225E">
        <w:rPr>
          <w:rFonts w:cstheme="minorHAnsi"/>
        </w:rPr>
        <w:t>are</w:t>
      </w:r>
      <w:r w:rsidRPr="00267E15">
        <w:rPr>
          <w:rFonts w:cstheme="minorHAnsi"/>
        </w:rPr>
        <w:t xml:space="preserve"> </w:t>
      </w:r>
      <w:r w:rsidR="0022225E">
        <w:rPr>
          <w:rFonts w:cstheme="minorHAnsi"/>
        </w:rPr>
        <w:t>Di</w:t>
      </w:r>
      <w:r w:rsidRPr="00267E15">
        <w:rPr>
          <w:rFonts w:cstheme="minorHAnsi"/>
        </w:rPr>
        <w:t>vision</w:t>
      </w:r>
      <w:r w:rsidR="0022225E">
        <w:rPr>
          <w:rFonts w:cstheme="minorHAnsi"/>
        </w:rPr>
        <w:t>.</w:t>
      </w:r>
      <w:r w:rsidRPr="00267E15">
        <w:rPr>
          <w:rFonts w:cstheme="minorHAnsi"/>
        </w:rPr>
        <w:t xml:space="preserve"> </w:t>
      </w:r>
    </w:p>
    <w:p w14:paraId="57276C4C" w14:textId="40275F8A" w:rsidR="001C41D5" w:rsidRPr="0022225E" w:rsidRDefault="0022225E" w:rsidP="00651228">
      <w:pPr>
        <w:pStyle w:val="ListParagraph"/>
        <w:numPr>
          <w:ilvl w:val="0"/>
          <w:numId w:val="15"/>
        </w:numPr>
        <w:spacing w:after="0"/>
        <w:rPr>
          <w:rFonts w:cstheme="minorHAnsi"/>
        </w:rPr>
      </w:pPr>
      <w:r>
        <w:rPr>
          <w:rFonts w:cstheme="minorHAnsi"/>
        </w:rPr>
        <w:t xml:space="preserve">Division </w:t>
      </w:r>
      <w:r w:rsidRPr="0022225E">
        <w:rPr>
          <w:rFonts w:cstheme="minorHAnsi"/>
        </w:rPr>
        <w:t>will be a</w:t>
      </w:r>
      <w:r w:rsidR="001C41D5" w:rsidRPr="0022225E">
        <w:rPr>
          <w:rFonts w:cstheme="minorHAnsi"/>
        </w:rPr>
        <w:t>dding a 3</w:t>
      </w:r>
      <w:r w:rsidR="001C41D5" w:rsidRPr="0022225E">
        <w:rPr>
          <w:rFonts w:cstheme="minorHAnsi"/>
          <w:vertAlign w:val="superscript"/>
        </w:rPr>
        <w:t>rd</w:t>
      </w:r>
      <w:r w:rsidR="001C41D5" w:rsidRPr="0022225E">
        <w:rPr>
          <w:rFonts w:cstheme="minorHAnsi"/>
        </w:rPr>
        <w:t xml:space="preserve"> </w:t>
      </w:r>
      <w:r w:rsidRPr="0022225E">
        <w:rPr>
          <w:rFonts w:cstheme="minorHAnsi"/>
        </w:rPr>
        <w:t>P</w:t>
      </w:r>
      <w:r w:rsidR="001C41D5" w:rsidRPr="0022225E">
        <w:rPr>
          <w:rFonts w:cstheme="minorHAnsi"/>
        </w:rPr>
        <w:t xml:space="preserve">rogram </w:t>
      </w:r>
      <w:r w:rsidRPr="0022225E">
        <w:rPr>
          <w:rFonts w:cstheme="minorHAnsi"/>
        </w:rPr>
        <w:t>D</w:t>
      </w:r>
      <w:r w:rsidR="001C41D5" w:rsidRPr="0022225E">
        <w:rPr>
          <w:rFonts w:cstheme="minorHAnsi"/>
        </w:rPr>
        <w:t>irector</w:t>
      </w:r>
      <w:r w:rsidRPr="0022225E">
        <w:rPr>
          <w:rFonts w:cstheme="minorHAnsi"/>
        </w:rPr>
        <w:t>.</w:t>
      </w:r>
      <w:r w:rsidR="001C41D5" w:rsidRPr="0022225E">
        <w:rPr>
          <w:rFonts w:cstheme="minorHAnsi"/>
        </w:rPr>
        <w:t xml:space="preserve"> </w:t>
      </w:r>
    </w:p>
    <w:p w14:paraId="37C204E6" w14:textId="05F0C0AD" w:rsidR="001C41D5" w:rsidRPr="00267E15" w:rsidRDefault="001C41D5" w:rsidP="00651228">
      <w:pPr>
        <w:pStyle w:val="ListParagraph"/>
        <w:numPr>
          <w:ilvl w:val="0"/>
          <w:numId w:val="15"/>
        </w:numPr>
        <w:spacing w:after="0"/>
        <w:rPr>
          <w:rFonts w:cstheme="minorHAnsi"/>
        </w:rPr>
      </w:pPr>
      <w:r w:rsidRPr="00267E15">
        <w:rPr>
          <w:rFonts w:cstheme="minorHAnsi"/>
        </w:rPr>
        <w:t>Partnering internally and externally as close as possible</w:t>
      </w:r>
      <w:r w:rsidR="0022225E">
        <w:rPr>
          <w:rFonts w:cstheme="minorHAnsi"/>
        </w:rPr>
        <w:t>.</w:t>
      </w:r>
      <w:r w:rsidRPr="00267E15">
        <w:rPr>
          <w:rFonts w:cstheme="minorHAnsi"/>
        </w:rPr>
        <w:t xml:space="preserve"> </w:t>
      </w:r>
    </w:p>
    <w:p w14:paraId="52E2B427" w14:textId="2329C2A6" w:rsidR="001C41D5" w:rsidRDefault="0022225E" w:rsidP="00651228">
      <w:pPr>
        <w:pStyle w:val="ListParagraph"/>
        <w:numPr>
          <w:ilvl w:val="0"/>
          <w:numId w:val="15"/>
        </w:numPr>
        <w:spacing w:after="0"/>
        <w:rPr>
          <w:rFonts w:cstheme="minorHAnsi"/>
        </w:rPr>
      </w:pPr>
      <w:r>
        <w:rPr>
          <w:rFonts w:cstheme="minorHAnsi"/>
        </w:rPr>
        <w:t>Foster Care Summit will be planned.</w:t>
      </w:r>
    </w:p>
    <w:p w14:paraId="56B6DE31" w14:textId="27349C05" w:rsidR="00651228" w:rsidRPr="00267E15" w:rsidRDefault="00651228" w:rsidP="00651228">
      <w:pPr>
        <w:pStyle w:val="ListParagraph"/>
        <w:numPr>
          <w:ilvl w:val="0"/>
          <w:numId w:val="15"/>
        </w:numPr>
        <w:spacing w:after="0"/>
        <w:rPr>
          <w:rFonts w:cstheme="minorHAnsi"/>
        </w:rPr>
      </w:pPr>
      <w:r>
        <w:rPr>
          <w:rFonts w:cstheme="minorHAnsi"/>
        </w:rPr>
        <w:t>All ideas are welcome as to how to improve the system.</w:t>
      </w:r>
    </w:p>
    <w:p w14:paraId="52E75EF2" w14:textId="3F0F947B" w:rsidR="00651228" w:rsidRPr="00A71D9B" w:rsidRDefault="00251E50" w:rsidP="00A71D9B">
      <w:pPr>
        <w:pStyle w:val="ListParagraph"/>
        <w:numPr>
          <w:ilvl w:val="0"/>
          <w:numId w:val="18"/>
        </w:numPr>
        <w:spacing w:after="0"/>
        <w:rPr>
          <w:rFonts w:cstheme="minorHAnsi"/>
        </w:rPr>
      </w:pPr>
      <w:r w:rsidRPr="00A71D9B">
        <w:rPr>
          <w:rFonts w:cstheme="minorHAnsi"/>
        </w:rPr>
        <w:t xml:space="preserve">Discussion </w:t>
      </w:r>
      <w:r w:rsidR="00651228" w:rsidRPr="00A71D9B">
        <w:rPr>
          <w:rFonts w:cstheme="minorHAnsi"/>
        </w:rPr>
        <w:t>regarding foster homes for youth.</w:t>
      </w:r>
    </w:p>
    <w:p w14:paraId="482694DD" w14:textId="119443DA" w:rsidR="00251E50" w:rsidRPr="00651228" w:rsidRDefault="00651228" w:rsidP="00906C10">
      <w:pPr>
        <w:pStyle w:val="ListParagraph"/>
        <w:numPr>
          <w:ilvl w:val="0"/>
          <w:numId w:val="19"/>
        </w:numPr>
        <w:spacing w:after="0"/>
        <w:rPr>
          <w:rFonts w:cstheme="minorHAnsi"/>
        </w:rPr>
      </w:pPr>
      <w:r>
        <w:rPr>
          <w:rFonts w:cstheme="minorHAnsi"/>
        </w:rPr>
        <w:t xml:space="preserve">The issue is </w:t>
      </w:r>
      <w:r w:rsidR="00251E50" w:rsidRPr="00651228">
        <w:rPr>
          <w:rFonts w:cstheme="minorHAnsi"/>
        </w:rPr>
        <w:t xml:space="preserve">DCF has homes </w:t>
      </w:r>
      <w:r w:rsidR="004E07ED" w:rsidRPr="00651228">
        <w:rPr>
          <w:rFonts w:cstheme="minorHAnsi"/>
        </w:rPr>
        <w:t>but</w:t>
      </w:r>
      <w:r w:rsidR="00251E50" w:rsidRPr="00651228">
        <w:rPr>
          <w:rFonts w:cstheme="minorHAnsi"/>
        </w:rPr>
        <w:t xml:space="preserve"> not enough homes </w:t>
      </w:r>
      <w:r>
        <w:rPr>
          <w:rFonts w:cstheme="minorHAnsi"/>
        </w:rPr>
        <w:t xml:space="preserve">which would lead to a better opportunity to match a child's needs to a family rather than taking the first available opening. </w:t>
      </w:r>
    </w:p>
    <w:p w14:paraId="14A1C61C" w14:textId="06BA40C4" w:rsidR="00251E50" w:rsidRPr="00267E15" w:rsidRDefault="00696815" w:rsidP="00251E50">
      <w:pPr>
        <w:pStyle w:val="ListParagraph"/>
        <w:numPr>
          <w:ilvl w:val="0"/>
          <w:numId w:val="3"/>
        </w:numPr>
        <w:spacing w:after="0"/>
        <w:rPr>
          <w:rFonts w:cstheme="minorHAnsi"/>
        </w:rPr>
      </w:pPr>
      <w:r w:rsidRPr="00267E15">
        <w:rPr>
          <w:rFonts w:cstheme="minorHAnsi"/>
        </w:rPr>
        <w:t>Is the acuity of the children delaying/ impeding placement?</w:t>
      </w:r>
    </w:p>
    <w:p w14:paraId="3967B321" w14:textId="0886D9D7" w:rsidR="00696815" w:rsidRPr="00651228" w:rsidRDefault="004E07ED" w:rsidP="00651228">
      <w:pPr>
        <w:pStyle w:val="ListParagraph"/>
        <w:numPr>
          <w:ilvl w:val="0"/>
          <w:numId w:val="3"/>
        </w:numPr>
        <w:spacing w:after="0"/>
        <w:rPr>
          <w:rFonts w:cstheme="minorHAnsi"/>
        </w:rPr>
      </w:pPr>
      <w:r w:rsidRPr="00651228">
        <w:rPr>
          <w:rFonts w:cstheme="minorHAnsi"/>
        </w:rPr>
        <w:t xml:space="preserve">Part of the problem is the homes we have are not equipped or trained to successfully for youth with the acuity that we are seeing </w:t>
      </w:r>
      <w:r w:rsidR="00651228">
        <w:rPr>
          <w:rFonts w:cstheme="minorHAnsi"/>
        </w:rPr>
        <w:t xml:space="preserve">today. </w:t>
      </w:r>
    </w:p>
    <w:p w14:paraId="26DC88E2" w14:textId="1126C601" w:rsidR="00D61621" w:rsidRPr="00267E15" w:rsidRDefault="00293104" w:rsidP="00651228">
      <w:pPr>
        <w:pStyle w:val="ListParagraph"/>
        <w:numPr>
          <w:ilvl w:val="0"/>
          <w:numId w:val="3"/>
        </w:numPr>
        <w:spacing w:after="0"/>
        <w:rPr>
          <w:rFonts w:cstheme="minorHAnsi"/>
        </w:rPr>
      </w:pPr>
      <w:r w:rsidRPr="00267E15">
        <w:rPr>
          <w:rFonts w:cstheme="minorHAnsi"/>
        </w:rPr>
        <w:lastRenderedPageBreak/>
        <w:t>Focus on t</w:t>
      </w:r>
      <w:r w:rsidR="004E07ED" w:rsidRPr="00267E15">
        <w:rPr>
          <w:rFonts w:cstheme="minorHAnsi"/>
        </w:rPr>
        <w:t xml:space="preserve">herapeutic </w:t>
      </w:r>
      <w:r w:rsidRPr="00267E15">
        <w:rPr>
          <w:rFonts w:cstheme="minorHAnsi"/>
        </w:rPr>
        <w:t>and core foster care as one continuum</w:t>
      </w:r>
      <w:r w:rsidR="00651228">
        <w:rPr>
          <w:rFonts w:cstheme="minorHAnsi"/>
        </w:rPr>
        <w:t xml:space="preserve"> and not separate may help.</w:t>
      </w:r>
    </w:p>
    <w:p w14:paraId="333E2197" w14:textId="77777777" w:rsidR="00D61621" w:rsidRPr="00267E15" w:rsidRDefault="00D61621" w:rsidP="00651228">
      <w:pPr>
        <w:pStyle w:val="ListParagraph"/>
        <w:numPr>
          <w:ilvl w:val="0"/>
          <w:numId w:val="3"/>
        </w:numPr>
        <w:spacing w:after="0"/>
        <w:rPr>
          <w:rFonts w:cstheme="minorHAnsi"/>
        </w:rPr>
      </w:pPr>
      <w:r w:rsidRPr="00267E15">
        <w:rPr>
          <w:rFonts w:cstheme="minorHAnsi"/>
        </w:rPr>
        <w:t xml:space="preserve">CT families are struggling financially- how can they take care of other children while struggling to support their own? </w:t>
      </w:r>
      <w:r w:rsidR="004E07ED" w:rsidRPr="00267E15">
        <w:rPr>
          <w:rFonts w:cstheme="minorHAnsi"/>
        </w:rPr>
        <w:t xml:space="preserve"> </w:t>
      </w:r>
    </w:p>
    <w:p w14:paraId="72287DF9" w14:textId="77751FE7" w:rsidR="00696815" w:rsidRPr="00267E15" w:rsidRDefault="00651228" w:rsidP="00651228">
      <w:pPr>
        <w:pStyle w:val="ListParagraph"/>
        <w:numPr>
          <w:ilvl w:val="0"/>
          <w:numId w:val="3"/>
        </w:numPr>
        <w:spacing w:after="0"/>
        <w:rPr>
          <w:rFonts w:cstheme="minorHAnsi"/>
        </w:rPr>
      </w:pPr>
      <w:r>
        <w:rPr>
          <w:rFonts w:cstheme="minorHAnsi"/>
        </w:rPr>
        <w:t xml:space="preserve">Additional </w:t>
      </w:r>
      <w:r w:rsidR="00696815" w:rsidRPr="00267E15">
        <w:rPr>
          <w:rFonts w:cstheme="minorHAnsi"/>
        </w:rPr>
        <w:t>Legi</w:t>
      </w:r>
      <w:r>
        <w:rPr>
          <w:rFonts w:cstheme="minorHAnsi"/>
        </w:rPr>
        <w:t xml:space="preserve">slative support may be needed </w:t>
      </w:r>
      <w:r w:rsidR="00696815" w:rsidRPr="00267E15">
        <w:rPr>
          <w:rFonts w:cstheme="minorHAnsi"/>
        </w:rPr>
        <w:t>to provide appropriate resources</w:t>
      </w:r>
      <w:r>
        <w:rPr>
          <w:rFonts w:cstheme="minorHAnsi"/>
        </w:rPr>
        <w:t>.</w:t>
      </w:r>
      <w:r w:rsidR="00696815" w:rsidRPr="00267E15">
        <w:rPr>
          <w:rFonts w:cstheme="minorHAnsi"/>
        </w:rPr>
        <w:t xml:space="preserve"> </w:t>
      </w:r>
    </w:p>
    <w:p w14:paraId="7112BE73" w14:textId="0C8DB7FF" w:rsidR="00D61621" w:rsidRPr="00651228" w:rsidRDefault="00D61621" w:rsidP="00651228">
      <w:pPr>
        <w:pStyle w:val="ListParagraph"/>
        <w:numPr>
          <w:ilvl w:val="0"/>
          <w:numId w:val="3"/>
        </w:numPr>
        <w:shd w:val="clear" w:color="auto" w:fill="FFFFFF"/>
        <w:spacing w:after="0" w:line="300" w:lineRule="atLeast"/>
        <w:rPr>
          <w:rFonts w:eastAsia="Times New Roman" w:cstheme="minorHAnsi"/>
          <w:color w:val="000000" w:themeColor="text1"/>
          <w:kern w:val="0"/>
          <w14:ligatures w14:val="none"/>
        </w:rPr>
      </w:pPr>
      <w:r w:rsidRPr="00267E15">
        <w:rPr>
          <w:rFonts w:eastAsia="Times New Roman" w:cstheme="minorHAnsi"/>
          <w:color w:val="000000" w:themeColor="text1"/>
          <w:kern w:val="0"/>
          <w14:ligatures w14:val="none"/>
        </w:rPr>
        <w:t>National average for removal is 2.7 children per 100,000 children in the community.</w:t>
      </w:r>
      <w:r w:rsidR="00651228">
        <w:rPr>
          <w:rFonts w:eastAsia="Times New Roman" w:cstheme="minorHAnsi"/>
          <w:color w:val="000000" w:themeColor="text1"/>
          <w:kern w:val="0"/>
          <w14:ligatures w14:val="none"/>
        </w:rPr>
        <w:t xml:space="preserve"> </w:t>
      </w:r>
      <w:r w:rsidRPr="00651228">
        <w:rPr>
          <w:rFonts w:eastAsia="Times New Roman" w:cstheme="minorHAnsi"/>
          <w:color w:val="000000" w:themeColor="text1"/>
          <w:kern w:val="0"/>
          <w14:ligatures w14:val="none"/>
        </w:rPr>
        <w:t xml:space="preserve">CT removes 1.8 children per 100,000 in the community--which is 30% less than national average </w:t>
      </w:r>
    </w:p>
    <w:p w14:paraId="730B482F" w14:textId="7123A74F" w:rsidR="004C7A00" w:rsidRPr="00267E15" w:rsidRDefault="004C7A00" w:rsidP="00D61621">
      <w:pPr>
        <w:pStyle w:val="ListParagraph"/>
        <w:numPr>
          <w:ilvl w:val="0"/>
          <w:numId w:val="3"/>
        </w:numPr>
        <w:shd w:val="clear" w:color="auto" w:fill="FFFFFF"/>
        <w:spacing w:after="0" w:line="300" w:lineRule="atLeast"/>
        <w:rPr>
          <w:rFonts w:eastAsia="Times New Roman" w:cstheme="minorHAnsi"/>
          <w:kern w:val="0"/>
          <w14:ligatures w14:val="none"/>
        </w:rPr>
      </w:pPr>
      <w:r w:rsidRPr="00267E15">
        <w:rPr>
          <w:rFonts w:eastAsia="Times New Roman" w:cstheme="minorHAnsi"/>
          <w:kern w:val="0"/>
          <w14:ligatures w14:val="none"/>
        </w:rPr>
        <w:t xml:space="preserve">Rhetorical question raised: Is CT leaving children in foster homes too long then their acuity goes up by the time they get into care? </w:t>
      </w:r>
    </w:p>
    <w:p w14:paraId="3290280B" w14:textId="3B93AB40" w:rsidR="000B04BA" w:rsidRPr="00267E15" w:rsidRDefault="000B04BA" w:rsidP="00D61621">
      <w:pPr>
        <w:pStyle w:val="ListParagraph"/>
        <w:numPr>
          <w:ilvl w:val="0"/>
          <w:numId w:val="3"/>
        </w:numPr>
        <w:shd w:val="clear" w:color="auto" w:fill="FFFFFF"/>
        <w:spacing w:after="0" w:line="300" w:lineRule="atLeast"/>
        <w:rPr>
          <w:rFonts w:eastAsia="Times New Roman" w:cstheme="minorHAnsi"/>
          <w:kern w:val="0"/>
          <w14:ligatures w14:val="none"/>
        </w:rPr>
      </w:pPr>
      <w:r w:rsidRPr="00267E15">
        <w:rPr>
          <w:rFonts w:eastAsia="Times New Roman" w:cstheme="minorHAnsi"/>
          <w:kern w:val="0"/>
          <w14:ligatures w14:val="none"/>
        </w:rPr>
        <w:t>What would be the best approach with families with a DCF case?</w:t>
      </w:r>
    </w:p>
    <w:p w14:paraId="572041C2" w14:textId="77777777" w:rsidR="00032E93" w:rsidRDefault="000B04BA" w:rsidP="000B04BA">
      <w:pPr>
        <w:pStyle w:val="ListParagraph"/>
        <w:numPr>
          <w:ilvl w:val="0"/>
          <w:numId w:val="3"/>
        </w:numPr>
        <w:shd w:val="clear" w:color="auto" w:fill="FFFFFF"/>
        <w:spacing w:after="0" w:line="300" w:lineRule="atLeast"/>
        <w:rPr>
          <w:rFonts w:eastAsia="Times New Roman" w:cstheme="minorHAnsi"/>
          <w:kern w:val="0"/>
          <w14:ligatures w14:val="none"/>
        </w:rPr>
      </w:pPr>
      <w:r w:rsidRPr="00267E15">
        <w:rPr>
          <w:rFonts w:eastAsia="Times New Roman" w:cstheme="minorHAnsi"/>
          <w:kern w:val="0"/>
          <w14:ligatures w14:val="none"/>
        </w:rPr>
        <w:t xml:space="preserve">Ken will connect Victor (UVA New Haven JRB) with Malcolm Blue </w:t>
      </w:r>
    </w:p>
    <w:p w14:paraId="662E18BF" w14:textId="77777777" w:rsidR="00032E93" w:rsidRDefault="00032E93" w:rsidP="00032E93">
      <w:pPr>
        <w:pStyle w:val="ListParagraph"/>
        <w:numPr>
          <w:ilvl w:val="0"/>
          <w:numId w:val="18"/>
        </w:numPr>
        <w:shd w:val="clear" w:color="auto" w:fill="FFFFFF"/>
        <w:spacing w:after="0" w:line="300" w:lineRule="atLeast"/>
        <w:rPr>
          <w:rFonts w:eastAsia="Times New Roman" w:cstheme="minorHAnsi"/>
          <w:kern w:val="0"/>
          <w14:ligatures w14:val="none"/>
        </w:rPr>
      </w:pPr>
      <w:r>
        <w:rPr>
          <w:rFonts w:eastAsia="Times New Roman" w:cstheme="minorHAnsi"/>
          <w:kern w:val="0"/>
          <w14:ligatures w14:val="none"/>
        </w:rPr>
        <w:t>Discussion regarding telework.</w:t>
      </w:r>
    </w:p>
    <w:p w14:paraId="0EAF431A" w14:textId="051E0B90" w:rsidR="00032E93" w:rsidRPr="00032E93" w:rsidRDefault="000B04BA" w:rsidP="00032E93">
      <w:pPr>
        <w:pStyle w:val="ListParagraph"/>
        <w:numPr>
          <w:ilvl w:val="1"/>
          <w:numId w:val="18"/>
        </w:numPr>
        <w:shd w:val="clear" w:color="auto" w:fill="FFFFFF"/>
        <w:spacing w:after="0" w:line="300" w:lineRule="atLeast"/>
        <w:rPr>
          <w:rFonts w:eastAsia="Times New Roman" w:cstheme="minorHAnsi"/>
          <w:kern w:val="0"/>
          <w14:ligatures w14:val="none"/>
        </w:rPr>
      </w:pPr>
      <w:r w:rsidRPr="00032E93">
        <w:rPr>
          <w:rFonts w:eastAsia="Times New Roman" w:cstheme="minorHAnsi"/>
          <w:kern w:val="0"/>
          <w14:ligatures w14:val="none"/>
        </w:rPr>
        <w:t>It has been collectively bargained that state employees can telework up to 50% of the time and, depending on the state agency, up to 80% of the time if it meets operational needs. Telework is from where you begin your day</w:t>
      </w:r>
      <w:r w:rsidR="00A84AB9" w:rsidRPr="00032E93">
        <w:rPr>
          <w:rFonts w:eastAsia="Times New Roman" w:cstheme="minorHAnsi"/>
          <w:kern w:val="0"/>
          <w14:ligatures w14:val="none"/>
        </w:rPr>
        <w:t xml:space="preserve"> and not necessarily where you will spend your entire day. You may leave, go to the office, pick up a car and do a number of home visits. At times, you begin your day teleworking, have an emergency and immediately report to an office. </w:t>
      </w:r>
    </w:p>
    <w:p w14:paraId="24A3F76C" w14:textId="77777777" w:rsidR="00032E93" w:rsidRDefault="008B6B9F" w:rsidP="008B6B9F">
      <w:pPr>
        <w:pStyle w:val="ListParagraph"/>
        <w:numPr>
          <w:ilvl w:val="0"/>
          <w:numId w:val="4"/>
        </w:numPr>
        <w:spacing w:after="0"/>
        <w:rPr>
          <w:rFonts w:cstheme="minorHAnsi"/>
        </w:rPr>
      </w:pPr>
      <w:r w:rsidRPr="00267E15">
        <w:rPr>
          <w:rFonts w:cstheme="minorHAnsi"/>
        </w:rPr>
        <w:t xml:space="preserve">Missing from care audit </w:t>
      </w:r>
      <w:r w:rsidR="00032E93">
        <w:rPr>
          <w:rFonts w:cstheme="minorHAnsi"/>
        </w:rPr>
        <w:t>was discussed.</w:t>
      </w:r>
    </w:p>
    <w:p w14:paraId="735D5512" w14:textId="4498E403" w:rsidR="008B6B9F" w:rsidRPr="00267E15" w:rsidRDefault="00032E93" w:rsidP="00032E93">
      <w:pPr>
        <w:pStyle w:val="ListParagraph"/>
        <w:numPr>
          <w:ilvl w:val="1"/>
          <w:numId w:val="4"/>
        </w:numPr>
        <w:spacing w:after="0"/>
        <w:rPr>
          <w:rFonts w:cstheme="minorHAnsi"/>
        </w:rPr>
      </w:pPr>
      <w:r>
        <w:rPr>
          <w:rFonts w:cstheme="minorHAnsi"/>
        </w:rPr>
        <w:t xml:space="preserve">An </w:t>
      </w:r>
      <w:r w:rsidR="008B6B9F" w:rsidRPr="00267E15">
        <w:rPr>
          <w:rFonts w:cstheme="minorHAnsi"/>
        </w:rPr>
        <w:t>information hearing took place at Legislative office building in August</w:t>
      </w:r>
      <w:r>
        <w:rPr>
          <w:rFonts w:cstheme="minorHAnsi"/>
        </w:rPr>
        <w:t>.</w:t>
      </w:r>
    </w:p>
    <w:p w14:paraId="7A450955" w14:textId="0988E46C" w:rsidR="008B6B9F" w:rsidRPr="00267E15" w:rsidRDefault="008B6B9F" w:rsidP="008B6B9F">
      <w:pPr>
        <w:pStyle w:val="ListParagraph"/>
        <w:numPr>
          <w:ilvl w:val="1"/>
          <w:numId w:val="4"/>
        </w:numPr>
        <w:spacing w:after="0"/>
        <w:rPr>
          <w:rFonts w:cstheme="minorHAnsi"/>
        </w:rPr>
      </w:pPr>
      <w:r w:rsidRPr="00267E15">
        <w:rPr>
          <w:rFonts w:cstheme="minorHAnsi"/>
        </w:rPr>
        <w:t xml:space="preserve">Report was provided by </w:t>
      </w:r>
      <w:r w:rsidR="00032E93">
        <w:rPr>
          <w:rFonts w:cstheme="minorHAnsi"/>
        </w:rPr>
        <w:t>S</w:t>
      </w:r>
      <w:r w:rsidRPr="00267E15">
        <w:rPr>
          <w:rFonts w:cstheme="minorHAnsi"/>
        </w:rPr>
        <w:t xml:space="preserve">tate </w:t>
      </w:r>
      <w:r w:rsidR="00032E93">
        <w:rPr>
          <w:rFonts w:cstheme="minorHAnsi"/>
        </w:rPr>
        <w:t>A</w:t>
      </w:r>
      <w:r w:rsidRPr="00267E15">
        <w:rPr>
          <w:rFonts w:cstheme="minorHAnsi"/>
        </w:rPr>
        <w:t xml:space="preserve">uditors about children in DCF care and custody who </w:t>
      </w:r>
      <w:r w:rsidR="00032E93">
        <w:rPr>
          <w:rFonts w:cstheme="minorHAnsi"/>
        </w:rPr>
        <w:t>go AWOL or are on Runaway status.</w:t>
      </w:r>
      <w:r w:rsidRPr="00267E15">
        <w:rPr>
          <w:rFonts w:cstheme="minorHAnsi"/>
        </w:rPr>
        <w:t xml:space="preserve"> </w:t>
      </w:r>
    </w:p>
    <w:p w14:paraId="18C7CE07" w14:textId="5AEB48F0" w:rsidR="008B6B9F" w:rsidRPr="00267E15" w:rsidRDefault="008B6B9F" w:rsidP="008B6B9F">
      <w:pPr>
        <w:pStyle w:val="ListParagraph"/>
        <w:numPr>
          <w:ilvl w:val="1"/>
          <w:numId w:val="4"/>
        </w:numPr>
        <w:spacing w:after="0"/>
        <w:rPr>
          <w:rFonts w:cstheme="minorHAnsi"/>
        </w:rPr>
      </w:pPr>
      <w:r w:rsidRPr="00267E15">
        <w:rPr>
          <w:rFonts w:cstheme="minorHAnsi"/>
        </w:rPr>
        <w:t xml:space="preserve">Youth in DCF care are not placed in locked facilities </w:t>
      </w:r>
      <w:r w:rsidR="003678E0" w:rsidRPr="00267E15">
        <w:rPr>
          <w:rFonts w:cstheme="minorHAnsi"/>
        </w:rPr>
        <w:t xml:space="preserve">- only at Solnit Children's Hospital </w:t>
      </w:r>
      <w:r w:rsidR="00032E93">
        <w:rPr>
          <w:rFonts w:cstheme="minorHAnsi"/>
        </w:rPr>
        <w:t xml:space="preserve">per a </w:t>
      </w:r>
      <w:r w:rsidR="003678E0" w:rsidRPr="00267E15">
        <w:rPr>
          <w:rFonts w:cstheme="minorHAnsi"/>
        </w:rPr>
        <w:t>court order</w:t>
      </w:r>
      <w:r w:rsidR="00032E93">
        <w:rPr>
          <w:rFonts w:cstheme="minorHAnsi"/>
        </w:rPr>
        <w:t>/Physician's Certificate</w:t>
      </w:r>
      <w:r w:rsidR="003678E0" w:rsidRPr="00267E15">
        <w:rPr>
          <w:rFonts w:cstheme="minorHAnsi"/>
        </w:rPr>
        <w:t xml:space="preserve"> and/or detention </w:t>
      </w:r>
      <w:r w:rsidR="00032E93">
        <w:rPr>
          <w:rFonts w:cstheme="minorHAnsi"/>
        </w:rPr>
        <w:t xml:space="preserve">per a court order are youth placed into a locked facility. </w:t>
      </w:r>
      <w:r w:rsidR="003678E0" w:rsidRPr="00267E15">
        <w:rPr>
          <w:rFonts w:cstheme="minorHAnsi"/>
        </w:rPr>
        <w:t xml:space="preserve"> </w:t>
      </w:r>
    </w:p>
    <w:p w14:paraId="32BF2CF3" w14:textId="39233B01" w:rsidR="003678E0" w:rsidRPr="00267E15" w:rsidRDefault="0070050B" w:rsidP="008B6B9F">
      <w:pPr>
        <w:pStyle w:val="ListParagraph"/>
        <w:numPr>
          <w:ilvl w:val="1"/>
          <w:numId w:val="4"/>
        </w:numPr>
        <w:spacing w:after="0"/>
        <w:rPr>
          <w:rFonts w:cstheme="minorHAnsi"/>
        </w:rPr>
      </w:pPr>
      <w:r>
        <w:rPr>
          <w:rFonts w:cstheme="minorHAnsi"/>
        </w:rPr>
        <w:t xml:space="preserve">The definition of </w:t>
      </w:r>
      <w:r w:rsidR="003678E0" w:rsidRPr="00267E15">
        <w:rPr>
          <w:rFonts w:cstheme="minorHAnsi"/>
        </w:rPr>
        <w:t xml:space="preserve">AWOL- </w:t>
      </w:r>
      <w:r>
        <w:rPr>
          <w:rFonts w:cstheme="minorHAnsi"/>
        </w:rPr>
        <w:t xml:space="preserve">is a youth </w:t>
      </w:r>
      <w:r w:rsidR="003678E0" w:rsidRPr="00267E15">
        <w:rPr>
          <w:rFonts w:cstheme="minorHAnsi"/>
        </w:rPr>
        <w:t xml:space="preserve">that </w:t>
      </w:r>
      <w:r>
        <w:rPr>
          <w:rFonts w:cstheme="minorHAnsi"/>
        </w:rPr>
        <w:t>is</w:t>
      </w:r>
      <w:r w:rsidR="003678E0" w:rsidRPr="00267E15">
        <w:rPr>
          <w:rFonts w:cstheme="minorHAnsi"/>
        </w:rPr>
        <w:t xml:space="preserve"> absent without leave, but we know where they </w:t>
      </w:r>
      <w:r w:rsidR="00392FB5" w:rsidRPr="00267E15">
        <w:rPr>
          <w:rFonts w:cstheme="minorHAnsi"/>
        </w:rPr>
        <w:t>are,</w:t>
      </w:r>
      <w:r w:rsidR="003678E0" w:rsidRPr="00267E15">
        <w:rPr>
          <w:rFonts w:cstheme="minorHAnsi"/>
        </w:rPr>
        <w:t xml:space="preserve"> but </w:t>
      </w:r>
      <w:r w:rsidR="001C4445" w:rsidRPr="00267E15">
        <w:rPr>
          <w:rFonts w:cstheme="minorHAnsi"/>
        </w:rPr>
        <w:t xml:space="preserve">they are </w:t>
      </w:r>
      <w:r w:rsidR="003678E0" w:rsidRPr="00267E15">
        <w:rPr>
          <w:rFonts w:cstheme="minorHAnsi"/>
        </w:rPr>
        <w:t xml:space="preserve">refusing to come back </w:t>
      </w:r>
      <w:r>
        <w:rPr>
          <w:rFonts w:cstheme="minorHAnsi"/>
        </w:rPr>
        <w:t xml:space="preserve">to their approved placement. </w:t>
      </w:r>
    </w:p>
    <w:p w14:paraId="68301DC7" w14:textId="1F166AD6" w:rsidR="003678E0" w:rsidRDefault="0070050B" w:rsidP="008B6B9F">
      <w:pPr>
        <w:pStyle w:val="ListParagraph"/>
        <w:numPr>
          <w:ilvl w:val="1"/>
          <w:numId w:val="4"/>
        </w:numPr>
        <w:spacing w:after="0"/>
        <w:rPr>
          <w:rFonts w:cstheme="minorHAnsi"/>
        </w:rPr>
      </w:pPr>
      <w:r>
        <w:rPr>
          <w:rFonts w:cstheme="minorHAnsi"/>
        </w:rPr>
        <w:t xml:space="preserve">The definition of </w:t>
      </w:r>
      <w:r w:rsidR="003678E0" w:rsidRPr="00267E15">
        <w:rPr>
          <w:rFonts w:cstheme="minorHAnsi"/>
        </w:rPr>
        <w:t>Runaway</w:t>
      </w:r>
      <w:r>
        <w:rPr>
          <w:rFonts w:cstheme="minorHAnsi"/>
        </w:rPr>
        <w:t xml:space="preserve"> is a youth </w:t>
      </w:r>
      <w:r w:rsidR="003678E0" w:rsidRPr="00267E15">
        <w:rPr>
          <w:rFonts w:cstheme="minorHAnsi"/>
        </w:rPr>
        <w:t>on the run and DCF cannot confirm location at that time</w:t>
      </w:r>
      <w:r>
        <w:rPr>
          <w:rFonts w:cstheme="minorHAnsi"/>
        </w:rPr>
        <w:t>.</w:t>
      </w:r>
    </w:p>
    <w:p w14:paraId="76DE2E08" w14:textId="77777777" w:rsidR="00032E93" w:rsidRPr="00267E15" w:rsidRDefault="00032E93" w:rsidP="0070050B">
      <w:pPr>
        <w:pStyle w:val="ListParagraph"/>
        <w:spacing w:after="0"/>
        <w:ind w:left="1500"/>
        <w:rPr>
          <w:rFonts w:cstheme="minorHAnsi"/>
        </w:rPr>
      </w:pPr>
    </w:p>
    <w:p w14:paraId="50E73CE3" w14:textId="4FA0C696" w:rsidR="00BF23A0" w:rsidRPr="00267E15" w:rsidRDefault="00BF23A0" w:rsidP="00BF23A0">
      <w:pPr>
        <w:spacing w:after="0"/>
        <w:rPr>
          <w:rFonts w:cstheme="minorHAnsi"/>
          <w:b/>
          <w:bCs/>
          <w:u w:val="single"/>
        </w:rPr>
      </w:pPr>
      <w:r w:rsidRPr="00267E15">
        <w:rPr>
          <w:rFonts w:cstheme="minorHAnsi"/>
          <w:b/>
          <w:bCs/>
          <w:u w:val="single"/>
        </w:rPr>
        <w:t>Introduction of Susan I. Hamilton, Interim Commissioner to the SAC members</w:t>
      </w:r>
      <w:r w:rsidR="006A0B81">
        <w:rPr>
          <w:rFonts w:cstheme="minorHAnsi"/>
          <w:b/>
          <w:bCs/>
          <w:u w:val="single"/>
        </w:rPr>
        <w:t>:</w:t>
      </w:r>
    </w:p>
    <w:p w14:paraId="5217A98E" w14:textId="61CBE83B" w:rsidR="00BF23A0" w:rsidRPr="00267E15" w:rsidRDefault="0070050B" w:rsidP="006A0B81">
      <w:pPr>
        <w:pStyle w:val="ListParagraph"/>
        <w:numPr>
          <w:ilvl w:val="0"/>
          <w:numId w:val="20"/>
        </w:numPr>
        <w:spacing w:after="0"/>
        <w:rPr>
          <w:rFonts w:cstheme="minorHAnsi"/>
        </w:rPr>
      </w:pPr>
      <w:r>
        <w:rPr>
          <w:rFonts w:cstheme="minorHAnsi"/>
        </w:rPr>
        <w:t>Commissioner c</w:t>
      </w:r>
      <w:r w:rsidR="00BF23A0" w:rsidRPr="00267E15">
        <w:rPr>
          <w:rFonts w:cstheme="minorHAnsi"/>
        </w:rPr>
        <w:t>ongratulate</w:t>
      </w:r>
      <w:r>
        <w:rPr>
          <w:rFonts w:cstheme="minorHAnsi"/>
        </w:rPr>
        <w:t>d</w:t>
      </w:r>
      <w:r w:rsidR="00BF23A0" w:rsidRPr="00267E15">
        <w:rPr>
          <w:rFonts w:cstheme="minorHAnsi"/>
        </w:rPr>
        <w:t xml:space="preserve"> SAC on its evolvement </w:t>
      </w:r>
      <w:r>
        <w:rPr>
          <w:rFonts w:cstheme="minorHAnsi"/>
        </w:rPr>
        <w:t xml:space="preserve">over the years and support to the Department. </w:t>
      </w:r>
    </w:p>
    <w:p w14:paraId="70D0854C" w14:textId="07430B9F" w:rsidR="00BF23A0" w:rsidRPr="00267E15" w:rsidRDefault="0070050B" w:rsidP="006A0B81">
      <w:pPr>
        <w:pStyle w:val="ListParagraph"/>
        <w:numPr>
          <w:ilvl w:val="0"/>
          <w:numId w:val="20"/>
        </w:numPr>
        <w:spacing w:after="0"/>
        <w:rPr>
          <w:rFonts w:cstheme="minorHAnsi"/>
        </w:rPr>
      </w:pPr>
      <w:r>
        <w:rPr>
          <w:rFonts w:cstheme="minorHAnsi"/>
        </w:rPr>
        <w:t>R</w:t>
      </w:r>
      <w:r w:rsidR="00BF23A0" w:rsidRPr="00267E15">
        <w:rPr>
          <w:rFonts w:cstheme="minorHAnsi"/>
        </w:rPr>
        <w:t xml:space="preserve">ecommendations and feedback </w:t>
      </w:r>
      <w:r>
        <w:rPr>
          <w:rFonts w:cstheme="minorHAnsi"/>
        </w:rPr>
        <w:t xml:space="preserve">are welcomed at </w:t>
      </w:r>
      <w:r w:rsidR="00392FB5">
        <w:rPr>
          <w:rFonts w:cstheme="minorHAnsi"/>
        </w:rPr>
        <w:t>any time</w:t>
      </w:r>
      <w:r>
        <w:rPr>
          <w:rFonts w:cstheme="minorHAnsi"/>
        </w:rPr>
        <w:t xml:space="preserve">. </w:t>
      </w:r>
    </w:p>
    <w:p w14:paraId="0A96B737" w14:textId="245E223B" w:rsidR="00BF23A0" w:rsidRDefault="00BF23A0" w:rsidP="006A0B81">
      <w:pPr>
        <w:pStyle w:val="ListParagraph"/>
        <w:numPr>
          <w:ilvl w:val="0"/>
          <w:numId w:val="20"/>
        </w:numPr>
        <w:spacing w:after="0"/>
        <w:rPr>
          <w:rFonts w:cstheme="minorHAnsi"/>
        </w:rPr>
      </w:pPr>
      <w:r w:rsidRPr="00267E15">
        <w:rPr>
          <w:rFonts w:cstheme="minorHAnsi"/>
        </w:rPr>
        <w:t>Special shout out to the youth on the SAC</w:t>
      </w:r>
      <w:r w:rsidR="0070050B">
        <w:rPr>
          <w:rFonts w:cstheme="minorHAnsi"/>
        </w:rPr>
        <w:t xml:space="preserve"> for their input and attendance.</w:t>
      </w:r>
    </w:p>
    <w:p w14:paraId="14B19492" w14:textId="1A3D10EB" w:rsidR="0070050B" w:rsidRPr="00267E15" w:rsidRDefault="0070050B" w:rsidP="006A0B81">
      <w:pPr>
        <w:pStyle w:val="ListParagraph"/>
        <w:numPr>
          <w:ilvl w:val="0"/>
          <w:numId w:val="20"/>
        </w:numPr>
        <w:spacing w:after="0"/>
        <w:rPr>
          <w:rFonts w:cstheme="minorHAnsi"/>
        </w:rPr>
      </w:pPr>
      <w:r>
        <w:rPr>
          <w:rFonts w:cstheme="minorHAnsi"/>
        </w:rPr>
        <w:t xml:space="preserve">Commissioner will attend SAC meetings as best she can given her schedule. </w:t>
      </w:r>
    </w:p>
    <w:p w14:paraId="4C9A7ED0" w14:textId="77777777" w:rsidR="001C4445" w:rsidRPr="00267E15" w:rsidRDefault="001C4445" w:rsidP="001C4445">
      <w:pPr>
        <w:spacing w:after="0"/>
        <w:rPr>
          <w:rFonts w:cstheme="minorHAnsi"/>
        </w:rPr>
      </w:pPr>
    </w:p>
    <w:p w14:paraId="6970F0E7" w14:textId="019A8C13" w:rsidR="001C4445" w:rsidRPr="006A0B81" w:rsidRDefault="001C4445" w:rsidP="001C4445">
      <w:pPr>
        <w:spacing w:after="0"/>
        <w:rPr>
          <w:rFonts w:cstheme="minorHAnsi"/>
          <w:b/>
          <w:bCs/>
          <w:u w:val="single"/>
        </w:rPr>
      </w:pPr>
      <w:r w:rsidRPr="006A0B81">
        <w:rPr>
          <w:rFonts w:cstheme="minorHAnsi"/>
          <w:b/>
          <w:bCs/>
          <w:u w:val="single"/>
        </w:rPr>
        <w:t xml:space="preserve">Rosemary Wieworka, </w:t>
      </w:r>
      <w:r w:rsidR="00357708" w:rsidRPr="006A0B81">
        <w:rPr>
          <w:rFonts w:cstheme="minorHAnsi"/>
          <w:b/>
          <w:bCs/>
          <w:u w:val="single"/>
        </w:rPr>
        <w:t xml:space="preserve">DCF Bureau Chief of Continuous Quality Improvement, </w:t>
      </w:r>
      <w:r w:rsidRPr="006A0B81">
        <w:rPr>
          <w:rFonts w:cstheme="minorHAnsi"/>
          <w:b/>
          <w:bCs/>
          <w:u w:val="single"/>
        </w:rPr>
        <w:t>C</w:t>
      </w:r>
      <w:r w:rsidR="006A0B81">
        <w:rPr>
          <w:rFonts w:cstheme="minorHAnsi"/>
          <w:b/>
          <w:bCs/>
          <w:u w:val="single"/>
        </w:rPr>
        <w:t xml:space="preserve">hild and </w:t>
      </w:r>
      <w:r w:rsidRPr="006A0B81">
        <w:rPr>
          <w:rFonts w:cstheme="minorHAnsi"/>
          <w:b/>
          <w:bCs/>
          <w:u w:val="single"/>
        </w:rPr>
        <w:t>F</w:t>
      </w:r>
      <w:r w:rsidR="006A0B81">
        <w:rPr>
          <w:rFonts w:cstheme="minorHAnsi"/>
          <w:b/>
          <w:bCs/>
          <w:u w:val="single"/>
        </w:rPr>
        <w:t xml:space="preserve">amily </w:t>
      </w:r>
      <w:r w:rsidRPr="006A0B81">
        <w:rPr>
          <w:rFonts w:cstheme="minorHAnsi"/>
          <w:b/>
          <w:bCs/>
          <w:u w:val="single"/>
        </w:rPr>
        <w:t>S</w:t>
      </w:r>
      <w:r w:rsidR="006A0B81">
        <w:rPr>
          <w:rFonts w:cstheme="minorHAnsi"/>
          <w:b/>
          <w:bCs/>
          <w:u w:val="single"/>
        </w:rPr>
        <w:t xml:space="preserve">ervice </w:t>
      </w:r>
      <w:r w:rsidRPr="006A0B81">
        <w:rPr>
          <w:rFonts w:cstheme="minorHAnsi"/>
          <w:b/>
          <w:bCs/>
          <w:u w:val="single"/>
        </w:rPr>
        <w:t>R</w:t>
      </w:r>
      <w:r w:rsidR="006A0B81">
        <w:rPr>
          <w:rFonts w:cstheme="minorHAnsi"/>
          <w:b/>
          <w:bCs/>
          <w:u w:val="single"/>
        </w:rPr>
        <w:t>eview (CFSR)</w:t>
      </w:r>
      <w:r w:rsidRPr="006A0B81">
        <w:rPr>
          <w:rFonts w:cstheme="minorHAnsi"/>
          <w:b/>
          <w:bCs/>
          <w:u w:val="single"/>
        </w:rPr>
        <w:t xml:space="preserve"> Findings</w:t>
      </w:r>
      <w:r w:rsidR="00357708" w:rsidRPr="006A0B81">
        <w:rPr>
          <w:rFonts w:cstheme="minorHAnsi"/>
          <w:b/>
          <w:bCs/>
          <w:u w:val="single"/>
        </w:rPr>
        <w:t xml:space="preserve"> Presentation:</w:t>
      </w:r>
      <w:r w:rsidR="003704CF" w:rsidRPr="006A0B81">
        <w:rPr>
          <w:rFonts w:cstheme="minorHAnsi"/>
          <w:b/>
          <w:bCs/>
          <w:u w:val="single"/>
        </w:rPr>
        <w:t xml:space="preserve"> </w:t>
      </w:r>
    </w:p>
    <w:p w14:paraId="669C41DD" w14:textId="25C842CF" w:rsidR="00357708" w:rsidRPr="00267E15" w:rsidRDefault="00922D76" w:rsidP="00357708">
      <w:pPr>
        <w:pStyle w:val="ListParagraph"/>
        <w:numPr>
          <w:ilvl w:val="0"/>
          <w:numId w:val="4"/>
        </w:numPr>
        <w:spacing w:after="0"/>
        <w:rPr>
          <w:rFonts w:cstheme="minorHAnsi"/>
          <w:b/>
          <w:bCs/>
        </w:rPr>
      </w:pPr>
      <w:r w:rsidRPr="00267E15">
        <w:rPr>
          <w:rFonts w:cstheme="minorHAnsi"/>
        </w:rPr>
        <w:t xml:space="preserve">CFSR final results meeting </w:t>
      </w:r>
      <w:r w:rsidR="006A0B81">
        <w:rPr>
          <w:rFonts w:cstheme="minorHAnsi"/>
        </w:rPr>
        <w:t xml:space="preserve">was </w:t>
      </w:r>
      <w:r w:rsidRPr="00267E15">
        <w:rPr>
          <w:rFonts w:cstheme="minorHAnsi"/>
        </w:rPr>
        <w:t xml:space="preserve">held on August 26, </w:t>
      </w:r>
      <w:r w:rsidR="00392FB5" w:rsidRPr="00267E15">
        <w:rPr>
          <w:rFonts w:cstheme="minorHAnsi"/>
        </w:rPr>
        <w:t>2025,</w:t>
      </w:r>
      <w:r w:rsidR="006A0B81">
        <w:rPr>
          <w:rFonts w:cstheme="minorHAnsi"/>
        </w:rPr>
        <w:t xml:space="preserve"> with internal and external individuals including the Children's Bureau.</w:t>
      </w:r>
    </w:p>
    <w:p w14:paraId="15CE6F1B" w14:textId="1DF32DC0" w:rsidR="00EC5F0B" w:rsidRPr="00267E15" w:rsidRDefault="006A0B81" w:rsidP="00EC5F0B">
      <w:pPr>
        <w:pStyle w:val="ListParagraph"/>
        <w:numPr>
          <w:ilvl w:val="0"/>
          <w:numId w:val="4"/>
        </w:numPr>
        <w:spacing w:after="0"/>
        <w:rPr>
          <w:rFonts w:cstheme="minorHAnsi"/>
          <w:b/>
          <w:bCs/>
        </w:rPr>
      </w:pPr>
      <w:r>
        <w:rPr>
          <w:rFonts w:cstheme="minorHAnsi"/>
        </w:rPr>
        <w:t xml:space="preserve">The </w:t>
      </w:r>
      <w:r w:rsidR="00B5061C">
        <w:rPr>
          <w:rFonts w:cstheme="minorHAnsi"/>
        </w:rPr>
        <w:t>purpose of the CFSR is t</w:t>
      </w:r>
      <w:r w:rsidR="00922D76" w:rsidRPr="00267E15">
        <w:rPr>
          <w:rFonts w:cstheme="minorHAnsi"/>
        </w:rPr>
        <w:t xml:space="preserve">o </w:t>
      </w:r>
      <w:r w:rsidR="00B5061C">
        <w:rPr>
          <w:rFonts w:cstheme="minorHAnsi"/>
        </w:rPr>
        <w:t xml:space="preserve">conduct a statewide </w:t>
      </w:r>
      <w:r w:rsidR="00922D76" w:rsidRPr="00267E15">
        <w:rPr>
          <w:rFonts w:cstheme="minorHAnsi"/>
        </w:rPr>
        <w:t>assess</w:t>
      </w:r>
      <w:r w:rsidR="00B5061C">
        <w:rPr>
          <w:rFonts w:cstheme="minorHAnsi"/>
        </w:rPr>
        <w:t>ment of</w:t>
      </w:r>
      <w:r w:rsidR="00922D76" w:rsidRPr="00267E15">
        <w:rPr>
          <w:rFonts w:cstheme="minorHAnsi"/>
        </w:rPr>
        <w:t xml:space="preserve"> </w:t>
      </w:r>
      <w:r w:rsidR="00B5061C">
        <w:rPr>
          <w:rFonts w:cstheme="minorHAnsi"/>
        </w:rPr>
        <w:t>the entire C</w:t>
      </w:r>
      <w:r w:rsidR="00922D76" w:rsidRPr="00267E15">
        <w:rPr>
          <w:rFonts w:cstheme="minorHAnsi"/>
        </w:rPr>
        <w:t xml:space="preserve">hild </w:t>
      </w:r>
      <w:r w:rsidR="00B5061C">
        <w:rPr>
          <w:rFonts w:cstheme="minorHAnsi"/>
        </w:rPr>
        <w:t>W</w:t>
      </w:r>
      <w:r w:rsidR="00922D76" w:rsidRPr="00267E15">
        <w:rPr>
          <w:rFonts w:cstheme="minorHAnsi"/>
        </w:rPr>
        <w:t xml:space="preserve">elfare </w:t>
      </w:r>
      <w:r w:rsidR="00B5061C">
        <w:rPr>
          <w:rFonts w:cstheme="minorHAnsi"/>
        </w:rPr>
        <w:t xml:space="preserve">system - not just the Child Welfare Agency - across a number of </w:t>
      </w:r>
      <w:r w:rsidR="00922D76" w:rsidRPr="00267E15">
        <w:rPr>
          <w:rFonts w:cstheme="minorHAnsi"/>
        </w:rPr>
        <w:t>outcomes and systemic functioning using</w:t>
      </w:r>
      <w:r w:rsidR="00B5061C">
        <w:rPr>
          <w:rFonts w:cstheme="minorHAnsi"/>
        </w:rPr>
        <w:t xml:space="preserve"> a number of metrics.</w:t>
      </w:r>
    </w:p>
    <w:p w14:paraId="6CF57A16" w14:textId="618F4674" w:rsidR="00EC5F0B" w:rsidRPr="00B5061C" w:rsidRDefault="00EC5F0B" w:rsidP="00B5061C">
      <w:pPr>
        <w:spacing w:after="0"/>
        <w:rPr>
          <w:rFonts w:cstheme="minorHAnsi"/>
          <w:b/>
          <w:bCs/>
        </w:rPr>
      </w:pPr>
    </w:p>
    <w:p w14:paraId="3EA0A302" w14:textId="77777777" w:rsidR="00B5061C" w:rsidRPr="00B5061C" w:rsidRDefault="00EC5F0B" w:rsidP="00B5061C">
      <w:pPr>
        <w:pStyle w:val="ListParagraph"/>
        <w:numPr>
          <w:ilvl w:val="0"/>
          <w:numId w:val="4"/>
        </w:numPr>
        <w:spacing w:after="0"/>
        <w:rPr>
          <w:rFonts w:cstheme="minorHAnsi"/>
          <w:b/>
          <w:bCs/>
        </w:rPr>
      </w:pPr>
      <w:r w:rsidRPr="00B5061C">
        <w:rPr>
          <w:rFonts w:cstheme="minorHAnsi"/>
        </w:rPr>
        <w:lastRenderedPageBreak/>
        <w:t xml:space="preserve">Federal auditors </w:t>
      </w:r>
      <w:r w:rsidR="00B5061C">
        <w:rPr>
          <w:rFonts w:cstheme="minorHAnsi"/>
        </w:rPr>
        <w:t xml:space="preserve">also </w:t>
      </w:r>
      <w:r w:rsidRPr="00B5061C">
        <w:rPr>
          <w:rFonts w:cstheme="minorHAnsi"/>
        </w:rPr>
        <w:t>review the systemic factor</w:t>
      </w:r>
      <w:r w:rsidR="00B5061C">
        <w:rPr>
          <w:rFonts w:cstheme="minorHAnsi"/>
        </w:rPr>
        <w:t>s which impact the work.</w:t>
      </w:r>
    </w:p>
    <w:p w14:paraId="03D4F4E2" w14:textId="6AF872DD" w:rsidR="00EC44A8" w:rsidRPr="00B5061C" w:rsidRDefault="00B5061C" w:rsidP="00B5061C">
      <w:pPr>
        <w:pStyle w:val="ListParagraph"/>
        <w:numPr>
          <w:ilvl w:val="0"/>
          <w:numId w:val="4"/>
        </w:numPr>
        <w:spacing w:after="0"/>
        <w:rPr>
          <w:rFonts w:cstheme="minorHAnsi"/>
          <w:b/>
          <w:bCs/>
        </w:rPr>
      </w:pPr>
      <w:r>
        <w:rPr>
          <w:rFonts w:cstheme="minorHAnsi"/>
        </w:rPr>
        <w:t>Based on the findings, a P</w:t>
      </w:r>
      <w:r w:rsidR="00EC44A8" w:rsidRPr="00B5061C">
        <w:rPr>
          <w:rFonts w:cstheme="minorHAnsi"/>
        </w:rPr>
        <w:t xml:space="preserve">rogram </w:t>
      </w:r>
      <w:r>
        <w:rPr>
          <w:rFonts w:cstheme="minorHAnsi"/>
        </w:rPr>
        <w:t>I</w:t>
      </w:r>
      <w:r w:rsidR="00EC44A8" w:rsidRPr="00B5061C">
        <w:rPr>
          <w:rFonts w:cstheme="minorHAnsi"/>
        </w:rPr>
        <w:t xml:space="preserve">mprovement </w:t>
      </w:r>
      <w:r>
        <w:rPr>
          <w:rFonts w:cstheme="minorHAnsi"/>
        </w:rPr>
        <w:t>P</w:t>
      </w:r>
      <w:r w:rsidR="00EC44A8" w:rsidRPr="00B5061C">
        <w:rPr>
          <w:rFonts w:cstheme="minorHAnsi"/>
        </w:rPr>
        <w:t>lan (PIP)</w:t>
      </w:r>
      <w:r>
        <w:rPr>
          <w:rFonts w:cstheme="minorHAnsi"/>
        </w:rPr>
        <w:t xml:space="preserve"> will be developed with input from internal and external partners. </w:t>
      </w:r>
    </w:p>
    <w:p w14:paraId="7179B621" w14:textId="7A9F9DFF" w:rsidR="00783CB1" w:rsidRPr="00B5061C" w:rsidRDefault="00783CB1" w:rsidP="00B5061C">
      <w:pPr>
        <w:pStyle w:val="ListParagraph"/>
        <w:numPr>
          <w:ilvl w:val="0"/>
          <w:numId w:val="21"/>
        </w:numPr>
        <w:spacing w:after="0"/>
        <w:rPr>
          <w:rFonts w:cstheme="minorHAnsi"/>
          <w:b/>
          <w:bCs/>
        </w:rPr>
      </w:pPr>
      <w:r w:rsidRPr="00B5061C">
        <w:rPr>
          <w:rFonts w:cstheme="minorHAnsi"/>
        </w:rPr>
        <w:t>CT has a lower rate of children that enter foster care than other states</w:t>
      </w:r>
      <w:r w:rsidR="005D10E0">
        <w:rPr>
          <w:rFonts w:cstheme="minorHAnsi"/>
        </w:rPr>
        <w:t>.</w:t>
      </w:r>
      <w:r w:rsidRPr="00B5061C">
        <w:rPr>
          <w:rFonts w:cstheme="minorHAnsi"/>
        </w:rPr>
        <w:t xml:space="preserve"> </w:t>
      </w:r>
    </w:p>
    <w:p w14:paraId="57A00727" w14:textId="4C1811D1" w:rsidR="00783CB1" w:rsidRPr="00B5061C" w:rsidRDefault="00B5061C" w:rsidP="00B5061C">
      <w:pPr>
        <w:pStyle w:val="ListParagraph"/>
        <w:numPr>
          <w:ilvl w:val="0"/>
          <w:numId w:val="21"/>
        </w:numPr>
        <w:spacing w:after="0"/>
        <w:rPr>
          <w:rFonts w:cstheme="minorHAnsi"/>
        </w:rPr>
      </w:pPr>
      <w:r>
        <w:rPr>
          <w:rFonts w:cstheme="minorHAnsi"/>
        </w:rPr>
        <w:t>One a</w:t>
      </w:r>
      <w:r w:rsidR="00783CB1" w:rsidRPr="00B5061C">
        <w:rPr>
          <w:rFonts w:cstheme="minorHAnsi"/>
        </w:rPr>
        <w:t xml:space="preserve">rea of </w:t>
      </w:r>
      <w:r w:rsidR="00EC5F0B" w:rsidRPr="00B5061C">
        <w:rPr>
          <w:rFonts w:cstheme="minorHAnsi"/>
        </w:rPr>
        <w:t>focus</w:t>
      </w:r>
      <w:r>
        <w:rPr>
          <w:rFonts w:cstheme="minorHAnsi"/>
        </w:rPr>
        <w:t xml:space="preserve"> for the PIP will be that </w:t>
      </w:r>
      <w:r w:rsidR="00783CB1" w:rsidRPr="00B5061C">
        <w:rPr>
          <w:rFonts w:cstheme="minorHAnsi"/>
        </w:rPr>
        <w:t xml:space="preserve"> CT </w:t>
      </w:r>
      <w:r w:rsidR="00EC44A8" w:rsidRPr="00B5061C">
        <w:rPr>
          <w:rFonts w:cstheme="minorHAnsi"/>
        </w:rPr>
        <w:t>does not meet</w:t>
      </w:r>
      <w:r w:rsidR="00783CB1" w:rsidRPr="00B5061C">
        <w:rPr>
          <w:rFonts w:cstheme="minorHAnsi"/>
        </w:rPr>
        <w:t xml:space="preserve"> the standard measure of providing permanency in 12 months </w:t>
      </w:r>
      <w:r>
        <w:rPr>
          <w:rFonts w:cstheme="minorHAnsi"/>
        </w:rPr>
        <w:t>within 12 months.</w:t>
      </w:r>
    </w:p>
    <w:p w14:paraId="2BD2905F" w14:textId="587D3C64" w:rsidR="00922D76" w:rsidRPr="00B5061C" w:rsidRDefault="00922D76" w:rsidP="00B5061C">
      <w:pPr>
        <w:pStyle w:val="ListParagraph"/>
        <w:numPr>
          <w:ilvl w:val="0"/>
          <w:numId w:val="22"/>
        </w:numPr>
        <w:spacing w:after="0"/>
        <w:rPr>
          <w:rFonts w:cstheme="minorHAnsi"/>
        </w:rPr>
      </w:pPr>
      <w:r w:rsidRPr="00B5061C">
        <w:rPr>
          <w:rFonts w:cstheme="minorHAnsi"/>
        </w:rPr>
        <w:t xml:space="preserve">Case level </w:t>
      </w:r>
      <w:r w:rsidR="00EC5F0B" w:rsidRPr="00B5061C">
        <w:rPr>
          <w:rFonts w:cstheme="minorHAnsi"/>
        </w:rPr>
        <w:t>reviews</w:t>
      </w:r>
      <w:r w:rsidR="00B5061C">
        <w:rPr>
          <w:rFonts w:cstheme="minorHAnsi"/>
        </w:rPr>
        <w:t xml:space="preserve"> take place across the state</w:t>
      </w:r>
      <w:r w:rsidR="005D10E0">
        <w:rPr>
          <w:rFonts w:cstheme="minorHAnsi"/>
        </w:rPr>
        <w:t>.</w:t>
      </w:r>
    </w:p>
    <w:p w14:paraId="1F2ABC6E" w14:textId="5782B2CD" w:rsidR="00783CB1" w:rsidRPr="005D10E0" w:rsidRDefault="00783CB1" w:rsidP="005D10E0">
      <w:pPr>
        <w:pStyle w:val="ListParagraph"/>
        <w:numPr>
          <w:ilvl w:val="0"/>
          <w:numId w:val="23"/>
        </w:numPr>
        <w:spacing w:after="0"/>
        <w:rPr>
          <w:rFonts w:cstheme="minorHAnsi"/>
        </w:rPr>
      </w:pPr>
      <w:r w:rsidRPr="005D10E0">
        <w:rPr>
          <w:rFonts w:cstheme="minorHAnsi"/>
        </w:rPr>
        <w:t>Interviews with key partners</w:t>
      </w:r>
      <w:r w:rsidR="00EC44A8" w:rsidRPr="005D10E0">
        <w:rPr>
          <w:rFonts w:cstheme="minorHAnsi"/>
        </w:rPr>
        <w:t>, parents</w:t>
      </w:r>
      <w:r w:rsidRPr="005D10E0">
        <w:rPr>
          <w:rFonts w:cstheme="minorHAnsi"/>
        </w:rPr>
        <w:t xml:space="preserve"> and </w:t>
      </w:r>
      <w:r w:rsidR="00EC44A8" w:rsidRPr="005D10E0">
        <w:rPr>
          <w:rFonts w:cstheme="minorHAnsi"/>
        </w:rPr>
        <w:t xml:space="preserve">relevant </w:t>
      </w:r>
      <w:r w:rsidRPr="005D10E0">
        <w:rPr>
          <w:rFonts w:cstheme="minorHAnsi"/>
        </w:rPr>
        <w:t>stakeholders</w:t>
      </w:r>
      <w:r w:rsidR="005D10E0">
        <w:rPr>
          <w:rFonts w:cstheme="minorHAnsi"/>
        </w:rPr>
        <w:t>.</w:t>
      </w:r>
    </w:p>
    <w:p w14:paraId="01D52651" w14:textId="16F5DBE4" w:rsidR="00EC44A8" w:rsidRPr="005D10E0" w:rsidRDefault="005D10E0" w:rsidP="005D10E0">
      <w:pPr>
        <w:pStyle w:val="ListParagraph"/>
        <w:numPr>
          <w:ilvl w:val="0"/>
          <w:numId w:val="23"/>
        </w:numPr>
        <w:spacing w:after="0"/>
        <w:rPr>
          <w:rFonts w:cstheme="minorHAnsi"/>
        </w:rPr>
      </w:pPr>
      <w:r>
        <w:rPr>
          <w:rFonts w:cstheme="minorHAnsi"/>
        </w:rPr>
        <w:t>Review of electronic and hardcopy records.</w:t>
      </w:r>
    </w:p>
    <w:p w14:paraId="240A8B75" w14:textId="77777777" w:rsidR="005D10E0" w:rsidRPr="005D10E0" w:rsidRDefault="00EC44A8" w:rsidP="005D10E0">
      <w:pPr>
        <w:pStyle w:val="ListParagraph"/>
        <w:numPr>
          <w:ilvl w:val="0"/>
          <w:numId w:val="23"/>
        </w:numPr>
        <w:spacing w:after="0"/>
        <w:rPr>
          <w:rFonts w:cstheme="minorHAnsi"/>
          <w:b/>
          <w:bCs/>
        </w:rPr>
      </w:pPr>
      <w:r w:rsidRPr="005D10E0">
        <w:rPr>
          <w:rFonts w:cstheme="minorHAnsi"/>
        </w:rPr>
        <w:t xml:space="preserve">96 cases were reviewed statewide using federal Onsite Review Instrument and </w:t>
      </w:r>
      <w:r w:rsidR="003704CF" w:rsidRPr="005D10E0">
        <w:rPr>
          <w:rFonts w:cstheme="minorHAnsi"/>
        </w:rPr>
        <w:t>Instructions (</w:t>
      </w:r>
      <w:r w:rsidRPr="005D10E0">
        <w:rPr>
          <w:rFonts w:cstheme="minorHAnsi"/>
        </w:rPr>
        <w:t>OSRI)</w:t>
      </w:r>
      <w:r w:rsidR="00783CB1" w:rsidRPr="005D10E0">
        <w:rPr>
          <w:rFonts w:cstheme="minorHAnsi"/>
        </w:rPr>
        <w:t xml:space="preserve"> </w:t>
      </w:r>
      <w:r w:rsidR="003704CF" w:rsidRPr="005D10E0">
        <w:rPr>
          <w:rFonts w:cstheme="minorHAnsi"/>
        </w:rPr>
        <w:t>- 45 in home services and 51 foster care cases</w:t>
      </w:r>
      <w:r w:rsidR="005D10E0">
        <w:rPr>
          <w:rFonts w:cstheme="minorHAnsi"/>
        </w:rPr>
        <w:t>.</w:t>
      </w:r>
    </w:p>
    <w:p w14:paraId="6CB5D6C9" w14:textId="3619DA55" w:rsidR="001A637D" w:rsidRPr="005D10E0" w:rsidRDefault="005D10E0" w:rsidP="005D10E0">
      <w:pPr>
        <w:pStyle w:val="ListParagraph"/>
        <w:numPr>
          <w:ilvl w:val="0"/>
          <w:numId w:val="22"/>
        </w:numPr>
        <w:spacing w:after="0"/>
        <w:rPr>
          <w:rFonts w:cstheme="minorHAnsi"/>
          <w:b/>
          <w:bCs/>
        </w:rPr>
      </w:pPr>
      <w:r>
        <w:rPr>
          <w:rFonts w:cstheme="minorHAnsi"/>
        </w:rPr>
        <w:t>Permanency Outcomes.</w:t>
      </w:r>
    </w:p>
    <w:p w14:paraId="5106FA61" w14:textId="17A4911A" w:rsidR="001A637D" w:rsidRPr="001825CB" w:rsidRDefault="001A637D" w:rsidP="001A637D">
      <w:pPr>
        <w:pStyle w:val="ListParagraph"/>
        <w:numPr>
          <w:ilvl w:val="1"/>
          <w:numId w:val="22"/>
        </w:numPr>
        <w:spacing w:after="0"/>
        <w:rPr>
          <w:rFonts w:cstheme="minorHAnsi"/>
        </w:rPr>
      </w:pPr>
      <w:r w:rsidRPr="001825CB">
        <w:rPr>
          <w:rFonts w:cstheme="minorHAnsi"/>
        </w:rPr>
        <w:t>Permanency Outcome 1: Children have safety and stability in their living situations</w:t>
      </w:r>
      <w:r w:rsidR="001825CB">
        <w:rPr>
          <w:rFonts w:cstheme="minorHAnsi"/>
        </w:rPr>
        <w:t>.</w:t>
      </w:r>
      <w:r w:rsidRPr="001825CB">
        <w:rPr>
          <w:rFonts w:cstheme="minorHAnsi"/>
        </w:rPr>
        <w:t xml:space="preserve"> </w:t>
      </w:r>
    </w:p>
    <w:p w14:paraId="4612007A" w14:textId="1F5F4819" w:rsidR="001A637D" w:rsidRDefault="001A637D" w:rsidP="005D10E0">
      <w:pPr>
        <w:pStyle w:val="ListParagraph"/>
        <w:numPr>
          <w:ilvl w:val="1"/>
          <w:numId w:val="22"/>
        </w:numPr>
        <w:spacing w:after="0"/>
        <w:rPr>
          <w:rFonts w:cstheme="minorHAnsi"/>
        </w:rPr>
      </w:pPr>
      <w:r w:rsidRPr="001825CB">
        <w:rPr>
          <w:rFonts w:cstheme="minorHAnsi"/>
        </w:rPr>
        <w:t>Permanency Outcome 2:</w:t>
      </w:r>
      <w:r w:rsidRPr="005D10E0">
        <w:rPr>
          <w:rFonts w:cstheme="minorHAnsi"/>
        </w:rPr>
        <w:t xml:space="preserve"> The continuity of family relationships and connections are preserved for children</w:t>
      </w:r>
      <w:r w:rsidR="001825CB">
        <w:rPr>
          <w:rFonts w:cstheme="minorHAnsi"/>
        </w:rPr>
        <w:t>.</w:t>
      </w:r>
      <w:r w:rsidRPr="005D10E0">
        <w:rPr>
          <w:rFonts w:cstheme="minorHAnsi"/>
        </w:rPr>
        <w:t xml:space="preserve"> </w:t>
      </w:r>
    </w:p>
    <w:p w14:paraId="5A1D6F65" w14:textId="50BFD148" w:rsidR="005D10E0" w:rsidRPr="005D10E0" w:rsidRDefault="005D10E0" w:rsidP="005D10E0">
      <w:pPr>
        <w:pStyle w:val="ListParagraph"/>
        <w:numPr>
          <w:ilvl w:val="0"/>
          <w:numId w:val="22"/>
        </w:numPr>
        <w:spacing w:after="0"/>
        <w:rPr>
          <w:rFonts w:cstheme="minorHAnsi"/>
        </w:rPr>
      </w:pPr>
      <w:r>
        <w:rPr>
          <w:rFonts w:cstheme="minorHAnsi"/>
        </w:rPr>
        <w:t>Wellbeing Outcomes</w:t>
      </w:r>
    </w:p>
    <w:p w14:paraId="41870494" w14:textId="4CE0EB65" w:rsidR="000133C2" w:rsidRPr="005D10E0" w:rsidRDefault="000133C2" w:rsidP="005D10E0">
      <w:pPr>
        <w:pStyle w:val="ListParagraph"/>
        <w:numPr>
          <w:ilvl w:val="0"/>
          <w:numId w:val="24"/>
        </w:numPr>
        <w:spacing w:after="0"/>
        <w:rPr>
          <w:rFonts w:cstheme="minorHAnsi"/>
        </w:rPr>
      </w:pPr>
      <w:r w:rsidRPr="001825CB">
        <w:rPr>
          <w:rFonts w:cstheme="minorHAnsi"/>
        </w:rPr>
        <w:t>Well-Being Outcome 1:</w:t>
      </w:r>
      <w:r w:rsidRPr="005D10E0">
        <w:rPr>
          <w:rFonts w:cstheme="minorHAnsi"/>
        </w:rPr>
        <w:t xml:space="preserve"> Families have enhanced capacity to provide for their children's needs</w:t>
      </w:r>
    </w:p>
    <w:p w14:paraId="5A8A2BED" w14:textId="7BEA218E" w:rsidR="000133C2" w:rsidRPr="005D10E0" w:rsidRDefault="000133C2" w:rsidP="005D10E0">
      <w:pPr>
        <w:pStyle w:val="ListParagraph"/>
        <w:numPr>
          <w:ilvl w:val="0"/>
          <w:numId w:val="24"/>
        </w:numPr>
        <w:spacing w:after="0"/>
        <w:rPr>
          <w:rFonts w:cstheme="minorHAnsi"/>
        </w:rPr>
      </w:pPr>
      <w:r w:rsidRPr="001825CB">
        <w:rPr>
          <w:rFonts w:cstheme="minorHAnsi"/>
        </w:rPr>
        <w:t>Well-Being Outcome 2:</w:t>
      </w:r>
      <w:r w:rsidRPr="005D10E0">
        <w:rPr>
          <w:rFonts w:cstheme="minorHAnsi"/>
          <w:b/>
          <w:bCs/>
        </w:rPr>
        <w:t xml:space="preserve"> </w:t>
      </w:r>
      <w:r w:rsidRPr="005D10E0">
        <w:rPr>
          <w:rFonts w:cstheme="minorHAnsi"/>
        </w:rPr>
        <w:t xml:space="preserve">Children receive appropriate services to meet their educational needs </w:t>
      </w:r>
    </w:p>
    <w:p w14:paraId="0CF15933" w14:textId="173A34BF" w:rsidR="00D47FD4" w:rsidRPr="005D10E0" w:rsidRDefault="00D47FD4" w:rsidP="005D10E0">
      <w:pPr>
        <w:pStyle w:val="ListParagraph"/>
        <w:numPr>
          <w:ilvl w:val="0"/>
          <w:numId w:val="24"/>
        </w:numPr>
        <w:spacing w:after="0"/>
        <w:rPr>
          <w:rFonts w:cstheme="minorHAnsi"/>
        </w:rPr>
      </w:pPr>
      <w:r w:rsidRPr="001825CB">
        <w:rPr>
          <w:rFonts w:cstheme="minorHAnsi"/>
        </w:rPr>
        <w:t>Well-Being Outcome 3</w:t>
      </w:r>
      <w:r w:rsidRPr="005D10E0">
        <w:rPr>
          <w:rFonts w:cstheme="minorHAnsi"/>
          <w:b/>
          <w:bCs/>
        </w:rPr>
        <w:t>:</w:t>
      </w:r>
      <w:r w:rsidRPr="005D10E0">
        <w:rPr>
          <w:rFonts w:cstheme="minorHAnsi"/>
        </w:rPr>
        <w:t xml:space="preserve"> Children receive adequate services to meet their physical and mental health needs</w:t>
      </w:r>
      <w:r w:rsidR="001B3186">
        <w:rPr>
          <w:rFonts w:cstheme="minorHAnsi"/>
        </w:rPr>
        <w:t>.</w:t>
      </w:r>
    </w:p>
    <w:p w14:paraId="714BE3FF" w14:textId="1F34A292" w:rsidR="002C519B" w:rsidRPr="005D10E0" w:rsidRDefault="002C519B" w:rsidP="005D10E0">
      <w:pPr>
        <w:pStyle w:val="ListParagraph"/>
        <w:numPr>
          <w:ilvl w:val="0"/>
          <w:numId w:val="25"/>
        </w:numPr>
        <w:spacing w:after="0"/>
        <w:rPr>
          <w:rFonts w:cstheme="minorHAnsi"/>
        </w:rPr>
      </w:pPr>
      <w:r w:rsidRPr="005D10E0">
        <w:rPr>
          <w:rFonts w:cstheme="minorHAnsi"/>
        </w:rPr>
        <w:t>Program Improvement Plan (PIP)</w:t>
      </w:r>
    </w:p>
    <w:p w14:paraId="3B3440A5" w14:textId="2F062E52" w:rsidR="002C519B" w:rsidRPr="00267E15" w:rsidRDefault="002C519B" w:rsidP="002C519B">
      <w:pPr>
        <w:pStyle w:val="ListParagraph"/>
        <w:numPr>
          <w:ilvl w:val="0"/>
          <w:numId w:val="10"/>
        </w:numPr>
        <w:spacing w:after="0"/>
        <w:rPr>
          <w:rFonts w:cstheme="minorHAnsi"/>
        </w:rPr>
      </w:pPr>
      <w:r w:rsidRPr="00267E15">
        <w:rPr>
          <w:rFonts w:cstheme="minorHAnsi"/>
        </w:rPr>
        <w:t>Plan is implemented over 3 years with additional 18 months to monitor data measures</w:t>
      </w:r>
      <w:r w:rsidR="001B3186">
        <w:rPr>
          <w:rFonts w:cstheme="minorHAnsi"/>
        </w:rPr>
        <w:t>.</w:t>
      </w:r>
    </w:p>
    <w:p w14:paraId="70B45E75" w14:textId="1B2BDCB4" w:rsidR="002C519B" w:rsidRPr="00267E15" w:rsidRDefault="002C519B" w:rsidP="002C519B">
      <w:pPr>
        <w:pStyle w:val="ListParagraph"/>
        <w:numPr>
          <w:ilvl w:val="0"/>
          <w:numId w:val="10"/>
        </w:numPr>
        <w:spacing w:after="0"/>
        <w:rPr>
          <w:rFonts w:cstheme="minorHAnsi"/>
        </w:rPr>
      </w:pPr>
      <w:r w:rsidRPr="00267E15">
        <w:rPr>
          <w:rFonts w:cstheme="minorHAnsi"/>
        </w:rPr>
        <w:t>Safety interventions must be addressed in less than 2 years</w:t>
      </w:r>
      <w:r w:rsidR="001B3186">
        <w:rPr>
          <w:rFonts w:cstheme="minorHAnsi"/>
        </w:rPr>
        <w:t>.</w:t>
      </w:r>
      <w:r w:rsidRPr="00267E15">
        <w:rPr>
          <w:rFonts w:cstheme="minorHAnsi"/>
        </w:rPr>
        <w:t xml:space="preserve"> </w:t>
      </w:r>
    </w:p>
    <w:p w14:paraId="54052527" w14:textId="7CBEA1DB" w:rsidR="002C519B" w:rsidRPr="00267E15" w:rsidRDefault="002C519B" w:rsidP="002C519B">
      <w:pPr>
        <w:pStyle w:val="ListParagraph"/>
        <w:numPr>
          <w:ilvl w:val="0"/>
          <w:numId w:val="10"/>
        </w:numPr>
        <w:spacing w:after="0"/>
        <w:rPr>
          <w:rFonts w:cstheme="minorHAnsi"/>
        </w:rPr>
      </w:pPr>
      <w:r w:rsidRPr="00267E15">
        <w:rPr>
          <w:rFonts w:cstheme="minorHAnsi"/>
        </w:rPr>
        <w:t>CT must include and complete key activities to benchmark progress</w:t>
      </w:r>
      <w:r w:rsidR="001B3186">
        <w:rPr>
          <w:rFonts w:cstheme="minorHAnsi"/>
        </w:rPr>
        <w:t>.</w:t>
      </w:r>
    </w:p>
    <w:p w14:paraId="3AC63216" w14:textId="38543ECD" w:rsidR="002C519B" w:rsidRPr="00267E15" w:rsidRDefault="002C519B" w:rsidP="002C519B">
      <w:pPr>
        <w:pStyle w:val="ListParagraph"/>
        <w:numPr>
          <w:ilvl w:val="0"/>
          <w:numId w:val="10"/>
        </w:numPr>
        <w:spacing w:after="0"/>
        <w:rPr>
          <w:rFonts w:cstheme="minorHAnsi"/>
        </w:rPr>
      </w:pPr>
      <w:r w:rsidRPr="00267E15">
        <w:rPr>
          <w:rFonts w:cstheme="minorHAnsi"/>
        </w:rPr>
        <w:t>CT must achieve measurable progress on certain items</w:t>
      </w:r>
      <w:r w:rsidR="001B3186">
        <w:rPr>
          <w:rFonts w:cstheme="minorHAnsi"/>
        </w:rPr>
        <w:t>.</w:t>
      </w:r>
      <w:r w:rsidRPr="00267E15">
        <w:rPr>
          <w:rFonts w:cstheme="minorHAnsi"/>
        </w:rPr>
        <w:t xml:space="preserve"> </w:t>
      </w:r>
    </w:p>
    <w:p w14:paraId="4C6C1736" w14:textId="2D74E424" w:rsidR="0092650E" w:rsidRDefault="0092650E" w:rsidP="005D10E0">
      <w:pPr>
        <w:pStyle w:val="ListParagraph"/>
        <w:numPr>
          <w:ilvl w:val="0"/>
          <w:numId w:val="25"/>
        </w:numPr>
        <w:spacing w:after="0"/>
        <w:rPr>
          <w:rFonts w:cstheme="minorHAnsi"/>
        </w:rPr>
      </w:pPr>
      <w:r w:rsidRPr="005D10E0">
        <w:rPr>
          <w:rFonts w:cstheme="minorHAnsi"/>
        </w:rPr>
        <w:t xml:space="preserve">Upcoming PIP Workforce conference at Legislative Office Building, Hartford CT on September 18, 2025 </w:t>
      </w:r>
    </w:p>
    <w:p w14:paraId="20190003" w14:textId="28EC9214" w:rsidR="001B3186" w:rsidRPr="005D10E0" w:rsidRDefault="001B3186" w:rsidP="005D10E0">
      <w:pPr>
        <w:pStyle w:val="ListParagraph"/>
        <w:numPr>
          <w:ilvl w:val="0"/>
          <w:numId w:val="25"/>
        </w:numPr>
        <w:spacing w:after="0"/>
        <w:rPr>
          <w:rFonts w:cstheme="minorHAnsi"/>
        </w:rPr>
      </w:pPr>
      <w:r>
        <w:rPr>
          <w:rFonts w:cstheme="minorHAnsi"/>
        </w:rPr>
        <w:t>SAC members are encouraged to read the CFSR review findings.</w:t>
      </w:r>
    </w:p>
    <w:p w14:paraId="2690E0BD" w14:textId="77777777" w:rsidR="000133C2" w:rsidRPr="00267E15" w:rsidRDefault="000133C2" w:rsidP="001A637D">
      <w:pPr>
        <w:spacing w:after="0"/>
        <w:rPr>
          <w:rFonts w:cstheme="minorHAnsi"/>
          <w:b/>
          <w:bCs/>
        </w:rPr>
      </w:pPr>
    </w:p>
    <w:p w14:paraId="757268EF" w14:textId="371CB640" w:rsidR="00731078" w:rsidRPr="00267E15" w:rsidRDefault="00731078" w:rsidP="001A637D">
      <w:pPr>
        <w:spacing w:after="0"/>
        <w:rPr>
          <w:rFonts w:cstheme="minorHAnsi"/>
        </w:rPr>
      </w:pPr>
      <w:r w:rsidRPr="00267E15">
        <w:rPr>
          <w:rFonts w:cstheme="minorHAnsi"/>
          <w:b/>
          <w:bCs/>
          <w:u w:val="single"/>
        </w:rPr>
        <w:t xml:space="preserve">Tina Jefferson, DCF </w:t>
      </w:r>
      <w:r w:rsidR="0036603F" w:rsidRPr="00267E15">
        <w:rPr>
          <w:rFonts w:cstheme="minorHAnsi"/>
          <w:b/>
          <w:bCs/>
          <w:u w:val="single"/>
        </w:rPr>
        <w:t xml:space="preserve">Deputy Commissioner of Children Protective Services: </w:t>
      </w:r>
    </w:p>
    <w:p w14:paraId="0BC0A8D8" w14:textId="01618714" w:rsidR="0036603F" w:rsidRPr="00267E15" w:rsidRDefault="0036603F" w:rsidP="0036603F">
      <w:pPr>
        <w:pStyle w:val="ListParagraph"/>
        <w:numPr>
          <w:ilvl w:val="0"/>
          <w:numId w:val="11"/>
        </w:numPr>
        <w:spacing w:after="0"/>
        <w:rPr>
          <w:rFonts w:cstheme="minorHAnsi"/>
        </w:rPr>
      </w:pPr>
      <w:r w:rsidRPr="00267E15">
        <w:rPr>
          <w:rFonts w:cstheme="minorHAnsi"/>
        </w:rPr>
        <w:t>Services Post Majority (SPM) guidance</w:t>
      </w:r>
      <w:r w:rsidR="002028FC">
        <w:rPr>
          <w:rFonts w:cstheme="minorHAnsi"/>
        </w:rPr>
        <w:t>.</w:t>
      </w:r>
      <w:r w:rsidRPr="00267E15">
        <w:rPr>
          <w:rFonts w:cstheme="minorHAnsi"/>
        </w:rPr>
        <w:t xml:space="preserve"> </w:t>
      </w:r>
    </w:p>
    <w:p w14:paraId="790D9848" w14:textId="6D82A33F" w:rsidR="0036603F" w:rsidRPr="00267E15" w:rsidRDefault="0036603F" w:rsidP="0036603F">
      <w:pPr>
        <w:pStyle w:val="ListParagraph"/>
        <w:numPr>
          <w:ilvl w:val="1"/>
          <w:numId w:val="11"/>
        </w:numPr>
        <w:spacing w:after="0"/>
        <w:rPr>
          <w:rFonts w:cstheme="minorHAnsi"/>
        </w:rPr>
      </w:pPr>
      <w:r w:rsidRPr="00267E15">
        <w:rPr>
          <w:rFonts w:cstheme="minorHAnsi"/>
        </w:rPr>
        <w:t xml:space="preserve">Youth over </w:t>
      </w:r>
      <w:r w:rsidR="00392FB5">
        <w:rPr>
          <w:rFonts w:cstheme="minorHAnsi"/>
        </w:rPr>
        <w:t xml:space="preserve">the </w:t>
      </w:r>
      <w:r w:rsidRPr="00267E15">
        <w:rPr>
          <w:rFonts w:cstheme="minorHAnsi"/>
        </w:rPr>
        <w:t xml:space="preserve">age </w:t>
      </w:r>
      <w:r w:rsidR="00392FB5">
        <w:rPr>
          <w:rFonts w:cstheme="minorHAnsi"/>
        </w:rPr>
        <w:t xml:space="preserve">of </w:t>
      </w:r>
      <w:r w:rsidRPr="00267E15">
        <w:rPr>
          <w:rFonts w:cstheme="minorHAnsi"/>
        </w:rPr>
        <w:t xml:space="preserve">21 </w:t>
      </w:r>
      <w:r w:rsidR="00392FB5">
        <w:rPr>
          <w:rFonts w:cstheme="minorHAnsi"/>
        </w:rPr>
        <w:t xml:space="preserve">must </w:t>
      </w:r>
      <w:r w:rsidRPr="00267E15">
        <w:rPr>
          <w:rFonts w:cstheme="minorHAnsi"/>
        </w:rPr>
        <w:t>seek</w:t>
      </w:r>
      <w:r w:rsidR="00392FB5">
        <w:rPr>
          <w:rFonts w:cstheme="minorHAnsi"/>
        </w:rPr>
        <w:t xml:space="preserve"> a</w:t>
      </w:r>
      <w:r w:rsidRPr="00267E15">
        <w:rPr>
          <w:rFonts w:cstheme="minorHAnsi"/>
        </w:rPr>
        <w:t xml:space="preserve"> DCF Commissioner waiver for DCF support up </w:t>
      </w:r>
      <w:r w:rsidR="009B165D" w:rsidRPr="00267E15">
        <w:rPr>
          <w:rFonts w:cstheme="minorHAnsi"/>
        </w:rPr>
        <w:t xml:space="preserve">to </w:t>
      </w:r>
      <w:r w:rsidRPr="00267E15">
        <w:rPr>
          <w:rFonts w:cstheme="minorHAnsi"/>
        </w:rPr>
        <w:t>age 24</w:t>
      </w:r>
      <w:r w:rsidR="002028FC">
        <w:rPr>
          <w:rFonts w:cstheme="minorHAnsi"/>
        </w:rPr>
        <w:t>.</w:t>
      </w:r>
    </w:p>
    <w:p w14:paraId="6EB1C260" w14:textId="3983FAF9" w:rsidR="00C67F0F" w:rsidRPr="00267E15" w:rsidRDefault="00C67F0F" w:rsidP="00C67F0F">
      <w:pPr>
        <w:pStyle w:val="ListParagraph"/>
        <w:numPr>
          <w:ilvl w:val="1"/>
          <w:numId w:val="11"/>
        </w:numPr>
        <w:spacing w:after="0"/>
        <w:rPr>
          <w:rFonts w:cstheme="minorHAnsi"/>
        </w:rPr>
      </w:pPr>
      <w:r w:rsidRPr="00267E15">
        <w:rPr>
          <w:rFonts w:cstheme="minorHAnsi"/>
        </w:rPr>
        <w:t>DCF may be able to extend support with the review of materials and considerations of individual circumstances within existing appropriations</w:t>
      </w:r>
      <w:r w:rsidR="002028FC">
        <w:rPr>
          <w:rFonts w:cstheme="minorHAnsi"/>
        </w:rPr>
        <w:t>.</w:t>
      </w:r>
      <w:r w:rsidRPr="00267E15">
        <w:rPr>
          <w:rFonts w:cstheme="minorHAnsi"/>
        </w:rPr>
        <w:t xml:space="preserve"> </w:t>
      </w:r>
    </w:p>
    <w:p w14:paraId="79C01F77" w14:textId="68E76B66" w:rsidR="00C67F0F" w:rsidRPr="00267E15" w:rsidRDefault="00C67F0F" w:rsidP="00C67F0F">
      <w:pPr>
        <w:pStyle w:val="ListParagraph"/>
        <w:numPr>
          <w:ilvl w:val="1"/>
          <w:numId w:val="11"/>
        </w:numPr>
        <w:spacing w:after="0"/>
        <w:rPr>
          <w:rFonts w:cstheme="minorHAnsi"/>
        </w:rPr>
      </w:pPr>
      <w:r w:rsidRPr="00267E15">
        <w:rPr>
          <w:rFonts w:cstheme="minorHAnsi"/>
        </w:rPr>
        <w:t xml:space="preserve">Within a specific </w:t>
      </w:r>
      <w:r w:rsidR="00CC6AC5" w:rsidRPr="00267E15">
        <w:rPr>
          <w:rFonts w:cstheme="minorHAnsi"/>
        </w:rPr>
        <w:t>period</w:t>
      </w:r>
      <w:r w:rsidRPr="00267E15">
        <w:rPr>
          <w:rFonts w:cstheme="minorHAnsi"/>
        </w:rPr>
        <w:t xml:space="preserve">, consideration may be given </w:t>
      </w:r>
      <w:r w:rsidR="005C5F63" w:rsidRPr="00267E15">
        <w:rPr>
          <w:rFonts w:cstheme="minorHAnsi"/>
        </w:rPr>
        <w:t xml:space="preserve">for delays and completion due to extended IEP, mental health, behavioral health needs and or pregnancy. </w:t>
      </w:r>
    </w:p>
    <w:p w14:paraId="67F8FA01" w14:textId="08FBCC9C" w:rsidR="005C5F63" w:rsidRPr="00267E15" w:rsidRDefault="005C5F63" w:rsidP="00E90F78">
      <w:pPr>
        <w:pStyle w:val="ListParagraph"/>
        <w:numPr>
          <w:ilvl w:val="1"/>
          <w:numId w:val="11"/>
        </w:numPr>
        <w:spacing w:after="0"/>
        <w:rPr>
          <w:rFonts w:cstheme="minorHAnsi"/>
        </w:rPr>
      </w:pPr>
      <w:r w:rsidRPr="00267E15">
        <w:rPr>
          <w:rFonts w:eastAsia="Times New Roman" w:cstheme="minorHAnsi"/>
          <w:color w:val="323130"/>
          <w:kern w:val="0"/>
          <w14:ligatures w14:val="none"/>
        </w:rPr>
        <w:t>DCF will support youth to complete an undergraduate education. DCF will not support youth for Graduate School completion through DCF funding</w:t>
      </w:r>
      <w:r w:rsidR="002028FC">
        <w:rPr>
          <w:rFonts w:eastAsia="Times New Roman" w:cstheme="minorHAnsi"/>
          <w:color w:val="323130"/>
          <w:kern w:val="0"/>
          <w14:ligatures w14:val="none"/>
        </w:rPr>
        <w:t>.</w:t>
      </w:r>
      <w:r w:rsidRPr="00267E15">
        <w:rPr>
          <w:rFonts w:eastAsia="Times New Roman" w:cstheme="minorHAnsi"/>
          <w:color w:val="323130"/>
          <w:kern w:val="0"/>
          <w14:ligatures w14:val="none"/>
        </w:rPr>
        <w:t xml:space="preserve"> </w:t>
      </w:r>
    </w:p>
    <w:p w14:paraId="6C25029A" w14:textId="1E57D7EE" w:rsidR="00E90F78" w:rsidRPr="00267E15" w:rsidRDefault="00E90F78" w:rsidP="00E90F78">
      <w:pPr>
        <w:pStyle w:val="ListParagraph"/>
        <w:numPr>
          <w:ilvl w:val="1"/>
          <w:numId w:val="11"/>
        </w:numPr>
        <w:spacing w:after="0"/>
        <w:rPr>
          <w:rFonts w:cstheme="minorHAnsi"/>
        </w:rPr>
      </w:pPr>
      <w:r w:rsidRPr="00267E15">
        <w:rPr>
          <w:rFonts w:eastAsia="Times New Roman" w:cstheme="minorHAnsi"/>
          <w:color w:val="323130"/>
          <w:kern w:val="0"/>
          <w14:ligatures w14:val="none"/>
        </w:rPr>
        <w:t xml:space="preserve">Waivers are provided within the Commissioner's discretion </w:t>
      </w:r>
      <w:r w:rsidR="002028FC">
        <w:rPr>
          <w:rFonts w:eastAsia="Times New Roman" w:cstheme="minorHAnsi"/>
          <w:color w:val="323130"/>
          <w:kern w:val="0"/>
          <w14:ligatures w14:val="none"/>
        </w:rPr>
        <w:t>along with budgetary considerations.</w:t>
      </w:r>
    </w:p>
    <w:p w14:paraId="6DBA9D3D" w14:textId="77777777" w:rsidR="00600D58" w:rsidRPr="00267E15" w:rsidRDefault="00600D58" w:rsidP="00600D58">
      <w:pPr>
        <w:spacing w:after="0"/>
        <w:rPr>
          <w:rFonts w:cstheme="minorHAnsi"/>
        </w:rPr>
      </w:pPr>
      <w:r w:rsidRPr="00267E15">
        <w:rPr>
          <w:rFonts w:cstheme="minorHAnsi"/>
        </w:rPr>
        <w:t xml:space="preserve"> </w:t>
      </w:r>
    </w:p>
    <w:p w14:paraId="74674A60" w14:textId="77777777" w:rsidR="00600D58" w:rsidRPr="00267E15" w:rsidRDefault="00600D58" w:rsidP="00600D58">
      <w:pPr>
        <w:spacing w:after="0"/>
        <w:rPr>
          <w:rFonts w:cstheme="minorHAnsi"/>
        </w:rPr>
      </w:pPr>
    </w:p>
    <w:p w14:paraId="32896D4C" w14:textId="77777777" w:rsidR="00CC6AC5" w:rsidRPr="00267E15" w:rsidRDefault="00CC6AC5" w:rsidP="00600D58">
      <w:pPr>
        <w:spacing w:after="0"/>
        <w:rPr>
          <w:rFonts w:cstheme="minorHAnsi"/>
          <w:b/>
          <w:bCs/>
          <w:u w:val="single"/>
        </w:rPr>
      </w:pPr>
    </w:p>
    <w:p w14:paraId="79C5C7A8" w14:textId="77777777" w:rsidR="00C24028" w:rsidRPr="00267E15" w:rsidRDefault="00C24028" w:rsidP="00C24028">
      <w:pPr>
        <w:spacing w:after="0"/>
        <w:rPr>
          <w:rFonts w:cstheme="minorHAnsi"/>
        </w:rPr>
      </w:pPr>
    </w:p>
    <w:p w14:paraId="7413ABEB" w14:textId="36446566" w:rsidR="00C24028" w:rsidRDefault="00C03E66" w:rsidP="00C24028">
      <w:pPr>
        <w:spacing w:after="0"/>
        <w:rPr>
          <w:rFonts w:cstheme="minorHAnsi"/>
        </w:rPr>
      </w:pPr>
      <w:r>
        <w:rPr>
          <w:rFonts w:cstheme="minorHAnsi"/>
        </w:rPr>
        <w:t xml:space="preserve">Given the time constraints, Regional </w:t>
      </w:r>
      <w:r w:rsidR="00392FB5">
        <w:rPr>
          <w:rFonts w:cstheme="minorHAnsi"/>
        </w:rPr>
        <w:t>Advisory</w:t>
      </w:r>
      <w:r>
        <w:rPr>
          <w:rFonts w:cstheme="minorHAnsi"/>
        </w:rPr>
        <w:t xml:space="preserve"> Council Updates could not be </w:t>
      </w:r>
      <w:r w:rsidR="00392FB5">
        <w:rPr>
          <w:rFonts w:cstheme="minorHAnsi"/>
        </w:rPr>
        <w:t>provided,</w:t>
      </w:r>
      <w:r>
        <w:rPr>
          <w:rFonts w:cstheme="minorHAnsi"/>
        </w:rPr>
        <w:t xml:space="preserve"> and they can be emailed </w:t>
      </w:r>
      <w:r w:rsidR="00C24028" w:rsidRPr="00267E15">
        <w:rPr>
          <w:rFonts w:cstheme="minorHAnsi"/>
        </w:rPr>
        <w:t>Myke Halpin</w:t>
      </w:r>
      <w:r>
        <w:rPr>
          <w:rFonts w:cstheme="minorHAnsi"/>
        </w:rPr>
        <w:t>.</w:t>
      </w:r>
    </w:p>
    <w:p w14:paraId="44176940" w14:textId="77777777" w:rsidR="002028FC" w:rsidRPr="00267E15" w:rsidRDefault="002028FC" w:rsidP="00C24028">
      <w:pPr>
        <w:spacing w:after="0"/>
        <w:rPr>
          <w:rFonts w:cstheme="minorHAnsi"/>
        </w:rPr>
      </w:pPr>
    </w:p>
    <w:p w14:paraId="1C9A3366" w14:textId="33C2704F" w:rsidR="00C24028" w:rsidRPr="00267E15" w:rsidRDefault="00C24028" w:rsidP="00C24028">
      <w:pPr>
        <w:spacing w:after="0"/>
        <w:rPr>
          <w:rFonts w:cstheme="minorHAnsi"/>
        </w:rPr>
      </w:pPr>
      <w:r w:rsidRPr="00267E15">
        <w:rPr>
          <w:rFonts w:cstheme="minorHAnsi"/>
        </w:rPr>
        <w:t>Closing quote: " To err is human; to admit it, superhuman" -</w:t>
      </w:r>
      <w:r w:rsidR="00F728A0" w:rsidRPr="00267E15">
        <w:rPr>
          <w:rFonts w:cstheme="minorHAnsi"/>
        </w:rPr>
        <w:t xml:space="preserve">Doug Larson </w:t>
      </w:r>
    </w:p>
    <w:p w14:paraId="11BA5520" w14:textId="77777777" w:rsidR="00C24028" w:rsidRPr="00267E15" w:rsidRDefault="00C24028" w:rsidP="00C24028">
      <w:pPr>
        <w:spacing w:after="0"/>
        <w:rPr>
          <w:rFonts w:cstheme="minorHAnsi"/>
        </w:rPr>
      </w:pPr>
    </w:p>
    <w:p w14:paraId="2CE3D3DF" w14:textId="5320F5B4" w:rsidR="00C24028" w:rsidRPr="00C03E66" w:rsidRDefault="00C24028" w:rsidP="00C24028">
      <w:pPr>
        <w:spacing w:after="0"/>
        <w:rPr>
          <w:rFonts w:cstheme="minorHAnsi"/>
          <w:b/>
          <w:bCs/>
        </w:rPr>
      </w:pPr>
      <w:r w:rsidRPr="00C03E66">
        <w:rPr>
          <w:rFonts w:cstheme="minorHAnsi"/>
          <w:b/>
          <w:bCs/>
        </w:rPr>
        <w:t>Next SAC meeting</w:t>
      </w:r>
      <w:r w:rsidR="00C03E66">
        <w:rPr>
          <w:rFonts w:cstheme="minorHAnsi"/>
          <w:b/>
          <w:bCs/>
        </w:rPr>
        <w:t xml:space="preserve"> is </w:t>
      </w:r>
      <w:r w:rsidRPr="00C03E66">
        <w:rPr>
          <w:rFonts w:cstheme="minorHAnsi"/>
          <w:b/>
          <w:bCs/>
        </w:rPr>
        <w:t xml:space="preserve">Monday, October 6, </w:t>
      </w:r>
      <w:r w:rsidR="00392FB5" w:rsidRPr="00C03E66">
        <w:rPr>
          <w:rFonts w:cstheme="minorHAnsi"/>
          <w:b/>
          <w:bCs/>
        </w:rPr>
        <w:t>2025,</w:t>
      </w:r>
      <w:r w:rsidRPr="00C03E66">
        <w:rPr>
          <w:rFonts w:cstheme="minorHAnsi"/>
          <w:b/>
          <w:bCs/>
        </w:rPr>
        <w:t xml:space="preserve"> </w:t>
      </w:r>
      <w:r w:rsidR="00C03E66">
        <w:rPr>
          <w:rFonts w:cstheme="minorHAnsi"/>
          <w:b/>
          <w:bCs/>
        </w:rPr>
        <w:t>from 8:00 a.m. - 10:00 a.m.</w:t>
      </w:r>
    </w:p>
    <w:p w14:paraId="47B62AF4" w14:textId="77777777" w:rsidR="00600D58" w:rsidRPr="00267E15" w:rsidRDefault="00600D58" w:rsidP="00600D58">
      <w:pPr>
        <w:spacing w:after="0"/>
        <w:rPr>
          <w:rFonts w:cstheme="minorHAnsi"/>
        </w:rPr>
      </w:pPr>
    </w:p>
    <w:p w14:paraId="07C10439" w14:textId="77777777" w:rsidR="0036603F" w:rsidRPr="00267E15" w:rsidRDefault="0036603F" w:rsidP="001A637D">
      <w:pPr>
        <w:spacing w:after="0"/>
        <w:rPr>
          <w:rFonts w:cstheme="minorHAnsi"/>
          <w:b/>
          <w:bCs/>
          <w:u w:val="single"/>
        </w:rPr>
      </w:pPr>
    </w:p>
    <w:p w14:paraId="2B2F0A5E" w14:textId="77777777" w:rsidR="0036603F" w:rsidRPr="00267E15" w:rsidRDefault="0036603F" w:rsidP="001A637D">
      <w:pPr>
        <w:spacing w:after="0"/>
        <w:rPr>
          <w:rFonts w:cstheme="minorHAnsi"/>
        </w:rPr>
      </w:pPr>
    </w:p>
    <w:p w14:paraId="3BF369A8" w14:textId="77777777" w:rsidR="001A637D" w:rsidRPr="00267E15" w:rsidRDefault="001A637D" w:rsidP="001A637D">
      <w:pPr>
        <w:spacing w:after="0"/>
        <w:rPr>
          <w:rFonts w:cstheme="minorHAnsi"/>
          <w:b/>
          <w:bCs/>
        </w:rPr>
      </w:pPr>
    </w:p>
    <w:p w14:paraId="09D930B5" w14:textId="4C112138" w:rsidR="00D646DC" w:rsidRPr="00267E15" w:rsidRDefault="00D646DC" w:rsidP="003704CF">
      <w:pPr>
        <w:pStyle w:val="ListParagraph"/>
        <w:spacing w:after="0"/>
        <w:ind w:left="1500"/>
        <w:rPr>
          <w:rFonts w:cstheme="minorHAnsi"/>
        </w:rPr>
      </w:pPr>
    </w:p>
    <w:p w14:paraId="26993423" w14:textId="77777777" w:rsidR="001C4445" w:rsidRPr="00267E15" w:rsidRDefault="001C4445" w:rsidP="001C4445">
      <w:pPr>
        <w:spacing w:after="0"/>
        <w:rPr>
          <w:rFonts w:cstheme="minorHAnsi"/>
        </w:rPr>
      </w:pPr>
    </w:p>
    <w:p w14:paraId="4E14B403" w14:textId="77777777" w:rsidR="001C4445" w:rsidRPr="00267E15" w:rsidRDefault="001C4445" w:rsidP="001C4445">
      <w:pPr>
        <w:spacing w:after="0"/>
        <w:rPr>
          <w:rFonts w:cstheme="minorHAnsi"/>
        </w:rPr>
      </w:pPr>
    </w:p>
    <w:p w14:paraId="6BEEDE05" w14:textId="77777777" w:rsidR="001C4445" w:rsidRPr="00267E15" w:rsidRDefault="001C4445" w:rsidP="001C4445">
      <w:pPr>
        <w:spacing w:after="0"/>
        <w:rPr>
          <w:rFonts w:cstheme="minorHAnsi"/>
        </w:rPr>
      </w:pPr>
    </w:p>
    <w:p w14:paraId="72BBE2BA" w14:textId="77777777" w:rsidR="00815BA2" w:rsidRPr="00267E15" w:rsidRDefault="00815BA2" w:rsidP="008A3A7B">
      <w:pPr>
        <w:rPr>
          <w:rFonts w:cstheme="minorHAnsi"/>
        </w:rPr>
      </w:pPr>
    </w:p>
    <w:sectPr w:rsidR="00815BA2" w:rsidRPr="00267E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2B6D"/>
    <w:multiLevelType w:val="hybridMultilevel"/>
    <w:tmpl w:val="DA6CF0BA"/>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8D457DD"/>
    <w:multiLevelType w:val="hybridMultilevel"/>
    <w:tmpl w:val="5862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70FA9"/>
    <w:multiLevelType w:val="hybridMultilevel"/>
    <w:tmpl w:val="46C69D3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48F6A20"/>
    <w:multiLevelType w:val="hybridMultilevel"/>
    <w:tmpl w:val="1E46BE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313BEB"/>
    <w:multiLevelType w:val="hybridMultilevel"/>
    <w:tmpl w:val="045446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1F018A"/>
    <w:multiLevelType w:val="hybridMultilevel"/>
    <w:tmpl w:val="78501D34"/>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AA139EE"/>
    <w:multiLevelType w:val="hybridMultilevel"/>
    <w:tmpl w:val="B01A7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614A0"/>
    <w:multiLevelType w:val="hybridMultilevel"/>
    <w:tmpl w:val="CB4235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C828F6"/>
    <w:multiLevelType w:val="hybridMultilevel"/>
    <w:tmpl w:val="F488A4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805DDB"/>
    <w:multiLevelType w:val="hybridMultilevel"/>
    <w:tmpl w:val="CDC475E4"/>
    <w:lvl w:ilvl="0" w:tplc="04090003">
      <w:start w:val="1"/>
      <w:numFmt w:val="bullet"/>
      <w:lvlText w:val="o"/>
      <w:lvlJc w:val="left"/>
      <w:pPr>
        <w:ind w:left="1494" w:hanging="360"/>
      </w:pPr>
      <w:rPr>
        <w:rFonts w:ascii="Courier New" w:hAnsi="Courier New" w:cs="Courier New"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26AF3717"/>
    <w:multiLevelType w:val="hybridMultilevel"/>
    <w:tmpl w:val="7B888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B96BD0"/>
    <w:multiLevelType w:val="hybridMultilevel"/>
    <w:tmpl w:val="B7F01C7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DD906D5"/>
    <w:multiLevelType w:val="hybridMultilevel"/>
    <w:tmpl w:val="74846EC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05F607F"/>
    <w:multiLevelType w:val="hybridMultilevel"/>
    <w:tmpl w:val="D0640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A404CD"/>
    <w:multiLevelType w:val="hybridMultilevel"/>
    <w:tmpl w:val="D8D8974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EF56BD3"/>
    <w:multiLevelType w:val="hybridMultilevel"/>
    <w:tmpl w:val="9384D98A"/>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6" w15:restartNumberingAfterBreak="0">
    <w:nsid w:val="48B807F4"/>
    <w:multiLevelType w:val="hybridMultilevel"/>
    <w:tmpl w:val="D1CAE9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120099A"/>
    <w:multiLevelType w:val="hybridMultilevel"/>
    <w:tmpl w:val="5DFAB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1B2F87"/>
    <w:multiLevelType w:val="hybridMultilevel"/>
    <w:tmpl w:val="F0F0CA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C561D75"/>
    <w:multiLevelType w:val="hybridMultilevel"/>
    <w:tmpl w:val="096E1AF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D427807"/>
    <w:multiLevelType w:val="hybridMultilevel"/>
    <w:tmpl w:val="D97860F2"/>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5EA10504"/>
    <w:multiLevelType w:val="hybridMultilevel"/>
    <w:tmpl w:val="BB72A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820E52"/>
    <w:multiLevelType w:val="hybridMultilevel"/>
    <w:tmpl w:val="4496AD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DE534DA"/>
    <w:multiLevelType w:val="hybridMultilevel"/>
    <w:tmpl w:val="AACE0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CF746A"/>
    <w:multiLevelType w:val="hybridMultilevel"/>
    <w:tmpl w:val="AB30BEA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1461640">
    <w:abstractNumId w:val="4"/>
  </w:num>
  <w:num w:numId="2" w16cid:durableId="889264920">
    <w:abstractNumId w:val="10"/>
  </w:num>
  <w:num w:numId="3" w16cid:durableId="477915923">
    <w:abstractNumId w:val="24"/>
  </w:num>
  <w:num w:numId="4" w16cid:durableId="1997492718">
    <w:abstractNumId w:val="19"/>
  </w:num>
  <w:num w:numId="5" w16cid:durableId="185754205">
    <w:abstractNumId w:val="20"/>
  </w:num>
  <w:num w:numId="6" w16cid:durableId="1601913784">
    <w:abstractNumId w:val="15"/>
  </w:num>
  <w:num w:numId="7" w16cid:durableId="1994793983">
    <w:abstractNumId w:val="3"/>
  </w:num>
  <w:num w:numId="8" w16cid:durableId="1415471178">
    <w:abstractNumId w:val="14"/>
  </w:num>
  <w:num w:numId="9" w16cid:durableId="1824617120">
    <w:abstractNumId w:val="9"/>
  </w:num>
  <w:num w:numId="10" w16cid:durableId="300036369">
    <w:abstractNumId w:val="8"/>
  </w:num>
  <w:num w:numId="11" w16cid:durableId="600723386">
    <w:abstractNumId w:val="21"/>
  </w:num>
  <w:num w:numId="12" w16cid:durableId="1565723533">
    <w:abstractNumId w:val="11"/>
  </w:num>
  <w:num w:numId="13" w16cid:durableId="2110930931">
    <w:abstractNumId w:val="6"/>
  </w:num>
  <w:num w:numId="14" w16cid:durableId="1035665475">
    <w:abstractNumId w:val="12"/>
  </w:num>
  <w:num w:numId="15" w16cid:durableId="774056223">
    <w:abstractNumId w:val="5"/>
  </w:num>
  <w:num w:numId="16" w16cid:durableId="978415341">
    <w:abstractNumId w:val="17"/>
  </w:num>
  <w:num w:numId="17" w16cid:durableId="1679841649">
    <w:abstractNumId w:val="7"/>
  </w:num>
  <w:num w:numId="18" w16cid:durableId="417944063">
    <w:abstractNumId w:val="23"/>
  </w:num>
  <w:num w:numId="19" w16cid:durableId="240524512">
    <w:abstractNumId w:val="22"/>
  </w:num>
  <w:num w:numId="20" w16cid:durableId="2022704862">
    <w:abstractNumId w:val="2"/>
  </w:num>
  <w:num w:numId="21" w16cid:durableId="1425227619">
    <w:abstractNumId w:val="0"/>
  </w:num>
  <w:num w:numId="22" w16cid:durableId="1864394623">
    <w:abstractNumId w:val="13"/>
  </w:num>
  <w:num w:numId="23" w16cid:durableId="1351571046">
    <w:abstractNumId w:val="18"/>
  </w:num>
  <w:num w:numId="24" w16cid:durableId="787313743">
    <w:abstractNumId w:val="16"/>
  </w:num>
  <w:num w:numId="25" w16cid:durableId="275406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A7B"/>
    <w:rsid w:val="000133C2"/>
    <w:rsid w:val="00032E93"/>
    <w:rsid w:val="000B04BA"/>
    <w:rsid w:val="000E23BD"/>
    <w:rsid w:val="00122A99"/>
    <w:rsid w:val="001544CE"/>
    <w:rsid w:val="001825CB"/>
    <w:rsid w:val="001A637D"/>
    <w:rsid w:val="001B3186"/>
    <w:rsid w:val="001C41D5"/>
    <w:rsid w:val="001C4445"/>
    <w:rsid w:val="001D64EC"/>
    <w:rsid w:val="002028FC"/>
    <w:rsid w:val="00216F79"/>
    <w:rsid w:val="0022225E"/>
    <w:rsid w:val="00251E50"/>
    <w:rsid w:val="00267E15"/>
    <w:rsid w:val="00293104"/>
    <w:rsid w:val="002C519B"/>
    <w:rsid w:val="00357708"/>
    <w:rsid w:val="0036603F"/>
    <w:rsid w:val="003678E0"/>
    <w:rsid w:val="003704CF"/>
    <w:rsid w:val="00387ABE"/>
    <w:rsid w:val="00392FB5"/>
    <w:rsid w:val="00473A26"/>
    <w:rsid w:val="004C7A00"/>
    <w:rsid w:val="004E07ED"/>
    <w:rsid w:val="00513F9E"/>
    <w:rsid w:val="00530DFB"/>
    <w:rsid w:val="005C5F63"/>
    <w:rsid w:val="005D10E0"/>
    <w:rsid w:val="00600D58"/>
    <w:rsid w:val="00642847"/>
    <w:rsid w:val="00651228"/>
    <w:rsid w:val="00696815"/>
    <w:rsid w:val="006A0B81"/>
    <w:rsid w:val="0070050B"/>
    <w:rsid w:val="00731078"/>
    <w:rsid w:val="0075771E"/>
    <w:rsid w:val="00783CB1"/>
    <w:rsid w:val="00815BA2"/>
    <w:rsid w:val="00876AE0"/>
    <w:rsid w:val="008A3A7B"/>
    <w:rsid w:val="008B6B9F"/>
    <w:rsid w:val="008C7A06"/>
    <w:rsid w:val="008D0A53"/>
    <w:rsid w:val="008E10D7"/>
    <w:rsid w:val="00906C10"/>
    <w:rsid w:val="00922D76"/>
    <w:rsid w:val="0092650E"/>
    <w:rsid w:val="00976F1B"/>
    <w:rsid w:val="009B165D"/>
    <w:rsid w:val="00A71D9B"/>
    <w:rsid w:val="00A84AB9"/>
    <w:rsid w:val="00B5061C"/>
    <w:rsid w:val="00B93575"/>
    <w:rsid w:val="00BF23A0"/>
    <w:rsid w:val="00C03E66"/>
    <w:rsid w:val="00C24028"/>
    <w:rsid w:val="00C67F0F"/>
    <w:rsid w:val="00C81B7C"/>
    <w:rsid w:val="00C92101"/>
    <w:rsid w:val="00CC6AC5"/>
    <w:rsid w:val="00D47FD4"/>
    <w:rsid w:val="00D61621"/>
    <w:rsid w:val="00D646DC"/>
    <w:rsid w:val="00E90F78"/>
    <w:rsid w:val="00EC44A8"/>
    <w:rsid w:val="00EC5F0B"/>
    <w:rsid w:val="00F220D5"/>
    <w:rsid w:val="00F72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7BB6B"/>
  <w15:chartTrackingRefBased/>
  <w15:docId w15:val="{1114C19A-F692-4EC2-BCFB-0781AF03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B7C"/>
    <w:pPr>
      <w:ind w:left="720"/>
      <w:contextualSpacing/>
    </w:pPr>
  </w:style>
  <w:style w:type="character" w:customStyle="1" w:styleId="screenreaderfriendlyhiddentag-297">
    <w:name w:val="screenreaderfriendlyhiddentag-297"/>
    <w:basedOn w:val="DefaultParagraphFont"/>
    <w:rsid w:val="00D61621"/>
  </w:style>
  <w:style w:type="paragraph" w:styleId="NoSpacing">
    <w:name w:val="No Spacing"/>
    <w:uiPriority w:val="1"/>
    <w:qFormat/>
    <w:rsid w:val="007577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Children and Families State of CT</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HAMMONDS, NOEMI</dc:creator>
  <cp:keywords/>
  <dc:description/>
  <cp:lastModifiedBy>MYSOGLAND, KEN</cp:lastModifiedBy>
  <cp:revision>17</cp:revision>
  <dcterms:created xsi:type="dcterms:W3CDTF">2025-10-02T09:59:00Z</dcterms:created>
  <dcterms:modified xsi:type="dcterms:W3CDTF">2025-10-02T10:39:00Z</dcterms:modified>
</cp:coreProperties>
</file>