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4A6B" w14:textId="7ABBCEF2" w:rsidR="00F4501F" w:rsidRPr="0034235A" w:rsidRDefault="006107E2" w:rsidP="00226524">
      <w:pPr>
        <w:jc w:val="center"/>
        <w:rPr>
          <w:b/>
          <w:sz w:val="24"/>
          <w:szCs w:val="24"/>
          <w:u w:val="single"/>
        </w:rPr>
      </w:pPr>
      <w:r w:rsidRPr="0034235A">
        <w:rPr>
          <w:b/>
          <w:sz w:val="24"/>
          <w:szCs w:val="24"/>
          <w:u w:val="single"/>
        </w:rPr>
        <w:t>STATEWIDE ADVISORY COUNCIL (SAC) to DCF</w:t>
      </w:r>
    </w:p>
    <w:p w14:paraId="3E8F944D" w14:textId="77777777" w:rsidR="00B03305" w:rsidRPr="0034235A" w:rsidRDefault="00B03305" w:rsidP="00B03305">
      <w:pPr>
        <w:spacing w:after="0" w:line="240" w:lineRule="auto"/>
        <w:rPr>
          <w:rFonts w:ascii="Calibri" w:hAnsi="Calibri" w:cs="Times New Roman"/>
          <w:b/>
          <w:bCs/>
          <w:sz w:val="24"/>
          <w:szCs w:val="24"/>
          <w:u w:val="single"/>
        </w:rPr>
      </w:pPr>
      <w:r w:rsidRPr="0034235A">
        <w:rPr>
          <w:rFonts w:ascii="Calibri" w:hAnsi="Calibri" w:cs="Times New Roman"/>
          <w:b/>
          <w:bCs/>
          <w:sz w:val="24"/>
          <w:szCs w:val="24"/>
          <w:u w:val="single"/>
        </w:rPr>
        <w:t>Please be reminded that the DUTIES OF SAC PER STATUTE are:</w:t>
      </w:r>
    </w:p>
    <w:p w14:paraId="25391BAD" w14:textId="77777777" w:rsidR="00B03305" w:rsidRPr="003319FC" w:rsidRDefault="00B03305" w:rsidP="00B03305">
      <w:pPr>
        <w:pStyle w:val="ListParagraph"/>
        <w:numPr>
          <w:ilvl w:val="0"/>
          <w:numId w:val="8"/>
        </w:numPr>
        <w:spacing w:after="0" w:line="240" w:lineRule="auto"/>
        <w:rPr>
          <w:rFonts w:ascii="Calibri" w:hAnsi="Calibri" w:cs="Times New Roman"/>
        </w:rPr>
      </w:pPr>
      <w:r w:rsidRPr="003319FC">
        <w:rPr>
          <w:rFonts w:ascii="Calibri" w:hAnsi="Calibri" w:cs="Times New Roman"/>
        </w:rPr>
        <w:t>Protect children from abuse and neglect by ensuring state maintains an effective plan</w:t>
      </w:r>
    </w:p>
    <w:p w14:paraId="1AE77D30" w14:textId="77777777" w:rsidR="00B03305" w:rsidRPr="003319FC" w:rsidRDefault="00B03305" w:rsidP="00B03305">
      <w:pPr>
        <w:pStyle w:val="ListParagraph"/>
        <w:numPr>
          <w:ilvl w:val="0"/>
          <w:numId w:val="8"/>
        </w:numPr>
        <w:spacing w:after="0" w:line="240" w:lineRule="auto"/>
        <w:rPr>
          <w:rFonts w:ascii="Calibri" w:hAnsi="Calibri" w:cs="Times New Roman"/>
        </w:rPr>
      </w:pPr>
      <w:r w:rsidRPr="003319FC">
        <w:rPr>
          <w:rFonts w:ascii="Calibri" w:hAnsi="Calibri" w:cs="Times New Roman"/>
        </w:rPr>
        <w:t>Reduce and eliminate preventable child fatalities</w:t>
      </w:r>
    </w:p>
    <w:p w14:paraId="3DBA5CE6" w14:textId="77777777" w:rsidR="00B03305" w:rsidRPr="003319FC" w:rsidRDefault="00B03305" w:rsidP="00B03305">
      <w:pPr>
        <w:pStyle w:val="ListParagraph"/>
        <w:numPr>
          <w:ilvl w:val="0"/>
          <w:numId w:val="8"/>
        </w:numPr>
        <w:spacing w:after="0" w:line="240" w:lineRule="auto"/>
        <w:rPr>
          <w:rFonts w:ascii="Calibri" w:hAnsi="Calibri" w:cs="Times New Roman"/>
        </w:rPr>
      </w:pPr>
      <w:r w:rsidRPr="003319FC">
        <w:rPr>
          <w:rFonts w:ascii="Calibri" w:hAnsi="Calibri" w:cs="Times New Roman"/>
        </w:rPr>
        <w:t>Reduce disparate outcomes in the child welfare system</w:t>
      </w:r>
    </w:p>
    <w:p w14:paraId="318AC1D1" w14:textId="77777777" w:rsidR="00B03305" w:rsidRDefault="00B03305" w:rsidP="00B03305">
      <w:pPr>
        <w:pStyle w:val="ListParagraph"/>
        <w:numPr>
          <w:ilvl w:val="0"/>
          <w:numId w:val="8"/>
        </w:numPr>
        <w:spacing w:after="0" w:line="240" w:lineRule="auto"/>
        <w:rPr>
          <w:rFonts w:ascii="Calibri" w:hAnsi="Calibri" w:cs="Times New Roman"/>
        </w:rPr>
      </w:pPr>
      <w:r w:rsidRPr="003319FC">
        <w:rPr>
          <w:rFonts w:ascii="Calibri" w:hAnsi="Calibri" w:cs="Times New Roman"/>
        </w:rPr>
        <w:t>Divert children from foster care</w:t>
      </w:r>
    </w:p>
    <w:p w14:paraId="333A35BC" w14:textId="77777777" w:rsidR="00B03305" w:rsidRDefault="00B03305" w:rsidP="00B03305">
      <w:pPr>
        <w:pStyle w:val="ListParagraph"/>
        <w:numPr>
          <w:ilvl w:val="0"/>
          <w:numId w:val="8"/>
        </w:numPr>
        <w:spacing w:after="0" w:line="240" w:lineRule="auto"/>
        <w:rPr>
          <w:rFonts w:ascii="Calibri" w:hAnsi="Calibri" w:cs="Times New Roman"/>
        </w:rPr>
      </w:pPr>
      <w:r>
        <w:rPr>
          <w:rFonts w:ascii="Calibri" w:hAnsi="Calibri" w:cs="Times New Roman"/>
        </w:rPr>
        <w:t>Permanency and stability in home placements (placement with family whenever possible)</w:t>
      </w:r>
    </w:p>
    <w:p w14:paraId="5B2C39B9" w14:textId="77777777" w:rsidR="00B03305" w:rsidRDefault="00B03305" w:rsidP="00B03305">
      <w:pPr>
        <w:pStyle w:val="ListParagraph"/>
        <w:numPr>
          <w:ilvl w:val="0"/>
          <w:numId w:val="8"/>
        </w:numPr>
        <w:spacing w:after="0" w:line="240" w:lineRule="auto"/>
        <w:rPr>
          <w:rFonts w:ascii="Calibri" w:hAnsi="Calibri" w:cs="Times New Roman"/>
        </w:rPr>
      </w:pPr>
      <w:r>
        <w:rPr>
          <w:rFonts w:ascii="Calibri" w:hAnsi="Calibri" w:cs="Times New Roman"/>
        </w:rPr>
        <w:t>Successful transition from foster care for youth exiting child welfare system</w:t>
      </w:r>
    </w:p>
    <w:p w14:paraId="4AAF5289" w14:textId="77777777" w:rsidR="00B03305" w:rsidRDefault="00B03305" w:rsidP="00B03305">
      <w:pPr>
        <w:pStyle w:val="ListParagraph"/>
        <w:numPr>
          <w:ilvl w:val="0"/>
          <w:numId w:val="8"/>
        </w:numPr>
        <w:spacing w:after="0" w:line="240" w:lineRule="auto"/>
        <w:rPr>
          <w:rFonts w:ascii="Calibri" w:hAnsi="Calibri" w:cs="Times New Roman"/>
        </w:rPr>
      </w:pPr>
      <w:r>
        <w:rPr>
          <w:rFonts w:ascii="Calibri" w:hAnsi="Calibri" w:cs="Times New Roman"/>
        </w:rPr>
        <w:t>Timely, appropriate and adequate provision of services to meet the physical, mental health and developmental needs of children</w:t>
      </w:r>
    </w:p>
    <w:p w14:paraId="7CC96430" w14:textId="09157FD3" w:rsidR="00AA3F37" w:rsidRPr="0098632B" w:rsidRDefault="00B03305" w:rsidP="0098632B">
      <w:pPr>
        <w:pStyle w:val="ListParagraph"/>
        <w:numPr>
          <w:ilvl w:val="0"/>
          <w:numId w:val="8"/>
        </w:numPr>
        <w:spacing w:after="0" w:line="240" w:lineRule="auto"/>
        <w:rPr>
          <w:rFonts w:ascii="Calibri" w:hAnsi="Calibri" w:cs="Times New Roman"/>
        </w:rPr>
      </w:pPr>
      <w:r>
        <w:rPr>
          <w:rFonts w:ascii="Calibri" w:hAnsi="Calibri" w:cs="Times New Roman"/>
        </w:rPr>
        <w:t>Collaboration among state agencies in furtherance of SAC duties</w:t>
      </w:r>
    </w:p>
    <w:p w14:paraId="714BA982" w14:textId="7964AFE8" w:rsidR="00B03305" w:rsidRPr="0034235A" w:rsidRDefault="00B03305" w:rsidP="00125B26">
      <w:pPr>
        <w:spacing w:after="0" w:line="240" w:lineRule="auto"/>
        <w:rPr>
          <w:b/>
          <w:sz w:val="24"/>
          <w:szCs w:val="24"/>
          <w:u w:val="single"/>
        </w:rPr>
      </w:pPr>
      <w:r w:rsidRPr="0034235A">
        <w:rPr>
          <w:b/>
          <w:sz w:val="24"/>
          <w:szCs w:val="24"/>
          <w:u w:val="single"/>
        </w:rPr>
        <w:t>The above will be accomplished by:</w:t>
      </w:r>
    </w:p>
    <w:p w14:paraId="48A6FABC" w14:textId="1312EF2C" w:rsidR="00B03305" w:rsidRDefault="00B03305" w:rsidP="00125B26">
      <w:pPr>
        <w:pStyle w:val="ListParagraph"/>
        <w:numPr>
          <w:ilvl w:val="0"/>
          <w:numId w:val="12"/>
        </w:numPr>
        <w:spacing w:after="0" w:line="240" w:lineRule="auto"/>
        <w:rPr>
          <w:bCs/>
        </w:rPr>
      </w:pPr>
      <w:r>
        <w:rPr>
          <w:bCs/>
        </w:rPr>
        <w:t>Review of data regarding the outcomes identified in the Child and Family Services Plan (</w:t>
      </w:r>
      <w:r w:rsidRPr="00CA67EA">
        <w:rPr>
          <w:bCs/>
        </w:rPr>
        <w:t>CFSP)</w:t>
      </w:r>
      <w:r w:rsidR="00911148" w:rsidRPr="00CA67EA">
        <w:rPr>
          <w:bCs/>
        </w:rPr>
        <w:t xml:space="preserve"> and updates regarding Performance Improvement requirements identified in the Child and Family Services Reviews CT Final Report 2025, Children’s Bureau, Dept Health and Human Services</w:t>
      </w:r>
    </w:p>
    <w:tbl>
      <w:tblPr>
        <w:tblStyle w:val="TableGrid"/>
        <w:tblW w:w="0" w:type="auto"/>
        <w:tblInd w:w="1327" w:type="dxa"/>
        <w:tblLook w:val="04A0" w:firstRow="1" w:lastRow="0" w:firstColumn="1" w:lastColumn="0" w:noHBand="0" w:noVBand="1"/>
      </w:tblPr>
      <w:tblGrid>
        <w:gridCol w:w="1345"/>
        <w:gridCol w:w="7286"/>
      </w:tblGrid>
      <w:tr w:rsidR="00B03305" w14:paraId="78B2DAF6" w14:textId="77777777" w:rsidTr="00B77435">
        <w:tc>
          <w:tcPr>
            <w:tcW w:w="1345" w:type="dxa"/>
            <w:tcBorders>
              <w:top w:val="single" w:sz="4" w:space="0" w:color="auto"/>
              <w:left w:val="single" w:sz="4" w:space="0" w:color="auto"/>
              <w:bottom w:val="single" w:sz="4" w:space="0" w:color="auto"/>
              <w:right w:val="single" w:sz="4" w:space="0" w:color="auto"/>
            </w:tcBorders>
          </w:tcPr>
          <w:p w14:paraId="4E901355" w14:textId="3B7A2824" w:rsidR="00B03305" w:rsidRPr="00A6143D" w:rsidRDefault="00B03305" w:rsidP="00125B26">
            <w:pPr>
              <w:rPr>
                <w:b/>
                <w:bCs/>
              </w:rPr>
            </w:pPr>
            <w:r w:rsidRPr="00A6143D">
              <w:rPr>
                <w:b/>
                <w:bCs/>
              </w:rPr>
              <w:t>April</w:t>
            </w:r>
            <w:r w:rsidR="003551D9" w:rsidRPr="00A6143D">
              <w:rPr>
                <w:b/>
                <w:bCs/>
              </w:rPr>
              <w:t xml:space="preserve"> and October</w:t>
            </w:r>
          </w:p>
        </w:tc>
        <w:tc>
          <w:tcPr>
            <w:tcW w:w="7286" w:type="dxa"/>
            <w:tcBorders>
              <w:top w:val="single" w:sz="4" w:space="0" w:color="auto"/>
              <w:left w:val="single" w:sz="4" w:space="0" w:color="auto"/>
              <w:bottom w:val="single" w:sz="4" w:space="0" w:color="auto"/>
              <w:right w:val="single" w:sz="4" w:space="0" w:color="auto"/>
            </w:tcBorders>
            <w:hideMark/>
          </w:tcPr>
          <w:p w14:paraId="1C072034" w14:textId="77777777" w:rsidR="00B03305" w:rsidRPr="00CA67EA" w:rsidRDefault="00B03305" w:rsidP="00CA67EA">
            <w:pPr>
              <w:pStyle w:val="ListParagraph"/>
              <w:numPr>
                <w:ilvl w:val="0"/>
                <w:numId w:val="23"/>
              </w:numPr>
              <w:rPr>
                <w:rFonts w:ascii="Calibri" w:hAnsi="Calibri" w:cs="Times New Roman"/>
              </w:rPr>
            </w:pPr>
            <w:bookmarkStart w:id="0" w:name="_Hlk208411163"/>
            <w:r w:rsidRPr="00A6143D">
              <w:rPr>
                <w:rFonts w:ascii="Calibri" w:hAnsi="Calibri" w:cs="Times New Roman"/>
                <w:b/>
                <w:bCs/>
              </w:rPr>
              <w:t>DCF Data Review re: CFSP Safety and Permanency Outcomes</w:t>
            </w:r>
            <w:bookmarkEnd w:id="0"/>
          </w:p>
          <w:p w14:paraId="084275EE" w14:textId="39F9D91B" w:rsidR="003551D9" w:rsidRPr="00CA67EA" w:rsidRDefault="00CA67EA" w:rsidP="00CA67EA">
            <w:pPr>
              <w:pStyle w:val="ListParagraph"/>
              <w:numPr>
                <w:ilvl w:val="0"/>
                <w:numId w:val="23"/>
              </w:numPr>
              <w:rPr>
                <w:rFonts w:ascii="Calibri" w:hAnsi="Calibri" w:cs="Times New Roman"/>
              </w:rPr>
            </w:pPr>
            <w:r>
              <w:rPr>
                <w:rFonts w:ascii="Calibri" w:hAnsi="Calibri" w:cs="Times New Roman"/>
                <w:b/>
                <w:bCs/>
              </w:rPr>
              <w:t>PIP Progress Report</w:t>
            </w:r>
          </w:p>
        </w:tc>
      </w:tr>
      <w:tr w:rsidR="00B03305" w14:paraId="40DD5B6A" w14:textId="77777777" w:rsidTr="00B77435">
        <w:tc>
          <w:tcPr>
            <w:tcW w:w="1345" w:type="dxa"/>
            <w:tcBorders>
              <w:top w:val="single" w:sz="4" w:space="0" w:color="auto"/>
              <w:left w:val="single" w:sz="4" w:space="0" w:color="auto"/>
              <w:bottom w:val="single" w:sz="4" w:space="0" w:color="auto"/>
              <w:right w:val="single" w:sz="4" w:space="0" w:color="auto"/>
            </w:tcBorders>
          </w:tcPr>
          <w:p w14:paraId="008715B8" w14:textId="47557FB1" w:rsidR="00B03305" w:rsidRPr="003551D9" w:rsidRDefault="00B03305" w:rsidP="00125B26">
            <w:pPr>
              <w:rPr>
                <w:b/>
                <w:bCs/>
              </w:rPr>
            </w:pPr>
            <w:r w:rsidRPr="003551D9">
              <w:rPr>
                <w:b/>
                <w:bCs/>
              </w:rPr>
              <w:t xml:space="preserve">May </w:t>
            </w:r>
            <w:r w:rsidR="003551D9">
              <w:rPr>
                <w:b/>
                <w:bCs/>
              </w:rPr>
              <w:t>and November</w:t>
            </w:r>
          </w:p>
        </w:tc>
        <w:tc>
          <w:tcPr>
            <w:tcW w:w="7286" w:type="dxa"/>
            <w:tcBorders>
              <w:top w:val="single" w:sz="4" w:space="0" w:color="auto"/>
              <w:left w:val="single" w:sz="4" w:space="0" w:color="auto"/>
              <w:bottom w:val="single" w:sz="4" w:space="0" w:color="auto"/>
              <w:right w:val="single" w:sz="4" w:space="0" w:color="auto"/>
            </w:tcBorders>
            <w:hideMark/>
          </w:tcPr>
          <w:p w14:paraId="0E6E2697" w14:textId="77777777" w:rsidR="00B03305" w:rsidRDefault="00B03305" w:rsidP="00CA67EA">
            <w:pPr>
              <w:pStyle w:val="ListParagraph"/>
              <w:numPr>
                <w:ilvl w:val="0"/>
                <w:numId w:val="24"/>
              </w:numPr>
              <w:rPr>
                <w:rFonts w:ascii="Calibri" w:hAnsi="Calibri" w:cs="Times New Roman"/>
                <w:b/>
                <w:bCs/>
              </w:rPr>
            </w:pPr>
            <w:r w:rsidRPr="003551D9">
              <w:rPr>
                <w:rFonts w:ascii="Calibri" w:hAnsi="Calibri" w:cs="Times New Roman"/>
                <w:b/>
                <w:bCs/>
              </w:rPr>
              <w:t>DCF Data Review re: CFSP Wellbeing and Prevention Outcomes</w:t>
            </w:r>
          </w:p>
          <w:p w14:paraId="5958DB2E" w14:textId="5845A380" w:rsidR="003551D9" w:rsidRPr="00CA67EA" w:rsidRDefault="00CA67EA" w:rsidP="00CA67EA">
            <w:pPr>
              <w:pStyle w:val="ListParagraph"/>
              <w:numPr>
                <w:ilvl w:val="0"/>
                <w:numId w:val="24"/>
              </w:numPr>
              <w:rPr>
                <w:rFonts w:ascii="Calibri" w:hAnsi="Calibri" w:cs="Times New Roman"/>
                <w:b/>
                <w:bCs/>
              </w:rPr>
            </w:pPr>
            <w:r>
              <w:rPr>
                <w:rFonts w:ascii="Calibri" w:hAnsi="Calibri" w:cs="Times New Roman"/>
                <w:b/>
                <w:bCs/>
              </w:rPr>
              <w:t>PIP Progress Report</w:t>
            </w:r>
          </w:p>
        </w:tc>
      </w:tr>
      <w:tr w:rsidR="00B03305" w14:paraId="50882623" w14:textId="77777777" w:rsidTr="00B77435">
        <w:tc>
          <w:tcPr>
            <w:tcW w:w="1345" w:type="dxa"/>
            <w:tcBorders>
              <w:top w:val="single" w:sz="4" w:space="0" w:color="auto"/>
              <w:left w:val="single" w:sz="4" w:space="0" w:color="auto"/>
              <w:bottom w:val="single" w:sz="4" w:space="0" w:color="auto"/>
              <w:right w:val="single" w:sz="4" w:space="0" w:color="auto"/>
            </w:tcBorders>
            <w:hideMark/>
          </w:tcPr>
          <w:p w14:paraId="0708BF70" w14:textId="54683E29" w:rsidR="00B03305" w:rsidRPr="006F6D69" w:rsidRDefault="00B03305" w:rsidP="00125B26">
            <w:pPr>
              <w:pStyle w:val="ListParagraph"/>
              <w:ind w:left="0"/>
              <w:rPr>
                <w:rFonts w:ascii="Calibri" w:hAnsi="Calibri" w:cs="Times New Roman"/>
              </w:rPr>
            </w:pPr>
            <w:bookmarkStart w:id="1" w:name="_Hlk187072422"/>
            <w:r w:rsidRPr="006F6D69">
              <w:rPr>
                <w:b/>
                <w:bCs/>
              </w:rPr>
              <w:t>June</w:t>
            </w:r>
            <w:r w:rsidR="003551D9">
              <w:rPr>
                <w:b/>
                <w:bCs/>
              </w:rPr>
              <w:t xml:space="preserve"> and December</w:t>
            </w:r>
          </w:p>
        </w:tc>
        <w:tc>
          <w:tcPr>
            <w:tcW w:w="7286" w:type="dxa"/>
            <w:tcBorders>
              <w:top w:val="single" w:sz="4" w:space="0" w:color="auto"/>
              <w:left w:val="single" w:sz="4" w:space="0" w:color="auto"/>
              <w:bottom w:val="single" w:sz="4" w:space="0" w:color="auto"/>
              <w:right w:val="single" w:sz="4" w:space="0" w:color="auto"/>
            </w:tcBorders>
            <w:hideMark/>
          </w:tcPr>
          <w:p w14:paraId="7CE00039" w14:textId="77777777" w:rsidR="00AA46BD" w:rsidRDefault="00B03305" w:rsidP="00CA67EA">
            <w:pPr>
              <w:pStyle w:val="ListParagraph"/>
              <w:numPr>
                <w:ilvl w:val="0"/>
                <w:numId w:val="25"/>
              </w:numPr>
              <w:rPr>
                <w:rFonts w:ascii="Calibri" w:hAnsi="Calibri" w:cs="Times New Roman"/>
                <w:b/>
                <w:bCs/>
              </w:rPr>
            </w:pPr>
            <w:r w:rsidRPr="00CA67EA">
              <w:rPr>
                <w:rFonts w:ascii="Calibri" w:hAnsi="Calibri" w:cs="Times New Roman"/>
                <w:b/>
                <w:bCs/>
              </w:rPr>
              <w:t>DCF Data Review re</w:t>
            </w:r>
            <w:bookmarkStart w:id="2" w:name="_Hlk208411326"/>
            <w:r w:rsidRPr="00CA67EA">
              <w:rPr>
                <w:rFonts w:ascii="Calibri" w:hAnsi="Calibri" w:cs="Times New Roman"/>
                <w:b/>
                <w:bCs/>
              </w:rPr>
              <w:t>: CFSP Racial Justice and Workforce Outcomes</w:t>
            </w:r>
          </w:p>
          <w:p w14:paraId="75A4DB90" w14:textId="0C4B6455" w:rsidR="003551D9" w:rsidRPr="00CA67EA" w:rsidRDefault="00CA67EA" w:rsidP="00CA67EA">
            <w:pPr>
              <w:pStyle w:val="ListParagraph"/>
              <w:numPr>
                <w:ilvl w:val="0"/>
                <w:numId w:val="25"/>
              </w:numPr>
              <w:rPr>
                <w:rFonts w:ascii="Calibri" w:hAnsi="Calibri" w:cs="Times New Roman"/>
                <w:b/>
                <w:bCs/>
              </w:rPr>
            </w:pPr>
            <w:r>
              <w:rPr>
                <w:rFonts w:ascii="Calibri" w:hAnsi="Calibri" w:cs="Times New Roman"/>
                <w:b/>
                <w:bCs/>
              </w:rPr>
              <w:t>PIP Progress Report</w:t>
            </w:r>
            <w:bookmarkEnd w:id="2"/>
          </w:p>
        </w:tc>
      </w:tr>
      <w:bookmarkEnd w:id="1"/>
    </w:tbl>
    <w:p w14:paraId="53856A5C" w14:textId="77777777" w:rsidR="00B03305" w:rsidRPr="00AA529D" w:rsidRDefault="00B03305" w:rsidP="00125B26">
      <w:pPr>
        <w:spacing w:after="0" w:line="240" w:lineRule="auto"/>
        <w:rPr>
          <w:rFonts w:ascii="Calibri" w:hAnsi="Calibri" w:cs="Times New Roman"/>
          <w:b/>
          <w:bCs/>
        </w:rPr>
      </w:pPr>
    </w:p>
    <w:p w14:paraId="656F9716" w14:textId="39E8B123" w:rsidR="00B03305" w:rsidRPr="0034235A" w:rsidRDefault="00B03305" w:rsidP="00125B26">
      <w:pPr>
        <w:pStyle w:val="ListParagraph"/>
        <w:numPr>
          <w:ilvl w:val="0"/>
          <w:numId w:val="12"/>
        </w:numPr>
        <w:spacing w:after="0" w:line="240" w:lineRule="auto"/>
        <w:rPr>
          <w:rFonts w:ascii="Calibri" w:hAnsi="Calibri" w:cs="Times New Roman"/>
        </w:rPr>
      </w:pPr>
      <w:r w:rsidRPr="00B03305">
        <w:rPr>
          <w:rFonts w:ascii="Calibri" w:hAnsi="Calibri" w:cs="Times New Roman"/>
        </w:rPr>
        <w:t>Obtain DCF response and updates about recommendations in fatality reports</w:t>
      </w:r>
    </w:p>
    <w:p w14:paraId="08415ECB" w14:textId="217C61C3" w:rsidR="00B03305" w:rsidRPr="0034235A" w:rsidRDefault="00B03305" w:rsidP="00125B26">
      <w:pPr>
        <w:pStyle w:val="ListParagraph"/>
        <w:numPr>
          <w:ilvl w:val="0"/>
          <w:numId w:val="12"/>
        </w:numPr>
        <w:spacing w:after="0" w:line="240" w:lineRule="auto"/>
        <w:rPr>
          <w:rFonts w:ascii="Calibri" w:hAnsi="Calibri" w:cs="Times New Roman"/>
        </w:rPr>
      </w:pPr>
      <w:r w:rsidRPr="00B03305">
        <w:rPr>
          <w:rFonts w:ascii="Calibri" w:hAnsi="Calibri" w:cs="Times New Roman"/>
        </w:rPr>
        <w:t>Updates from workgroup that is established to review data and information regarding effectiveness of DCF in discharging its child protection responsibilities and to develop plan for the public dissemination of such data and information regularly. (SAC Co-Chairs are members of workgroup per statute)</w:t>
      </w:r>
    </w:p>
    <w:p w14:paraId="61960137" w14:textId="38E32DAF" w:rsidR="00B03305" w:rsidRPr="0069290A" w:rsidRDefault="00B03305" w:rsidP="00125B26">
      <w:pPr>
        <w:pStyle w:val="ListParagraph"/>
        <w:numPr>
          <w:ilvl w:val="0"/>
          <w:numId w:val="12"/>
        </w:numPr>
        <w:spacing w:after="0" w:line="240" w:lineRule="auto"/>
        <w:rPr>
          <w:rFonts w:ascii="Calibri" w:hAnsi="Calibri" w:cs="Times New Roman"/>
        </w:rPr>
      </w:pPr>
      <w:r w:rsidRPr="0069290A">
        <w:t xml:space="preserve">To conduct an annual evaluation to determine extent to which DCF is discharging its child protection responsibilities under state and federal law- </w:t>
      </w:r>
      <w:bookmarkStart w:id="3" w:name="_Hlk187072459"/>
      <w:r w:rsidRPr="0069290A">
        <w:t xml:space="preserve">SAC to review the DCF Annual Progress and Services Report </w:t>
      </w:r>
      <w:bookmarkEnd w:id="3"/>
      <w:r w:rsidRPr="0069290A">
        <w:t>about CFSP (due July 1 annually)</w:t>
      </w:r>
    </w:p>
    <w:p w14:paraId="2D327D40" w14:textId="2A99BB71" w:rsidR="00B03305" w:rsidRPr="00763599" w:rsidRDefault="00B03305" w:rsidP="00125B26">
      <w:pPr>
        <w:pStyle w:val="ListParagraph"/>
        <w:numPr>
          <w:ilvl w:val="0"/>
          <w:numId w:val="12"/>
        </w:numPr>
        <w:spacing w:after="0" w:line="240" w:lineRule="auto"/>
        <w:rPr>
          <w:rFonts w:ascii="Calibri" w:hAnsi="Calibri" w:cs="Times New Roman"/>
        </w:rPr>
      </w:pPr>
      <w:r>
        <w:rPr>
          <w:rFonts w:ascii="Calibri" w:hAnsi="Calibri" w:cs="Times New Roman"/>
        </w:rPr>
        <w:t xml:space="preserve">Provide report to DCF Commissioner in September that summarizes information learned </w:t>
      </w:r>
      <w:r w:rsidR="0034235A">
        <w:rPr>
          <w:rFonts w:ascii="Calibri" w:hAnsi="Calibri" w:cs="Times New Roman"/>
        </w:rPr>
        <w:t xml:space="preserve">from stakeholders and that provides recommendations to consider when prioritizing budget and legislative agenda. </w:t>
      </w:r>
    </w:p>
    <w:p w14:paraId="4C755998" w14:textId="77777777" w:rsidR="0069290A" w:rsidRDefault="0069290A" w:rsidP="0098632B">
      <w:pPr>
        <w:rPr>
          <w:rFonts w:ascii="Calibri" w:hAnsi="Calibri" w:cs="Times New Roman"/>
          <w:b/>
          <w:bCs/>
          <w:sz w:val="28"/>
          <w:szCs w:val="28"/>
          <w:u w:val="single"/>
        </w:rPr>
      </w:pPr>
    </w:p>
    <w:p w14:paraId="54CAA3EE" w14:textId="4CC582DF" w:rsidR="000051B0" w:rsidRPr="00856995" w:rsidRDefault="00256396" w:rsidP="0098632B">
      <w:pPr>
        <w:rPr>
          <w:rFonts w:ascii="Calibri" w:hAnsi="Calibri" w:cs="Times New Roman"/>
          <w:b/>
          <w:bCs/>
          <w:sz w:val="28"/>
          <w:szCs w:val="28"/>
        </w:rPr>
      </w:pPr>
      <w:r>
        <w:rPr>
          <w:rFonts w:ascii="Calibri" w:hAnsi="Calibri" w:cs="Times New Roman"/>
          <w:b/>
          <w:bCs/>
          <w:sz w:val="28"/>
          <w:szCs w:val="28"/>
          <w:u w:val="single"/>
        </w:rPr>
        <w:t>Nov 3</w:t>
      </w:r>
      <w:r w:rsidR="00EC63DB" w:rsidRPr="00BB0BE5">
        <w:rPr>
          <w:rFonts w:ascii="Calibri" w:hAnsi="Calibri" w:cs="Times New Roman"/>
          <w:b/>
          <w:bCs/>
          <w:sz w:val="28"/>
          <w:szCs w:val="28"/>
          <w:u w:val="single"/>
        </w:rPr>
        <w:t>,</w:t>
      </w:r>
      <w:r w:rsidR="008C668B" w:rsidRPr="00BB0BE5">
        <w:rPr>
          <w:rFonts w:ascii="Calibri" w:hAnsi="Calibri" w:cs="Times New Roman"/>
          <w:b/>
          <w:bCs/>
          <w:sz w:val="28"/>
          <w:szCs w:val="28"/>
          <w:u w:val="single"/>
        </w:rPr>
        <w:t xml:space="preserve"> </w:t>
      </w:r>
      <w:proofErr w:type="gramStart"/>
      <w:r w:rsidR="008C668B" w:rsidRPr="00BB0BE5">
        <w:rPr>
          <w:rFonts w:ascii="Calibri" w:hAnsi="Calibri" w:cs="Times New Roman"/>
          <w:b/>
          <w:bCs/>
          <w:sz w:val="28"/>
          <w:szCs w:val="28"/>
          <w:u w:val="single"/>
        </w:rPr>
        <w:t>202</w:t>
      </w:r>
      <w:r w:rsidR="00125B26">
        <w:rPr>
          <w:rFonts w:ascii="Calibri" w:hAnsi="Calibri" w:cs="Times New Roman"/>
          <w:b/>
          <w:bCs/>
          <w:sz w:val="28"/>
          <w:szCs w:val="28"/>
          <w:u w:val="single"/>
        </w:rPr>
        <w:t>5</w:t>
      </w:r>
      <w:proofErr w:type="gramEnd"/>
      <w:r w:rsidR="00BF6B62" w:rsidRPr="00BB0BE5">
        <w:rPr>
          <w:rFonts w:ascii="Calibri" w:hAnsi="Calibri" w:cs="Times New Roman"/>
          <w:b/>
          <w:bCs/>
          <w:sz w:val="28"/>
          <w:szCs w:val="28"/>
          <w:u w:val="single"/>
        </w:rPr>
        <w:t xml:space="preserve"> </w:t>
      </w:r>
      <w:r w:rsidR="00240711">
        <w:rPr>
          <w:rFonts w:ascii="Calibri" w:hAnsi="Calibri" w:cs="Times New Roman"/>
          <w:b/>
          <w:bCs/>
          <w:sz w:val="28"/>
          <w:szCs w:val="28"/>
        </w:rPr>
        <w:t xml:space="preserve">     </w:t>
      </w:r>
      <w:r w:rsidR="0069290A">
        <w:rPr>
          <w:rFonts w:ascii="Calibri" w:hAnsi="Calibri" w:cs="Times New Roman"/>
          <w:b/>
          <w:bCs/>
          <w:sz w:val="28"/>
          <w:szCs w:val="28"/>
          <w:u w:val="single"/>
        </w:rPr>
        <w:t xml:space="preserve">SAC </w:t>
      </w:r>
      <w:r w:rsidR="0069290A" w:rsidRPr="00BB0BE5">
        <w:rPr>
          <w:rFonts w:ascii="Calibri" w:hAnsi="Calibri" w:cs="Times New Roman"/>
          <w:b/>
          <w:bCs/>
          <w:sz w:val="28"/>
          <w:szCs w:val="28"/>
          <w:u w:val="single"/>
        </w:rPr>
        <w:t>AGENDA</w:t>
      </w:r>
      <w:proofErr w:type="gramStart"/>
      <w:r w:rsidR="0069290A" w:rsidRPr="00BB0BE5">
        <w:rPr>
          <w:rFonts w:ascii="Calibri" w:hAnsi="Calibri" w:cs="Times New Roman"/>
          <w:b/>
          <w:bCs/>
          <w:sz w:val="28"/>
          <w:szCs w:val="28"/>
          <w:u w:val="single"/>
        </w:rPr>
        <w:t xml:space="preserve">:  </w:t>
      </w:r>
      <w:r w:rsidR="0069290A">
        <w:rPr>
          <w:b/>
        </w:rPr>
        <w:t>8</w:t>
      </w:r>
      <w:proofErr w:type="gramEnd"/>
      <w:r w:rsidR="0069290A">
        <w:rPr>
          <w:b/>
        </w:rPr>
        <w:t>:00-</w:t>
      </w:r>
      <w:r>
        <w:rPr>
          <w:b/>
        </w:rPr>
        <w:t>9:00</w:t>
      </w:r>
      <w:r w:rsidR="0069290A">
        <w:rPr>
          <w:b/>
        </w:rPr>
        <w:t xml:space="preserve"> </w:t>
      </w:r>
      <w:r w:rsidR="00240711">
        <w:rPr>
          <w:rFonts w:ascii="Calibri" w:hAnsi="Calibri" w:cs="Times New Roman"/>
          <w:b/>
          <w:bCs/>
          <w:sz w:val="28"/>
          <w:szCs w:val="28"/>
        </w:rPr>
        <w:t xml:space="preserve">                                                                                                                             </w:t>
      </w:r>
      <w:r w:rsidR="00856995">
        <w:rPr>
          <w:rFonts w:ascii="Calibri" w:hAnsi="Calibri" w:cs="Times New Roman"/>
          <w:b/>
          <w:bCs/>
          <w:sz w:val="28"/>
          <w:szCs w:val="28"/>
        </w:rPr>
        <w:t xml:space="preserve">             </w:t>
      </w:r>
    </w:p>
    <w:p w14:paraId="4D477322" w14:textId="49F665C6" w:rsidR="007E2C7D" w:rsidRPr="003303A7" w:rsidRDefault="00226524" w:rsidP="00B03305">
      <w:pPr>
        <w:pStyle w:val="ListParagraph"/>
        <w:numPr>
          <w:ilvl w:val="0"/>
          <w:numId w:val="14"/>
        </w:numPr>
        <w:spacing w:after="0" w:line="240" w:lineRule="auto"/>
        <w:rPr>
          <w:rFonts w:ascii="Calibri" w:hAnsi="Calibri" w:cs="Times New Roman"/>
        </w:rPr>
      </w:pPr>
      <w:proofErr w:type="gramStart"/>
      <w:r w:rsidRPr="003303A7">
        <w:rPr>
          <w:rFonts w:ascii="Calibri" w:hAnsi="Calibri" w:cs="Times New Roman"/>
        </w:rPr>
        <w:t>Introductions</w:t>
      </w:r>
      <w:proofErr w:type="gramEnd"/>
      <w:r w:rsidRPr="003303A7">
        <w:rPr>
          <w:rFonts w:ascii="Calibri" w:hAnsi="Calibri" w:cs="Times New Roman"/>
        </w:rPr>
        <w:t xml:space="preserve"> </w:t>
      </w:r>
    </w:p>
    <w:p w14:paraId="771DB580" w14:textId="29D98A43" w:rsidR="00763599" w:rsidRPr="003303A7" w:rsidRDefault="005E5532" w:rsidP="00763599">
      <w:pPr>
        <w:pStyle w:val="ListParagraph"/>
        <w:numPr>
          <w:ilvl w:val="0"/>
          <w:numId w:val="14"/>
        </w:numPr>
        <w:spacing w:after="0" w:line="240" w:lineRule="auto"/>
        <w:rPr>
          <w:rFonts w:ascii="Calibri" w:hAnsi="Calibri" w:cs="Times New Roman"/>
          <w:i/>
          <w:iCs/>
        </w:rPr>
      </w:pPr>
      <w:r w:rsidRPr="003303A7">
        <w:rPr>
          <w:rFonts w:ascii="Calibri" w:hAnsi="Calibri" w:cs="Times New Roman"/>
        </w:rPr>
        <w:t xml:space="preserve">SAC </w:t>
      </w:r>
      <w:r w:rsidR="00226524" w:rsidRPr="003303A7">
        <w:rPr>
          <w:rFonts w:ascii="Calibri" w:hAnsi="Calibri" w:cs="Times New Roman"/>
        </w:rPr>
        <w:t>Minutes</w:t>
      </w:r>
      <w:r w:rsidR="009A5CD9" w:rsidRPr="003303A7">
        <w:rPr>
          <w:rFonts w:ascii="Calibri" w:hAnsi="Calibri" w:cs="Times New Roman"/>
        </w:rPr>
        <w:t xml:space="preserve"> </w:t>
      </w:r>
      <w:r w:rsidR="009A5CD9" w:rsidRPr="003303A7">
        <w:rPr>
          <w:rFonts w:ascii="Calibri" w:hAnsi="Calibri" w:cs="Times New Roman"/>
          <w:i/>
          <w:iCs/>
        </w:rPr>
        <w:t>(please note SAC members may approve and vote)</w:t>
      </w:r>
      <w:r w:rsidR="0034235A" w:rsidRPr="003303A7">
        <w:rPr>
          <w:rFonts w:ascii="Calibri" w:hAnsi="Calibri" w:cs="Times New Roman"/>
        </w:rPr>
        <w:t xml:space="preserve">  </w:t>
      </w:r>
    </w:p>
    <w:p w14:paraId="44ECE7AD" w14:textId="5009F083" w:rsidR="00240711" w:rsidRDefault="00495D30" w:rsidP="00763599">
      <w:pPr>
        <w:pStyle w:val="ListParagraph"/>
        <w:numPr>
          <w:ilvl w:val="0"/>
          <w:numId w:val="14"/>
        </w:numPr>
        <w:spacing w:after="0" w:line="240" w:lineRule="auto"/>
        <w:rPr>
          <w:rFonts w:ascii="Calibri" w:hAnsi="Calibri" w:cs="Times New Roman"/>
        </w:rPr>
      </w:pPr>
      <w:r>
        <w:rPr>
          <w:rFonts w:ascii="Calibri" w:hAnsi="Calibri" w:cs="Times New Roman"/>
        </w:rPr>
        <w:t xml:space="preserve">DCF </w:t>
      </w:r>
      <w:r w:rsidR="0069290A">
        <w:rPr>
          <w:rFonts w:ascii="Calibri" w:hAnsi="Calibri" w:cs="Times New Roman"/>
        </w:rPr>
        <w:t xml:space="preserve">Introduction and </w:t>
      </w:r>
      <w:r>
        <w:rPr>
          <w:rFonts w:ascii="Calibri" w:hAnsi="Calibri" w:cs="Times New Roman"/>
        </w:rPr>
        <w:t xml:space="preserve">Updates, </w:t>
      </w:r>
      <w:r w:rsidR="00763599" w:rsidRPr="003303A7">
        <w:rPr>
          <w:rFonts w:ascii="Calibri" w:hAnsi="Calibri" w:cs="Times New Roman"/>
        </w:rPr>
        <w:t>DCF Commissioner</w:t>
      </w:r>
      <w:r>
        <w:rPr>
          <w:rFonts w:ascii="Calibri" w:hAnsi="Calibri" w:cs="Times New Roman"/>
        </w:rPr>
        <w:t xml:space="preserve">, Ken </w:t>
      </w:r>
      <w:proofErr w:type="spellStart"/>
      <w:r>
        <w:rPr>
          <w:rFonts w:ascii="Calibri" w:hAnsi="Calibri" w:cs="Times New Roman"/>
        </w:rPr>
        <w:t>Mysogland</w:t>
      </w:r>
      <w:proofErr w:type="spellEnd"/>
    </w:p>
    <w:p w14:paraId="276D982E" w14:textId="496DC0EE" w:rsidR="00CA67EA" w:rsidRDefault="00A6143D" w:rsidP="00763599">
      <w:pPr>
        <w:pStyle w:val="ListParagraph"/>
        <w:numPr>
          <w:ilvl w:val="0"/>
          <w:numId w:val="14"/>
        </w:numPr>
        <w:spacing w:after="0" w:line="240" w:lineRule="auto"/>
        <w:rPr>
          <w:rFonts w:ascii="Calibri" w:hAnsi="Calibri" w:cs="Times New Roman"/>
        </w:rPr>
      </w:pPr>
      <w:r w:rsidRPr="001B6ED0">
        <w:rPr>
          <w:rFonts w:ascii="Calibri" w:hAnsi="Calibri" w:cs="Times New Roman"/>
        </w:rPr>
        <w:t xml:space="preserve">CFSP </w:t>
      </w:r>
      <w:r w:rsidR="00256396">
        <w:rPr>
          <w:rFonts w:ascii="Calibri" w:hAnsi="Calibri" w:cs="Times New Roman"/>
        </w:rPr>
        <w:t>Wellbeing and Prevention</w:t>
      </w:r>
      <w:r w:rsidRPr="001B6ED0">
        <w:rPr>
          <w:rFonts w:ascii="Calibri" w:hAnsi="Calibri" w:cs="Times New Roman"/>
        </w:rPr>
        <w:t xml:space="preserve"> </w:t>
      </w:r>
      <w:proofErr w:type="gramStart"/>
      <w:r w:rsidRPr="001B6ED0">
        <w:rPr>
          <w:rFonts w:ascii="Calibri" w:hAnsi="Calibri" w:cs="Times New Roman"/>
        </w:rPr>
        <w:t>Outcomes,  DCF</w:t>
      </w:r>
      <w:proofErr w:type="gramEnd"/>
      <w:r w:rsidRPr="001B6ED0">
        <w:rPr>
          <w:rFonts w:ascii="Calibri" w:hAnsi="Calibri" w:cs="Times New Roman"/>
        </w:rPr>
        <w:t xml:space="preserve"> Data Review</w:t>
      </w:r>
    </w:p>
    <w:p w14:paraId="165F8517" w14:textId="08C6B6C9" w:rsidR="0069290A" w:rsidRPr="001B6ED0" w:rsidRDefault="00CA67EA" w:rsidP="00763599">
      <w:pPr>
        <w:pStyle w:val="ListParagraph"/>
        <w:numPr>
          <w:ilvl w:val="0"/>
          <w:numId w:val="14"/>
        </w:numPr>
        <w:spacing w:after="0" w:line="240" w:lineRule="auto"/>
        <w:rPr>
          <w:rFonts w:ascii="Calibri" w:hAnsi="Calibri" w:cs="Times New Roman"/>
        </w:rPr>
      </w:pPr>
      <w:r>
        <w:rPr>
          <w:rFonts w:ascii="Calibri" w:hAnsi="Calibri" w:cs="Times New Roman"/>
        </w:rPr>
        <w:t xml:space="preserve">Schedule PIP Progress Reports </w:t>
      </w:r>
    </w:p>
    <w:p w14:paraId="5BF57823" w14:textId="3E2FD796" w:rsidR="00125B26" w:rsidRDefault="00B03305" w:rsidP="00AA3F37">
      <w:pPr>
        <w:pStyle w:val="ListParagraph"/>
        <w:numPr>
          <w:ilvl w:val="0"/>
          <w:numId w:val="14"/>
        </w:numPr>
        <w:spacing w:after="0" w:line="240" w:lineRule="auto"/>
        <w:rPr>
          <w:rFonts w:ascii="Calibri" w:hAnsi="Calibri" w:cs="Times New Roman"/>
        </w:rPr>
      </w:pPr>
      <w:r w:rsidRPr="003303A7">
        <w:rPr>
          <w:rFonts w:ascii="Calibri" w:hAnsi="Calibri" w:cs="Times New Roman"/>
        </w:rPr>
        <w:t>Regional Advisory Council</w:t>
      </w:r>
      <w:r w:rsidRPr="003303A7">
        <w:rPr>
          <w:noProof/>
        </w:rPr>
        <mc:AlternateContent>
          <mc:Choice Requires="wpi">
            <w:drawing>
              <wp:anchor distT="0" distB="0" distL="114300" distR="114300" simplePos="0" relativeHeight="251659264" behindDoc="0" locked="0" layoutInCell="1" allowOverlap="1" wp14:anchorId="7F1E0761" wp14:editId="3E0E1CC2">
                <wp:simplePos x="0" y="0"/>
                <wp:positionH relativeFrom="column">
                  <wp:posOffset>2761920</wp:posOffset>
                </wp:positionH>
                <wp:positionV relativeFrom="paragraph">
                  <wp:posOffset>130115</wp:posOffset>
                </wp:positionV>
                <wp:extent cx="360" cy="360"/>
                <wp:effectExtent l="38100" t="38100" r="57150" b="57150"/>
                <wp:wrapNone/>
                <wp:docPr id="1865490285" name="Ink 21"/>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D16BA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1" o:spid="_x0000_s1026" type="#_x0000_t75" style="position:absolute;margin-left:216.75pt;margin-top:9.5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DuLJf/uwEAAF0EAAAQAAAAAAAAAAAAAAAAANADAABkcnMvaW5rL2luazEu&#10;eG1sUEsBAi0AFAAGAAgAAAAhACTcRRriAAAACQEAAA8AAAAAAAAAAAAAAAAAuQUAAGRycy9kb3du&#10;cmV2LnhtbFBLAQItABQABgAIAAAAIQB5GLydvwAAACEBAAAZAAAAAAAAAAAAAAAAAMgGAABkcnMv&#10;X3JlbHMvZTJvRG9jLnhtbC5yZWxzUEsFBgAAAAAGAAYAeAEAAL4HAAAAAA==&#10;">
                <v:imagedata r:id="rId7" o:title=""/>
              </v:shape>
            </w:pict>
          </mc:Fallback>
        </mc:AlternateContent>
      </w:r>
      <w:r w:rsidRPr="003303A7">
        <w:rPr>
          <w:rFonts w:ascii="Calibri" w:hAnsi="Calibri" w:cs="Times New Roman"/>
        </w:rPr>
        <w:t xml:space="preserve"> Updates</w:t>
      </w:r>
    </w:p>
    <w:p w14:paraId="6DE7FDF4" w14:textId="02A8A29A" w:rsidR="006F6D69" w:rsidRDefault="00256396" w:rsidP="006F6D69">
      <w:pPr>
        <w:spacing w:after="0" w:line="240" w:lineRule="auto"/>
        <w:rPr>
          <w:rFonts w:ascii="Calibri" w:hAnsi="Calibri" w:cs="Times New Roman"/>
          <w:b/>
          <w:bCs/>
        </w:rPr>
      </w:pPr>
      <w:r>
        <w:rPr>
          <w:rFonts w:ascii="Calibri" w:hAnsi="Calibri" w:cs="Times New Roman"/>
          <w:b/>
          <w:bCs/>
        </w:rPr>
        <w:t>9:00-10:00 Executive Session- SAC oversight regarding death of Jacqueline Torres-Garcia</w:t>
      </w:r>
    </w:p>
    <w:p w14:paraId="3AF51A6B" w14:textId="77777777" w:rsidR="00256396" w:rsidRDefault="00256396" w:rsidP="00A6143D">
      <w:pPr>
        <w:pStyle w:val="ListParagraph"/>
        <w:ind w:left="0"/>
        <w:rPr>
          <w:rFonts w:ascii="Calibri" w:hAnsi="Calibri" w:cs="Times New Roman"/>
          <w:b/>
          <w:bCs/>
        </w:rPr>
      </w:pPr>
    </w:p>
    <w:p w14:paraId="3A6CC800" w14:textId="1A72A372" w:rsidR="00A6143D" w:rsidRDefault="00A6143D" w:rsidP="00A6143D">
      <w:pPr>
        <w:pStyle w:val="ListParagraph"/>
        <w:ind w:left="0"/>
        <w:rPr>
          <w:rFonts w:ascii="Calibri" w:hAnsi="Calibri" w:cs="Times New Roman"/>
          <w:b/>
          <w:bCs/>
        </w:rPr>
      </w:pPr>
      <w:r>
        <w:rPr>
          <w:rFonts w:ascii="Calibri" w:hAnsi="Calibri" w:cs="Times New Roman"/>
          <w:b/>
          <w:bCs/>
        </w:rPr>
        <w:t>UPCOMING</w:t>
      </w:r>
      <w:r w:rsidR="0034235A" w:rsidRPr="006F6D69">
        <w:rPr>
          <w:rFonts w:ascii="Calibri" w:hAnsi="Calibri" w:cs="Times New Roman"/>
          <w:b/>
          <w:bCs/>
        </w:rPr>
        <w:t xml:space="preserve"> MEETING</w:t>
      </w:r>
      <w:r>
        <w:rPr>
          <w:rFonts w:ascii="Calibri" w:hAnsi="Calibri" w:cs="Times New Roman"/>
          <w:b/>
          <w:bCs/>
        </w:rPr>
        <w:t>S</w:t>
      </w:r>
      <w:r w:rsidR="0034235A" w:rsidRPr="006F6D69">
        <w:rPr>
          <w:rFonts w:ascii="Calibri" w:hAnsi="Calibri" w:cs="Times New Roman"/>
          <w:b/>
          <w:bCs/>
        </w:rPr>
        <w:t xml:space="preserve">:  </w:t>
      </w:r>
    </w:p>
    <w:p w14:paraId="3D6CB30A" w14:textId="592C2229" w:rsidR="00A6143D" w:rsidRPr="00A6143D" w:rsidRDefault="00A6143D" w:rsidP="00A6143D">
      <w:pPr>
        <w:pStyle w:val="ListParagraph"/>
        <w:numPr>
          <w:ilvl w:val="0"/>
          <w:numId w:val="22"/>
        </w:numPr>
        <w:rPr>
          <w:rFonts w:ascii="Calibri" w:hAnsi="Calibri" w:cs="Times New Roman"/>
          <w:b/>
          <w:bCs/>
        </w:rPr>
      </w:pPr>
      <w:r w:rsidRPr="00A6143D">
        <w:rPr>
          <w:rFonts w:ascii="Calibri" w:hAnsi="Calibri" w:cs="Times New Roman"/>
          <w:b/>
          <w:bCs/>
        </w:rPr>
        <w:t xml:space="preserve">December 1, 2025: </w:t>
      </w:r>
      <w:r w:rsidRPr="00A6143D">
        <w:rPr>
          <w:rFonts w:ascii="Calibri" w:hAnsi="Calibri" w:cs="Times New Roman"/>
        </w:rPr>
        <w:t>CFSP Racial Justice and Workforce Outcomes and PIP updates</w:t>
      </w:r>
    </w:p>
    <w:p w14:paraId="1064D3C2" w14:textId="6BEB048A" w:rsidR="00A6143D" w:rsidRPr="001B6ED0" w:rsidRDefault="001B6ED0" w:rsidP="00A6143D">
      <w:pPr>
        <w:pStyle w:val="ListParagraph"/>
        <w:numPr>
          <w:ilvl w:val="0"/>
          <w:numId w:val="22"/>
        </w:numPr>
        <w:rPr>
          <w:rFonts w:ascii="Calibri" w:hAnsi="Calibri" w:cs="Times New Roman"/>
          <w:b/>
          <w:bCs/>
        </w:rPr>
      </w:pPr>
      <w:r>
        <w:rPr>
          <w:rFonts w:ascii="Calibri" w:hAnsi="Calibri" w:cs="Times New Roman"/>
          <w:b/>
          <w:bCs/>
        </w:rPr>
        <w:t>January 5, 2026</w:t>
      </w:r>
      <w:proofErr w:type="gramStart"/>
      <w:r>
        <w:rPr>
          <w:rFonts w:ascii="Calibri" w:hAnsi="Calibri" w:cs="Times New Roman"/>
          <w:b/>
          <w:bCs/>
        </w:rPr>
        <w:t xml:space="preserve">: </w:t>
      </w:r>
      <w:r w:rsidRPr="001B6ED0">
        <w:rPr>
          <w:rFonts w:ascii="Calibri" w:hAnsi="Calibri" w:cs="Times New Roman"/>
        </w:rPr>
        <w:t xml:space="preserve"> DCF</w:t>
      </w:r>
      <w:proofErr w:type="gramEnd"/>
      <w:r w:rsidRPr="001B6ED0">
        <w:rPr>
          <w:rFonts w:ascii="Calibri" w:hAnsi="Calibri" w:cs="Times New Roman"/>
        </w:rPr>
        <w:t xml:space="preserve"> Response and updates regarding SAC Annual Report</w:t>
      </w:r>
      <w:r>
        <w:rPr>
          <w:rFonts w:ascii="Calibri" w:hAnsi="Calibri" w:cs="Times New Roman"/>
        </w:rPr>
        <w:t xml:space="preserve"> recommendations</w:t>
      </w:r>
      <w:r w:rsidRPr="001B6ED0">
        <w:rPr>
          <w:rFonts w:ascii="Calibri" w:hAnsi="Calibri" w:cs="Times New Roman"/>
        </w:rPr>
        <w:t>, Sept 2025</w:t>
      </w:r>
    </w:p>
    <w:p w14:paraId="71E8AFE5" w14:textId="77777777" w:rsidR="009E4B8E" w:rsidRPr="00CA67EA" w:rsidRDefault="009E4B8E" w:rsidP="00CA67EA">
      <w:pPr>
        <w:rPr>
          <w:rFonts w:ascii="Calibri" w:hAnsi="Calibri" w:cs="Times New Roman"/>
          <w:b/>
          <w:bCs/>
        </w:rPr>
      </w:pPr>
    </w:p>
    <w:p w14:paraId="3B867ED2" w14:textId="77777777" w:rsidR="00A6143D" w:rsidRPr="003551D9" w:rsidRDefault="00A6143D" w:rsidP="00A6143D">
      <w:pPr>
        <w:rPr>
          <w:rFonts w:ascii="Calibri" w:hAnsi="Calibri" w:cs="Times New Roman"/>
          <w:b/>
          <w:bCs/>
        </w:rPr>
      </w:pPr>
    </w:p>
    <w:p w14:paraId="3B50471C" w14:textId="0E1D60A0" w:rsidR="00A6143D" w:rsidRPr="003551D9" w:rsidRDefault="00A6143D" w:rsidP="00A6143D">
      <w:pPr>
        <w:pStyle w:val="ListParagraph"/>
        <w:ind w:left="0"/>
        <w:rPr>
          <w:rFonts w:ascii="Calibri" w:hAnsi="Calibri" w:cs="Times New Roman"/>
          <w:b/>
          <w:bCs/>
        </w:rPr>
      </w:pPr>
    </w:p>
    <w:p w14:paraId="7F6C6B70" w14:textId="1ADB7DA5" w:rsidR="006F6D69" w:rsidRPr="006F6D69" w:rsidRDefault="006F6D69" w:rsidP="006F6D69">
      <w:pPr>
        <w:spacing w:after="0" w:line="240" w:lineRule="auto"/>
        <w:rPr>
          <w:rFonts w:ascii="Calibri" w:hAnsi="Calibri" w:cs="Times New Roman"/>
        </w:rPr>
      </w:pPr>
    </w:p>
    <w:p w14:paraId="7C44A725" w14:textId="7D62A869" w:rsidR="00DB3723" w:rsidRPr="008763F9" w:rsidRDefault="00DB3723" w:rsidP="008763F9">
      <w:pPr>
        <w:spacing w:after="0" w:line="240" w:lineRule="auto"/>
        <w:rPr>
          <w:rFonts w:ascii="Calibri" w:hAnsi="Calibri" w:cs="Times New Roman"/>
          <w:b/>
          <w:bCs/>
        </w:rPr>
      </w:pPr>
    </w:p>
    <w:p w14:paraId="4999902F" w14:textId="1947FEEB" w:rsidR="00E93C30" w:rsidRPr="00E93C30" w:rsidRDefault="00E93C30" w:rsidP="00E93C30">
      <w:pPr>
        <w:spacing w:after="0" w:line="240" w:lineRule="auto"/>
        <w:rPr>
          <w:rFonts w:ascii="Calibri" w:hAnsi="Calibri" w:cs="Times New Roman"/>
        </w:rPr>
      </w:pPr>
    </w:p>
    <w:p w14:paraId="0FAE3B05" w14:textId="233D4087" w:rsidR="00DB3723" w:rsidRDefault="00DB3723" w:rsidP="00DB3723">
      <w:pPr>
        <w:pStyle w:val="ListParagraph"/>
        <w:ind w:left="0"/>
      </w:pPr>
    </w:p>
    <w:p w14:paraId="44182BB8" w14:textId="77777777" w:rsidR="00DB3723" w:rsidRPr="0034235A" w:rsidRDefault="00DB3723" w:rsidP="00384637">
      <w:pPr>
        <w:spacing w:after="0" w:line="240" w:lineRule="auto"/>
        <w:rPr>
          <w:rFonts w:ascii="Calibri" w:hAnsi="Calibri" w:cs="Times New Roman"/>
        </w:rPr>
      </w:pPr>
    </w:p>
    <w:p w14:paraId="0F473669" w14:textId="77777777" w:rsidR="003319FC" w:rsidRPr="00384637" w:rsidRDefault="003319FC" w:rsidP="00384637">
      <w:pPr>
        <w:pStyle w:val="ListParagraph"/>
        <w:spacing w:after="0" w:line="240" w:lineRule="auto"/>
        <w:ind w:left="1080"/>
        <w:rPr>
          <w:rFonts w:ascii="Calibri" w:hAnsi="Calibri" w:cs="Times New Roman"/>
        </w:rPr>
      </w:pPr>
    </w:p>
    <w:sectPr w:rsidR="003319FC" w:rsidRPr="00384637" w:rsidSect="003024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B27"/>
    <w:multiLevelType w:val="hybridMultilevel"/>
    <w:tmpl w:val="3552E836"/>
    <w:lvl w:ilvl="0" w:tplc="04090001">
      <w:start w:val="1"/>
      <w:numFmt w:val="bullet"/>
      <w:lvlText w:val=""/>
      <w:lvlJc w:val="left"/>
      <w:pPr>
        <w:ind w:left="360" w:hanging="360"/>
      </w:pPr>
      <w:rPr>
        <w:rFonts w:ascii="Symbol" w:hAnsi="Symbol" w:hint="default"/>
      </w:rPr>
    </w:lvl>
    <w:lvl w:ilvl="1" w:tplc="D068DBB8">
      <w:start w:val="1"/>
      <w:numFmt w:val="decimal"/>
      <w:lvlText w:val="%2."/>
      <w:lvlJc w:val="left"/>
      <w:pPr>
        <w:ind w:left="1080" w:hanging="360"/>
      </w:pPr>
      <w:rPr>
        <w:rFonts w:ascii="Calibri" w:eastAsiaTheme="minorHAnsi" w:hAnsi="Calibri" w:cs="Times New Roman"/>
      </w:rPr>
    </w:lvl>
    <w:lvl w:ilvl="2" w:tplc="0409001B">
      <w:start w:val="1"/>
      <w:numFmt w:val="lowerRoman"/>
      <w:lvlText w:val="%3."/>
      <w:lvlJc w:val="right"/>
      <w:pPr>
        <w:ind w:left="1980" w:hanging="360"/>
      </w:p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AD531A"/>
    <w:multiLevelType w:val="hybridMultilevel"/>
    <w:tmpl w:val="5E3E09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E7EF3"/>
    <w:multiLevelType w:val="hybridMultilevel"/>
    <w:tmpl w:val="A24837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364C02"/>
    <w:multiLevelType w:val="hybridMultilevel"/>
    <w:tmpl w:val="64A0A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420F20"/>
    <w:multiLevelType w:val="hybridMultilevel"/>
    <w:tmpl w:val="D7961C48"/>
    <w:lvl w:ilvl="0" w:tplc="0409001B">
      <w:start w:val="1"/>
      <w:numFmt w:val="lowerRoman"/>
      <w:lvlText w:val="%1."/>
      <w:lvlJc w:val="right"/>
      <w:pPr>
        <w:ind w:left="10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15:restartNumberingAfterBreak="0">
    <w:nsid w:val="2ED02906"/>
    <w:multiLevelType w:val="hybridMultilevel"/>
    <w:tmpl w:val="F53EC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71E59"/>
    <w:multiLevelType w:val="hybridMultilevel"/>
    <w:tmpl w:val="CF2A0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A15A72"/>
    <w:multiLevelType w:val="hybridMultilevel"/>
    <w:tmpl w:val="147C31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5857351"/>
    <w:multiLevelType w:val="hybridMultilevel"/>
    <w:tmpl w:val="843E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261EB"/>
    <w:multiLevelType w:val="hybridMultilevel"/>
    <w:tmpl w:val="A0A6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B3C6D"/>
    <w:multiLevelType w:val="hybridMultilevel"/>
    <w:tmpl w:val="C8A6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176E1"/>
    <w:multiLevelType w:val="hybridMultilevel"/>
    <w:tmpl w:val="F54AC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84F31A6"/>
    <w:multiLevelType w:val="hybridMultilevel"/>
    <w:tmpl w:val="F0C42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1C71C6"/>
    <w:multiLevelType w:val="hybridMultilevel"/>
    <w:tmpl w:val="2FBC98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460A5"/>
    <w:multiLevelType w:val="hybridMultilevel"/>
    <w:tmpl w:val="BF22F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0352BB"/>
    <w:multiLevelType w:val="hybridMultilevel"/>
    <w:tmpl w:val="1F2C5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96342A"/>
    <w:multiLevelType w:val="hybridMultilevel"/>
    <w:tmpl w:val="5E3E09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DF423D"/>
    <w:multiLevelType w:val="hybridMultilevel"/>
    <w:tmpl w:val="CCB25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042C7"/>
    <w:multiLevelType w:val="hybridMultilevel"/>
    <w:tmpl w:val="3E8AC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7B42D4B"/>
    <w:multiLevelType w:val="hybridMultilevel"/>
    <w:tmpl w:val="8DBE4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F46A24"/>
    <w:multiLevelType w:val="hybridMultilevel"/>
    <w:tmpl w:val="67D4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D8346D"/>
    <w:multiLevelType w:val="hybridMultilevel"/>
    <w:tmpl w:val="91E0C348"/>
    <w:lvl w:ilvl="0" w:tplc="B5A4EC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3200F1"/>
    <w:multiLevelType w:val="hybridMultilevel"/>
    <w:tmpl w:val="774C1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C00033"/>
    <w:multiLevelType w:val="hybridMultilevel"/>
    <w:tmpl w:val="A83467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DCD6366"/>
    <w:multiLevelType w:val="hybridMultilevel"/>
    <w:tmpl w:val="988A6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7268861">
    <w:abstractNumId w:val="0"/>
  </w:num>
  <w:num w:numId="2" w16cid:durableId="1806924357">
    <w:abstractNumId w:val="20"/>
  </w:num>
  <w:num w:numId="3" w16cid:durableId="174658775">
    <w:abstractNumId w:val="7"/>
  </w:num>
  <w:num w:numId="4" w16cid:durableId="1103958648">
    <w:abstractNumId w:val="11"/>
  </w:num>
  <w:num w:numId="5" w16cid:durableId="928580152">
    <w:abstractNumId w:val="15"/>
  </w:num>
  <w:num w:numId="6" w16cid:durableId="285351140">
    <w:abstractNumId w:val="2"/>
  </w:num>
  <w:num w:numId="7" w16cid:durableId="323554927">
    <w:abstractNumId w:val="17"/>
  </w:num>
  <w:num w:numId="8" w16cid:durableId="437339946">
    <w:abstractNumId w:val="12"/>
  </w:num>
  <w:num w:numId="9" w16cid:durableId="855116807">
    <w:abstractNumId w:val="4"/>
  </w:num>
  <w:num w:numId="10" w16cid:durableId="80030698">
    <w:abstractNumId w:val="22"/>
  </w:num>
  <w:num w:numId="11" w16cid:durableId="395200035">
    <w:abstractNumId w:val="23"/>
  </w:num>
  <w:num w:numId="12" w16cid:durableId="1676805461">
    <w:abstractNumId w:val="16"/>
  </w:num>
  <w:num w:numId="13" w16cid:durableId="354041301">
    <w:abstractNumId w:val="18"/>
  </w:num>
  <w:num w:numId="14" w16cid:durableId="608393325">
    <w:abstractNumId w:val="13"/>
  </w:num>
  <w:num w:numId="15" w16cid:durableId="820586885">
    <w:abstractNumId w:val="24"/>
  </w:num>
  <w:num w:numId="16" w16cid:durableId="1881895592">
    <w:abstractNumId w:val="19"/>
  </w:num>
  <w:num w:numId="17" w16cid:durableId="1567178297">
    <w:abstractNumId w:val="21"/>
  </w:num>
  <w:num w:numId="18" w16cid:durableId="1467430890">
    <w:abstractNumId w:val="1"/>
  </w:num>
  <w:num w:numId="19" w16cid:durableId="1178156200">
    <w:abstractNumId w:val="6"/>
  </w:num>
  <w:num w:numId="20" w16cid:durableId="705182135">
    <w:abstractNumId w:val="14"/>
  </w:num>
  <w:num w:numId="21" w16cid:durableId="1126922522">
    <w:abstractNumId w:val="3"/>
  </w:num>
  <w:num w:numId="22" w16cid:durableId="1802186085">
    <w:abstractNumId w:val="5"/>
  </w:num>
  <w:num w:numId="23" w16cid:durableId="1824813631">
    <w:abstractNumId w:val="9"/>
  </w:num>
  <w:num w:numId="24" w16cid:durableId="630595220">
    <w:abstractNumId w:val="10"/>
  </w:num>
  <w:num w:numId="25" w16cid:durableId="79124628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49A"/>
    <w:rsid w:val="000051B0"/>
    <w:rsid w:val="00014F47"/>
    <w:rsid w:val="00015447"/>
    <w:rsid w:val="000544B9"/>
    <w:rsid w:val="00064ABF"/>
    <w:rsid w:val="0009193A"/>
    <w:rsid w:val="000967AD"/>
    <w:rsid w:val="000A35A6"/>
    <w:rsid w:val="000A361E"/>
    <w:rsid w:val="000B416A"/>
    <w:rsid w:val="000C740B"/>
    <w:rsid w:val="000D5138"/>
    <w:rsid w:val="000D6263"/>
    <w:rsid w:val="000E1F17"/>
    <w:rsid w:val="000E2539"/>
    <w:rsid w:val="000E3C92"/>
    <w:rsid w:val="000E6713"/>
    <w:rsid w:val="000F306B"/>
    <w:rsid w:val="00110EA7"/>
    <w:rsid w:val="001128D2"/>
    <w:rsid w:val="00125B26"/>
    <w:rsid w:val="00127A1A"/>
    <w:rsid w:val="00132C05"/>
    <w:rsid w:val="001468BD"/>
    <w:rsid w:val="0015703B"/>
    <w:rsid w:val="00170CA1"/>
    <w:rsid w:val="00176BC0"/>
    <w:rsid w:val="00181589"/>
    <w:rsid w:val="001A48FE"/>
    <w:rsid w:val="001B2F97"/>
    <w:rsid w:val="001B58B9"/>
    <w:rsid w:val="001B6ED0"/>
    <w:rsid w:val="001C2735"/>
    <w:rsid w:val="001C2D7E"/>
    <w:rsid w:val="001D3488"/>
    <w:rsid w:val="001D6BA7"/>
    <w:rsid w:val="001E0F2D"/>
    <w:rsid w:val="001E4C18"/>
    <w:rsid w:val="001F5097"/>
    <w:rsid w:val="00204A47"/>
    <w:rsid w:val="00212B72"/>
    <w:rsid w:val="00225304"/>
    <w:rsid w:val="00226524"/>
    <w:rsid w:val="002337C6"/>
    <w:rsid w:val="00240711"/>
    <w:rsid w:val="00244C50"/>
    <w:rsid w:val="00247574"/>
    <w:rsid w:val="00256396"/>
    <w:rsid w:val="002671E3"/>
    <w:rsid w:val="002A1068"/>
    <w:rsid w:val="002A1EAC"/>
    <w:rsid w:val="002A3130"/>
    <w:rsid w:val="002A52C1"/>
    <w:rsid w:val="002B1D2C"/>
    <w:rsid w:val="002B33FF"/>
    <w:rsid w:val="002C3BC6"/>
    <w:rsid w:val="002D1FBF"/>
    <w:rsid w:val="0030249A"/>
    <w:rsid w:val="003235AD"/>
    <w:rsid w:val="003273A2"/>
    <w:rsid w:val="003303A7"/>
    <w:rsid w:val="003319FC"/>
    <w:rsid w:val="00332465"/>
    <w:rsid w:val="0033688B"/>
    <w:rsid w:val="0034235A"/>
    <w:rsid w:val="003551D9"/>
    <w:rsid w:val="003630D6"/>
    <w:rsid w:val="00384637"/>
    <w:rsid w:val="003A7CF2"/>
    <w:rsid w:val="003B508B"/>
    <w:rsid w:val="003B594F"/>
    <w:rsid w:val="003C2EB2"/>
    <w:rsid w:val="003C3F97"/>
    <w:rsid w:val="003C5D2A"/>
    <w:rsid w:val="003D0D7D"/>
    <w:rsid w:val="003D2F73"/>
    <w:rsid w:val="003E6914"/>
    <w:rsid w:val="003F0523"/>
    <w:rsid w:val="003F310F"/>
    <w:rsid w:val="003F3E29"/>
    <w:rsid w:val="00420824"/>
    <w:rsid w:val="0042484A"/>
    <w:rsid w:val="004301A6"/>
    <w:rsid w:val="00432161"/>
    <w:rsid w:val="004335C5"/>
    <w:rsid w:val="00494A43"/>
    <w:rsid w:val="00495D30"/>
    <w:rsid w:val="004B5EBB"/>
    <w:rsid w:val="004C2843"/>
    <w:rsid w:val="004D00C2"/>
    <w:rsid w:val="004F5521"/>
    <w:rsid w:val="00501D4C"/>
    <w:rsid w:val="005038E1"/>
    <w:rsid w:val="00515BF4"/>
    <w:rsid w:val="00525D00"/>
    <w:rsid w:val="00550522"/>
    <w:rsid w:val="0055063E"/>
    <w:rsid w:val="0056226D"/>
    <w:rsid w:val="0056469C"/>
    <w:rsid w:val="00581AB2"/>
    <w:rsid w:val="005A2064"/>
    <w:rsid w:val="005B4706"/>
    <w:rsid w:val="005B58BE"/>
    <w:rsid w:val="005C2B97"/>
    <w:rsid w:val="005E1B92"/>
    <w:rsid w:val="005E3091"/>
    <w:rsid w:val="005E5532"/>
    <w:rsid w:val="005E6455"/>
    <w:rsid w:val="005E6AB8"/>
    <w:rsid w:val="005F1B36"/>
    <w:rsid w:val="00604C3B"/>
    <w:rsid w:val="006107E2"/>
    <w:rsid w:val="006148D2"/>
    <w:rsid w:val="00636492"/>
    <w:rsid w:val="006454C7"/>
    <w:rsid w:val="0065002B"/>
    <w:rsid w:val="006611E1"/>
    <w:rsid w:val="00663750"/>
    <w:rsid w:val="006714A7"/>
    <w:rsid w:val="006715B0"/>
    <w:rsid w:val="006822AE"/>
    <w:rsid w:val="006831F7"/>
    <w:rsid w:val="0069290A"/>
    <w:rsid w:val="006B26B9"/>
    <w:rsid w:val="006B26EC"/>
    <w:rsid w:val="006B5711"/>
    <w:rsid w:val="006B70E9"/>
    <w:rsid w:val="006C7B8C"/>
    <w:rsid w:val="006D0255"/>
    <w:rsid w:val="006D4364"/>
    <w:rsid w:val="006D7E8B"/>
    <w:rsid w:val="006F19A5"/>
    <w:rsid w:val="006F6D69"/>
    <w:rsid w:val="00700F7A"/>
    <w:rsid w:val="0071151A"/>
    <w:rsid w:val="00720002"/>
    <w:rsid w:val="00721911"/>
    <w:rsid w:val="007258EF"/>
    <w:rsid w:val="00733243"/>
    <w:rsid w:val="00734FA1"/>
    <w:rsid w:val="00740784"/>
    <w:rsid w:val="00743C69"/>
    <w:rsid w:val="00753B74"/>
    <w:rsid w:val="007559B0"/>
    <w:rsid w:val="0075758D"/>
    <w:rsid w:val="00760150"/>
    <w:rsid w:val="007606A2"/>
    <w:rsid w:val="00763599"/>
    <w:rsid w:val="007734EB"/>
    <w:rsid w:val="007800BE"/>
    <w:rsid w:val="007901F3"/>
    <w:rsid w:val="0079436E"/>
    <w:rsid w:val="00795251"/>
    <w:rsid w:val="00795B86"/>
    <w:rsid w:val="00797F5E"/>
    <w:rsid w:val="007A2CD2"/>
    <w:rsid w:val="007B3DD7"/>
    <w:rsid w:val="007B69AE"/>
    <w:rsid w:val="007C1137"/>
    <w:rsid w:val="007C4C14"/>
    <w:rsid w:val="007D423F"/>
    <w:rsid w:val="007E2C7D"/>
    <w:rsid w:val="007F2BC9"/>
    <w:rsid w:val="0081009A"/>
    <w:rsid w:val="00821BA2"/>
    <w:rsid w:val="008240E9"/>
    <w:rsid w:val="00831EB5"/>
    <w:rsid w:val="00850193"/>
    <w:rsid w:val="00856995"/>
    <w:rsid w:val="00863CCC"/>
    <w:rsid w:val="008763F9"/>
    <w:rsid w:val="00885280"/>
    <w:rsid w:val="008868B1"/>
    <w:rsid w:val="008A61A0"/>
    <w:rsid w:val="008B7765"/>
    <w:rsid w:val="008C668B"/>
    <w:rsid w:val="008D2B88"/>
    <w:rsid w:val="008E0E02"/>
    <w:rsid w:val="008E3A4E"/>
    <w:rsid w:val="008E515B"/>
    <w:rsid w:val="0090469A"/>
    <w:rsid w:val="00911148"/>
    <w:rsid w:val="00915F70"/>
    <w:rsid w:val="009436CD"/>
    <w:rsid w:val="00966E11"/>
    <w:rsid w:val="00980E78"/>
    <w:rsid w:val="0098632B"/>
    <w:rsid w:val="00995974"/>
    <w:rsid w:val="009A2588"/>
    <w:rsid w:val="009A4D93"/>
    <w:rsid w:val="009A5CD9"/>
    <w:rsid w:val="009B7544"/>
    <w:rsid w:val="009E4B8E"/>
    <w:rsid w:val="00A23C01"/>
    <w:rsid w:val="00A36099"/>
    <w:rsid w:val="00A37EAB"/>
    <w:rsid w:val="00A403E2"/>
    <w:rsid w:val="00A42A03"/>
    <w:rsid w:val="00A43878"/>
    <w:rsid w:val="00A56881"/>
    <w:rsid w:val="00A6143D"/>
    <w:rsid w:val="00A6493A"/>
    <w:rsid w:val="00A72F31"/>
    <w:rsid w:val="00A85827"/>
    <w:rsid w:val="00AA3977"/>
    <w:rsid w:val="00AA3F37"/>
    <w:rsid w:val="00AA46BD"/>
    <w:rsid w:val="00AA529D"/>
    <w:rsid w:val="00AB0930"/>
    <w:rsid w:val="00AC1AF8"/>
    <w:rsid w:val="00AC7411"/>
    <w:rsid w:val="00AD5BCC"/>
    <w:rsid w:val="00B03305"/>
    <w:rsid w:val="00B17D51"/>
    <w:rsid w:val="00B3358B"/>
    <w:rsid w:val="00B41519"/>
    <w:rsid w:val="00B60F91"/>
    <w:rsid w:val="00B677BD"/>
    <w:rsid w:val="00B70E8C"/>
    <w:rsid w:val="00B74294"/>
    <w:rsid w:val="00B8191A"/>
    <w:rsid w:val="00BB04CE"/>
    <w:rsid w:val="00BB0BE5"/>
    <w:rsid w:val="00BC4F8C"/>
    <w:rsid w:val="00BE3ABA"/>
    <w:rsid w:val="00BE7CC8"/>
    <w:rsid w:val="00BF00C9"/>
    <w:rsid w:val="00BF04D6"/>
    <w:rsid w:val="00BF6B62"/>
    <w:rsid w:val="00C00BD0"/>
    <w:rsid w:val="00C06ED1"/>
    <w:rsid w:val="00C161AB"/>
    <w:rsid w:val="00C200A6"/>
    <w:rsid w:val="00C23FA0"/>
    <w:rsid w:val="00C35C57"/>
    <w:rsid w:val="00C51FFD"/>
    <w:rsid w:val="00C7361A"/>
    <w:rsid w:val="00C76EE2"/>
    <w:rsid w:val="00C937E9"/>
    <w:rsid w:val="00C94344"/>
    <w:rsid w:val="00CA67EA"/>
    <w:rsid w:val="00CB09D2"/>
    <w:rsid w:val="00CB3804"/>
    <w:rsid w:val="00CB67CE"/>
    <w:rsid w:val="00CB7234"/>
    <w:rsid w:val="00CD1ABF"/>
    <w:rsid w:val="00CD5ABE"/>
    <w:rsid w:val="00D03F30"/>
    <w:rsid w:val="00D051EA"/>
    <w:rsid w:val="00D059E7"/>
    <w:rsid w:val="00D072CE"/>
    <w:rsid w:val="00D15B56"/>
    <w:rsid w:val="00D21E64"/>
    <w:rsid w:val="00D24BD7"/>
    <w:rsid w:val="00D30D8E"/>
    <w:rsid w:val="00D350A2"/>
    <w:rsid w:val="00D44C8C"/>
    <w:rsid w:val="00D4645E"/>
    <w:rsid w:val="00D607C5"/>
    <w:rsid w:val="00D70B3A"/>
    <w:rsid w:val="00D80D71"/>
    <w:rsid w:val="00D916F8"/>
    <w:rsid w:val="00D971F0"/>
    <w:rsid w:val="00DB3723"/>
    <w:rsid w:val="00DB5D05"/>
    <w:rsid w:val="00DB6A0F"/>
    <w:rsid w:val="00DB7AB9"/>
    <w:rsid w:val="00DB7D17"/>
    <w:rsid w:val="00DD19F4"/>
    <w:rsid w:val="00DD279A"/>
    <w:rsid w:val="00DE28F3"/>
    <w:rsid w:val="00E1139F"/>
    <w:rsid w:val="00E26BD9"/>
    <w:rsid w:val="00E5374E"/>
    <w:rsid w:val="00E53FBE"/>
    <w:rsid w:val="00E606C1"/>
    <w:rsid w:val="00E83F53"/>
    <w:rsid w:val="00E93C30"/>
    <w:rsid w:val="00E95DDD"/>
    <w:rsid w:val="00EB1873"/>
    <w:rsid w:val="00EC63DB"/>
    <w:rsid w:val="00ED3D5D"/>
    <w:rsid w:val="00ED564B"/>
    <w:rsid w:val="00ED6546"/>
    <w:rsid w:val="00EE0FFE"/>
    <w:rsid w:val="00EE25C8"/>
    <w:rsid w:val="00EF2532"/>
    <w:rsid w:val="00F00467"/>
    <w:rsid w:val="00F02873"/>
    <w:rsid w:val="00F15B30"/>
    <w:rsid w:val="00F20117"/>
    <w:rsid w:val="00F23DA8"/>
    <w:rsid w:val="00F266D9"/>
    <w:rsid w:val="00F3617C"/>
    <w:rsid w:val="00F37DF0"/>
    <w:rsid w:val="00F4059F"/>
    <w:rsid w:val="00F4501F"/>
    <w:rsid w:val="00F47452"/>
    <w:rsid w:val="00F53C9C"/>
    <w:rsid w:val="00F5535B"/>
    <w:rsid w:val="00F57D06"/>
    <w:rsid w:val="00F604AB"/>
    <w:rsid w:val="00F679E4"/>
    <w:rsid w:val="00F84271"/>
    <w:rsid w:val="00F8742C"/>
    <w:rsid w:val="00F9397B"/>
    <w:rsid w:val="00F94229"/>
    <w:rsid w:val="00FA1F48"/>
    <w:rsid w:val="00FA38B6"/>
    <w:rsid w:val="00FB67C5"/>
    <w:rsid w:val="00FC2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961F"/>
  <w15:docId w15:val="{CB980F99-4292-4B1F-9C6C-57A89CC2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9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49A"/>
    <w:pPr>
      <w:ind w:left="720"/>
      <w:contextualSpacing/>
    </w:pPr>
  </w:style>
  <w:style w:type="paragraph" w:styleId="BalloonText">
    <w:name w:val="Balloon Text"/>
    <w:basedOn w:val="Normal"/>
    <w:link w:val="BalloonTextChar"/>
    <w:uiPriority w:val="99"/>
    <w:semiHidden/>
    <w:unhideWhenUsed/>
    <w:rsid w:val="00F84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271"/>
    <w:rPr>
      <w:rFonts w:ascii="Segoe UI" w:hAnsi="Segoe UI" w:cs="Segoe UI"/>
      <w:sz w:val="18"/>
      <w:szCs w:val="18"/>
    </w:rPr>
  </w:style>
  <w:style w:type="character" w:styleId="Hyperlink">
    <w:name w:val="Hyperlink"/>
    <w:basedOn w:val="DefaultParagraphFont"/>
    <w:uiPriority w:val="99"/>
    <w:unhideWhenUsed/>
    <w:rsid w:val="001D3488"/>
    <w:rPr>
      <w:color w:val="0563C1" w:themeColor="hyperlink"/>
      <w:u w:val="single"/>
    </w:rPr>
  </w:style>
  <w:style w:type="paragraph" w:styleId="NormalWeb">
    <w:name w:val="Normal (Web)"/>
    <w:basedOn w:val="Normal"/>
    <w:uiPriority w:val="99"/>
    <w:unhideWhenUsed/>
    <w:rsid w:val="00EB1873"/>
    <w:pPr>
      <w:spacing w:before="100" w:beforeAutospacing="1" w:after="100" w:afterAutospacing="1" w:line="240" w:lineRule="auto"/>
    </w:pPr>
    <w:rPr>
      <w:rFonts w:ascii="Calibri" w:hAnsi="Calibri" w:cs="Calibri"/>
    </w:rPr>
  </w:style>
  <w:style w:type="paragraph" w:customStyle="1" w:styleId="paragraph">
    <w:name w:val="paragraph"/>
    <w:basedOn w:val="Normal"/>
    <w:rsid w:val="004D0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D00C2"/>
  </w:style>
  <w:style w:type="character" w:customStyle="1" w:styleId="eop">
    <w:name w:val="eop"/>
    <w:basedOn w:val="DefaultParagraphFont"/>
    <w:rsid w:val="004D0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09660">
      <w:bodyDiv w:val="1"/>
      <w:marLeft w:val="0"/>
      <w:marRight w:val="0"/>
      <w:marTop w:val="0"/>
      <w:marBottom w:val="0"/>
      <w:divBdr>
        <w:top w:val="none" w:sz="0" w:space="0" w:color="auto"/>
        <w:left w:val="none" w:sz="0" w:space="0" w:color="auto"/>
        <w:bottom w:val="none" w:sz="0" w:space="0" w:color="auto"/>
        <w:right w:val="none" w:sz="0" w:space="0" w:color="auto"/>
      </w:divBdr>
    </w:div>
    <w:div w:id="130750576">
      <w:bodyDiv w:val="1"/>
      <w:marLeft w:val="0"/>
      <w:marRight w:val="0"/>
      <w:marTop w:val="0"/>
      <w:marBottom w:val="0"/>
      <w:divBdr>
        <w:top w:val="none" w:sz="0" w:space="0" w:color="auto"/>
        <w:left w:val="none" w:sz="0" w:space="0" w:color="auto"/>
        <w:bottom w:val="none" w:sz="0" w:space="0" w:color="auto"/>
        <w:right w:val="none" w:sz="0" w:space="0" w:color="auto"/>
      </w:divBdr>
    </w:div>
    <w:div w:id="170343354">
      <w:bodyDiv w:val="1"/>
      <w:marLeft w:val="0"/>
      <w:marRight w:val="0"/>
      <w:marTop w:val="0"/>
      <w:marBottom w:val="0"/>
      <w:divBdr>
        <w:top w:val="none" w:sz="0" w:space="0" w:color="auto"/>
        <w:left w:val="none" w:sz="0" w:space="0" w:color="auto"/>
        <w:bottom w:val="none" w:sz="0" w:space="0" w:color="auto"/>
        <w:right w:val="none" w:sz="0" w:space="0" w:color="auto"/>
      </w:divBdr>
    </w:div>
    <w:div w:id="188102201">
      <w:bodyDiv w:val="1"/>
      <w:marLeft w:val="0"/>
      <w:marRight w:val="0"/>
      <w:marTop w:val="0"/>
      <w:marBottom w:val="0"/>
      <w:divBdr>
        <w:top w:val="none" w:sz="0" w:space="0" w:color="auto"/>
        <w:left w:val="none" w:sz="0" w:space="0" w:color="auto"/>
        <w:bottom w:val="none" w:sz="0" w:space="0" w:color="auto"/>
        <w:right w:val="none" w:sz="0" w:space="0" w:color="auto"/>
      </w:divBdr>
    </w:div>
    <w:div w:id="343944914">
      <w:bodyDiv w:val="1"/>
      <w:marLeft w:val="0"/>
      <w:marRight w:val="0"/>
      <w:marTop w:val="0"/>
      <w:marBottom w:val="0"/>
      <w:divBdr>
        <w:top w:val="none" w:sz="0" w:space="0" w:color="auto"/>
        <w:left w:val="none" w:sz="0" w:space="0" w:color="auto"/>
        <w:bottom w:val="none" w:sz="0" w:space="0" w:color="auto"/>
        <w:right w:val="none" w:sz="0" w:space="0" w:color="auto"/>
      </w:divBdr>
    </w:div>
    <w:div w:id="396131392">
      <w:bodyDiv w:val="1"/>
      <w:marLeft w:val="0"/>
      <w:marRight w:val="0"/>
      <w:marTop w:val="0"/>
      <w:marBottom w:val="0"/>
      <w:divBdr>
        <w:top w:val="none" w:sz="0" w:space="0" w:color="auto"/>
        <w:left w:val="none" w:sz="0" w:space="0" w:color="auto"/>
        <w:bottom w:val="none" w:sz="0" w:space="0" w:color="auto"/>
        <w:right w:val="none" w:sz="0" w:space="0" w:color="auto"/>
      </w:divBdr>
    </w:div>
    <w:div w:id="406076312">
      <w:bodyDiv w:val="1"/>
      <w:marLeft w:val="0"/>
      <w:marRight w:val="0"/>
      <w:marTop w:val="0"/>
      <w:marBottom w:val="0"/>
      <w:divBdr>
        <w:top w:val="none" w:sz="0" w:space="0" w:color="auto"/>
        <w:left w:val="none" w:sz="0" w:space="0" w:color="auto"/>
        <w:bottom w:val="none" w:sz="0" w:space="0" w:color="auto"/>
        <w:right w:val="none" w:sz="0" w:space="0" w:color="auto"/>
      </w:divBdr>
    </w:div>
    <w:div w:id="458963414">
      <w:bodyDiv w:val="1"/>
      <w:marLeft w:val="0"/>
      <w:marRight w:val="0"/>
      <w:marTop w:val="0"/>
      <w:marBottom w:val="0"/>
      <w:divBdr>
        <w:top w:val="none" w:sz="0" w:space="0" w:color="auto"/>
        <w:left w:val="none" w:sz="0" w:space="0" w:color="auto"/>
        <w:bottom w:val="none" w:sz="0" w:space="0" w:color="auto"/>
        <w:right w:val="none" w:sz="0" w:space="0" w:color="auto"/>
      </w:divBdr>
    </w:div>
    <w:div w:id="608853839">
      <w:bodyDiv w:val="1"/>
      <w:marLeft w:val="0"/>
      <w:marRight w:val="0"/>
      <w:marTop w:val="0"/>
      <w:marBottom w:val="0"/>
      <w:divBdr>
        <w:top w:val="none" w:sz="0" w:space="0" w:color="auto"/>
        <w:left w:val="none" w:sz="0" w:space="0" w:color="auto"/>
        <w:bottom w:val="none" w:sz="0" w:space="0" w:color="auto"/>
        <w:right w:val="none" w:sz="0" w:space="0" w:color="auto"/>
      </w:divBdr>
    </w:div>
    <w:div w:id="678892529">
      <w:bodyDiv w:val="1"/>
      <w:marLeft w:val="0"/>
      <w:marRight w:val="0"/>
      <w:marTop w:val="0"/>
      <w:marBottom w:val="0"/>
      <w:divBdr>
        <w:top w:val="none" w:sz="0" w:space="0" w:color="auto"/>
        <w:left w:val="none" w:sz="0" w:space="0" w:color="auto"/>
        <w:bottom w:val="none" w:sz="0" w:space="0" w:color="auto"/>
        <w:right w:val="none" w:sz="0" w:space="0" w:color="auto"/>
      </w:divBdr>
    </w:div>
    <w:div w:id="1235239649">
      <w:bodyDiv w:val="1"/>
      <w:marLeft w:val="0"/>
      <w:marRight w:val="0"/>
      <w:marTop w:val="0"/>
      <w:marBottom w:val="0"/>
      <w:divBdr>
        <w:top w:val="none" w:sz="0" w:space="0" w:color="auto"/>
        <w:left w:val="none" w:sz="0" w:space="0" w:color="auto"/>
        <w:bottom w:val="none" w:sz="0" w:space="0" w:color="auto"/>
        <w:right w:val="none" w:sz="0" w:space="0" w:color="auto"/>
      </w:divBdr>
    </w:div>
    <w:div w:id="1578204780">
      <w:bodyDiv w:val="1"/>
      <w:marLeft w:val="0"/>
      <w:marRight w:val="0"/>
      <w:marTop w:val="0"/>
      <w:marBottom w:val="0"/>
      <w:divBdr>
        <w:top w:val="none" w:sz="0" w:space="0" w:color="auto"/>
        <w:left w:val="none" w:sz="0" w:space="0" w:color="auto"/>
        <w:bottom w:val="none" w:sz="0" w:space="0" w:color="auto"/>
        <w:right w:val="none" w:sz="0" w:space="0" w:color="auto"/>
      </w:divBdr>
    </w:div>
    <w:div w:id="1728213546">
      <w:bodyDiv w:val="1"/>
      <w:marLeft w:val="0"/>
      <w:marRight w:val="0"/>
      <w:marTop w:val="0"/>
      <w:marBottom w:val="0"/>
      <w:divBdr>
        <w:top w:val="none" w:sz="0" w:space="0" w:color="auto"/>
        <w:left w:val="none" w:sz="0" w:space="0" w:color="auto"/>
        <w:bottom w:val="none" w:sz="0" w:space="0" w:color="auto"/>
        <w:right w:val="none" w:sz="0" w:space="0" w:color="auto"/>
      </w:divBdr>
    </w:div>
    <w:div w:id="212685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2T21:57:57.848"/>
    </inkml:context>
    <inkml:brush xml:id="br0">
      <inkml:brushProperty name="width" value="0.05" units="cm"/>
      <inkml:brushProperty name="height" value="0.05" units="cm"/>
    </inkml:brush>
  </inkml:definitions>
  <inkml:trace contextRef="#ctx0" brushRef="#br0">1 0 24575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32CAE-7721-431D-B0CE-8893B698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2405</Characters>
  <Application>Microsoft Office Word</Application>
  <DocSecurity>0</DocSecurity>
  <Lines>60</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Lockery, Sarah</dc:creator>
  <cp:keywords/>
  <dc:description/>
  <cp:lastModifiedBy>Lockery, Sarah</cp:lastModifiedBy>
  <cp:revision>3</cp:revision>
  <cp:lastPrinted>2025-05-12T19:19:00Z</cp:lastPrinted>
  <dcterms:created xsi:type="dcterms:W3CDTF">2025-10-20T18:19:00Z</dcterms:created>
  <dcterms:modified xsi:type="dcterms:W3CDTF">2025-10-20T18:24:00Z</dcterms:modified>
</cp:coreProperties>
</file>