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BE3ABA">
      <w:pPr>
        <w:spacing w:after="0" w:line="240" w:lineRule="auto"/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attend SAC meetings and present concerns and feedback about the DCF</w:t>
      </w:r>
    </w:p>
    <w:p w14:paraId="496FA47E" w14:textId="77777777" w:rsidR="00A37EAB" w:rsidRDefault="00A37EAB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advocate for racial justice, child welfare and behavioral health for all children in CT</w:t>
      </w:r>
    </w:p>
    <w:p w14:paraId="5B065BC0" w14:textId="0893EC4C" w:rsidR="00132C05" w:rsidRPr="00132C05" w:rsidRDefault="00C7361A" w:rsidP="00132C05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1128D2">
        <w:rPr>
          <w:rFonts w:ascii="Calibri" w:hAnsi="Calibri" w:cs="Times New Roman"/>
          <w:b/>
          <w:bCs/>
          <w:sz w:val="32"/>
          <w:szCs w:val="32"/>
          <w:u w:val="single"/>
        </w:rPr>
        <w:t>Feb 6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6DC0C0A7" w14:textId="1C910A07" w:rsidR="00F15B30" w:rsidRDefault="00132C05" w:rsidP="00BE3ABA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033A6133" w14:textId="50DD8FB7" w:rsidR="00F94229" w:rsidRPr="00BE3ABA" w:rsidRDefault="00F94229" w:rsidP="00BE3ABA">
      <w:pPr>
        <w:spacing w:after="0" w:line="240" w:lineRule="auto"/>
        <w:jc w:val="center"/>
        <w:rPr>
          <w:b/>
          <w:color w:val="FF0000"/>
        </w:rPr>
      </w:pPr>
      <w:r w:rsidRPr="00BE3ABA">
        <w:rPr>
          <w:b/>
          <w:color w:val="FF0000"/>
        </w:rPr>
        <w:t>Watch your emails for ZOOM invite from Ken Mysogland</w:t>
      </w:r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266BC2A7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9:30-10:30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2160FAF6" w14:textId="77777777" w:rsidR="001128D2" w:rsidRPr="001128D2" w:rsidRDefault="006714A7" w:rsidP="00112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720002">
        <w:rPr>
          <w:rFonts w:ascii="Calibri" w:hAnsi="Calibri" w:cs="Times New Roman"/>
          <w:highlight w:val="yellow"/>
        </w:rPr>
        <w:t>RAC and System Development</w:t>
      </w:r>
      <w:r w:rsidR="001128D2" w:rsidRPr="00720002">
        <w:rPr>
          <w:rFonts w:ascii="Calibri" w:hAnsi="Calibri" w:cs="Times New Roman"/>
          <w:highlight w:val="yellow"/>
        </w:rPr>
        <w:t>: Drafting a sustainable system</w:t>
      </w:r>
      <w:r w:rsidR="001128D2" w:rsidRPr="001128D2">
        <w:rPr>
          <w:rFonts w:ascii="Calibri" w:hAnsi="Calibri" w:cs="Times New Roman"/>
        </w:rPr>
        <w:t xml:space="preserve"> that</w:t>
      </w:r>
      <w:r w:rsidR="001128D2">
        <w:rPr>
          <w:rFonts w:ascii="Calibri" w:hAnsi="Calibri" w:cs="Times New Roman"/>
        </w:rPr>
        <w:t>:</w:t>
      </w:r>
    </w:p>
    <w:p w14:paraId="4321688E" w14:textId="48E77417" w:rsidR="001128D2" w:rsidRPr="001128D2" w:rsidRDefault="001128D2" w:rsidP="00112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1128D2">
        <w:rPr>
          <w:rFonts w:ascii="Calibri" w:hAnsi="Calibri" w:cs="Times New Roman"/>
        </w:rPr>
        <w:t xml:space="preserve"> reduces </w:t>
      </w:r>
      <w:r>
        <w:rPr>
          <w:rFonts w:ascii="Calibri" w:hAnsi="Calibri" w:cs="Times New Roman"/>
        </w:rPr>
        <w:t xml:space="preserve">meetings </w:t>
      </w:r>
    </w:p>
    <w:p w14:paraId="725D7CC8" w14:textId="006A21B4" w:rsidR="001128D2" w:rsidRPr="001128D2" w:rsidRDefault="001128D2" w:rsidP="00112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Coordinates efforts amongst various collaboratives and committees</w:t>
      </w:r>
    </w:p>
    <w:p w14:paraId="029B9E2E" w14:textId="3D0606B1" w:rsidR="001128D2" w:rsidRPr="00720002" w:rsidRDefault="001128D2" w:rsidP="0072000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720002">
        <w:rPr>
          <w:rFonts w:ascii="Calibri" w:hAnsi="Calibri" w:cs="Times New Roman"/>
        </w:rPr>
        <w:t>Support champions in the regions who are volunteering their leadership</w:t>
      </w:r>
    </w:p>
    <w:p w14:paraId="30523522" w14:textId="00310F6B" w:rsidR="001128D2" w:rsidRPr="001128D2" w:rsidRDefault="001128D2" w:rsidP="0072000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Administrative support</w:t>
      </w:r>
    </w:p>
    <w:p w14:paraId="752928AD" w14:textId="532DCD33" w:rsidR="001128D2" w:rsidRPr="001128D2" w:rsidRDefault="001128D2" w:rsidP="0072000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People willing to do outreach with families on weekends and evenings</w:t>
      </w:r>
    </w:p>
    <w:p w14:paraId="1B026B3C" w14:textId="6BB48B3A" w:rsidR="00F94229" w:rsidRPr="001128D2" w:rsidRDefault="001128D2" w:rsidP="0072000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Standardizing RACS to promote cross-training and orientation.  Chairs need developed skills in:  Group facilitation, time keeping, clerical tasks, collaboration, outreach, engagement. Proactive planning, system development</w:t>
      </w: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36B0AC71" w14:textId="77777777" w:rsidR="001128D2" w:rsidRDefault="00F57D06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Will be recommended for appointment from Governor:  </w:t>
      </w:r>
    </w:p>
    <w:p w14:paraId="67E694B8" w14:textId="32D43BF9" w:rsidR="0075758D" w:rsidRDefault="00F57D06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Whitney Rodriguez</w:t>
      </w:r>
      <w:r w:rsidR="00C937E9">
        <w:rPr>
          <w:rFonts w:ascii="Calibri" w:hAnsi="Calibri" w:cs="Times New Roman"/>
          <w:bCs/>
        </w:rPr>
        <w:t>- need to submit her application, it has been notarize</w:t>
      </w:r>
      <w:r w:rsidR="00E95DDD">
        <w:rPr>
          <w:rFonts w:ascii="Calibri" w:hAnsi="Calibri" w:cs="Times New Roman"/>
          <w:bCs/>
        </w:rPr>
        <w:t>d</w:t>
      </w:r>
    </w:p>
    <w:p w14:paraId="130D9FE5" w14:textId="086C1526" w:rsidR="001128D2" w:rsidRPr="00E95DDD" w:rsidRDefault="001128D2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Anna Rose- youth 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3BB1B03" w14:textId="4F815C70" w:rsidR="00BE3ABA" w:rsidRDefault="00BE3ABA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Child Care Professional:  VACANCY due to Damian Grasso resignation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1B686F4B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  <w:r w:rsidR="006D7E8B">
        <w:rPr>
          <w:rFonts w:ascii="Calibri" w:hAnsi="Calibri" w:cs="Times New Roman"/>
          <w:bCs/>
        </w:rPr>
        <w:t>, Stephanie Cotton</w:t>
      </w:r>
    </w:p>
    <w:p w14:paraId="4DE36F82" w14:textId="5F7C3D8D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Scott, Deb Kelleher, Elisabeth Cannata, Samaris Rose- Smith</w:t>
      </w:r>
    </w:p>
    <w:p w14:paraId="3C52464E" w14:textId="619CB393" w:rsidR="00F679E4" w:rsidRDefault="00F679E4" w:rsidP="00F679E4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Interested:  Anna Rose, recommended by C. Scott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NOVEMBER 2023:  Rachael Carpaneto</w:t>
      </w:r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53A1F1D5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 Advisement</w:t>
      </w:r>
      <w:r w:rsidR="0079436E">
        <w:rPr>
          <w:rFonts w:ascii="Calibri" w:hAnsi="Calibri" w:cs="Times New Roman"/>
          <w:b/>
          <w:bCs/>
        </w:rPr>
        <w:t>/ Request</w:t>
      </w:r>
      <w:r>
        <w:rPr>
          <w:rFonts w:ascii="Calibri" w:hAnsi="Calibri" w:cs="Times New Roman"/>
          <w:b/>
          <w:bCs/>
        </w:rPr>
        <w:t xml:space="preserve"> </w:t>
      </w:r>
      <w:r w:rsidR="006D7E8B">
        <w:rPr>
          <w:rFonts w:ascii="Calibri" w:hAnsi="Calibri" w:cs="Times New Roman"/>
          <w:b/>
          <w:bCs/>
        </w:rPr>
        <w:t xml:space="preserve"> </w:t>
      </w:r>
    </w:p>
    <w:p w14:paraId="0E9711AE" w14:textId="35741139" w:rsidR="0079436E" w:rsidRPr="00720002" w:rsidRDefault="0079436E" w:rsidP="0079436E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highlight w:val="yellow"/>
        </w:rPr>
      </w:pPr>
      <w:r w:rsidRPr="00720002">
        <w:rPr>
          <w:rFonts w:ascii="Calibri" w:hAnsi="Calibri" w:cs="Times New Roman"/>
          <w:highlight w:val="yellow"/>
        </w:rPr>
        <w:t>Workforce Shortage and impact on children’s behavioral healthcare system</w:t>
      </w:r>
    </w:p>
    <w:p w14:paraId="60A50F46" w14:textId="4966BDE4" w:rsidR="006D7E8B" w:rsidRPr="00720002" w:rsidRDefault="006D7E8B" w:rsidP="0079436E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highlight w:val="yellow"/>
        </w:rPr>
      </w:pPr>
      <w:r w:rsidRPr="00720002">
        <w:rPr>
          <w:rFonts w:ascii="Calibri" w:hAnsi="Calibri" w:cs="Times New Roman"/>
          <w:highlight w:val="yellow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058FB311" w14:textId="3D7FEE85" w:rsidR="00720002" w:rsidRPr="00720002" w:rsidRDefault="00720002" w:rsidP="0079436E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highlight w:val="yellow"/>
        </w:rPr>
      </w:pPr>
      <w:r w:rsidRPr="00720002">
        <w:rPr>
          <w:rFonts w:ascii="Calibri" w:hAnsi="Calibri" w:cs="Times New Roman"/>
          <w:highlight w:val="yellow"/>
        </w:rPr>
        <w:t>Training on how to support caregivers with cognitive limitations</w:t>
      </w:r>
    </w:p>
    <w:p w14:paraId="6B05F1DF" w14:textId="77777777" w:rsidR="00D971F0" w:rsidRDefault="00D971F0" w:rsidP="00D971F0">
      <w:pPr>
        <w:pStyle w:val="ListParagraph"/>
        <w:spacing w:after="0" w:line="240" w:lineRule="auto"/>
        <w:ind w:left="1800"/>
        <w:rPr>
          <w:rFonts w:ascii="Calibri" w:hAnsi="Calibri" w:cs="Times New Roman"/>
        </w:rPr>
      </w:pPr>
    </w:p>
    <w:p w14:paraId="6406C603" w14:textId="4CF9EC2A" w:rsid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9070570" w14:textId="41346423" w:rsidR="00550522" w:rsidRPr="00BE3ABA" w:rsidRDefault="006714A7" w:rsidP="00BE3ABA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Legislation Committee Report:  </w:t>
      </w:r>
      <w:r w:rsidRPr="0079436E">
        <w:rPr>
          <w:rFonts w:ascii="Calibri" w:hAnsi="Calibri" w:cs="Times New Roman"/>
        </w:rPr>
        <w:t>Sam</w:t>
      </w:r>
      <w:r w:rsidR="0079436E">
        <w:rPr>
          <w:rFonts w:ascii="Calibri" w:hAnsi="Calibri" w:cs="Times New Roman"/>
        </w:rPr>
        <w:t>aris Rose Smith</w:t>
      </w:r>
      <w:r w:rsidR="0079436E" w:rsidRPr="0079436E">
        <w:rPr>
          <w:rFonts w:ascii="Calibri" w:hAnsi="Calibri" w:cs="Times New Roman"/>
        </w:rPr>
        <w:t xml:space="preserve"> (Legislative Session Jan 4-June 7, 2023</w:t>
      </w:r>
      <w:r w:rsidR="0079436E">
        <w:rPr>
          <w:rFonts w:ascii="Calibri" w:hAnsi="Calibri" w:cs="Times New Roman"/>
          <w:b/>
          <w:bCs/>
        </w:rPr>
        <w:t>)</w:t>
      </w: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5F716331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7B69AE">
        <w:rPr>
          <w:rFonts w:ascii="Calibri" w:hAnsi="Calibri" w:cs="Times New Roman"/>
          <w:b/>
          <w:bCs/>
        </w:rPr>
        <w:t>1</w:t>
      </w:r>
      <w:r w:rsidR="00720002">
        <w:rPr>
          <w:rFonts w:ascii="Calibri" w:hAnsi="Calibri" w:cs="Times New Roman"/>
          <w:b/>
          <w:bCs/>
        </w:rPr>
        <w:t>0</w:t>
      </w:r>
      <w:r w:rsidR="007B69AE">
        <w:rPr>
          <w:rFonts w:ascii="Calibri" w:hAnsi="Calibri" w:cs="Times New Roman"/>
          <w:b/>
          <w:bCs/>
        </w:rPr>
        <w:t>00.02</w:t>
      </w:r>
      <w:r w:rsidR="00734FA1">
        <w:rPr>
          <w:rFonts w:ascii="Calibri" w:hAnsi="Calibri" w:cs="Times New Roman"/>
          <w:b/>
          <w:bCs/>
        </w:rPr>
        <w:t xml:space="preserve"> 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472FCE95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79436E" w:rsidRPr="00720002">
        <w:rPr>
          <w:rFonts w:ascii="Calibri" w:hAnsi="Calibri" w:cs="Times New Roman"/>
          <w:b/>
          <w:bCs/>
          <w:highlight w:val="yellow"/>
        </w:rPr>
        <w:t xml:space="preserve">, </w:t>
      </w:r>
      <w:r w:rsidR="0079436E" w:rsidRPr="00720002">
        <w:rPr>
          <w:rFonts w:ascii="Calibri" w:hAnsi="Calibri" w:cs="Times New Roman"/>
          <w:highlight w:val="yellow"/>
        </w:rPr>
        <w:t>Fred North, Impacts of DCF Change Initiatives, TENTATIVE</w:t>
      </w:r>
    </w:p>
    <w:p w14:paraId="27C2F72A" w14:textId="1BF74ABC" w:rsidR="00CB67CE" w:rsidRPr="00720002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 w:rsidRPr="002337C6">
        <w:rPr>
          <w:rFonts w:ascii="Calibri" w:hAnsi="Calibri" w:cs="Times New Roman"/>
          <w:b/>
          <w:bCs/>
        </w:rPr>
        <w:t>DCF requested topics/updates</w:t>
      </w:r>
    </w:p>
    <w:p w14:paraId="78FAD267" w14:textId="573C96CD" w:rsidR="00720002" w:rsidRPr="00720002" w:rsidRDefault="00720002" w:rsidP="00720002">
      <w:pPr>
        <w:pStyle w:val="ListParagraph"/>
        <w:numPr>
          <w:ilvl w:val="2"/>
          <w:numId w:val="21"/>
        </w:numPr>
        <w:spacing w:after="0" w:line="240" w:lineRule="auto"/>
        <w:rPr>
          <w:rFonts w:ascii="Calibri" w:hAnsi="Calibri" w:cs="Times New Roman"/>
          <w:highlight w:val="yellow"/>
        </w:rPr>
      </w:pPr>
      <w:r w:rsidRPr="00720002">
        <w:rPr>
          <w:rFonts w:ascii="Calibri" w:hAnsi="Calibri" w:cs="Times New Roman"/>
          <w:highlight w:val="yellow"/>
        </w:rPr>
        <w:t>If you see something, say something- how to motivate communities to speak up about safety concerns that impact the welfare of children</w:t>
      </w:r>
    </w:p>
    <w:p w14:paraId="4FA2D219" w14:textId="77777777" w:rsidR="006714A7" w:rsidRPr="002337C6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 w:rsidRPr="002337C6">
        <w:rPr>
          <w:rFonts w:ascii="Calibri" w:hAnsi="Calibri" w:cs="Times New Roman"/>
          <w:b/>
          <w:bCs/>
        </w:rPr>
        <w:t>Assess need for closed session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020AB2BC" w14:textId="799B11FE" w:rsidR="006714A7" w:rsidRDefault="00720002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March</w:t>
      </w:r>
      <w:r w:rsidR="007B69AE">
        <w:rPr>
          <w:rFonts w:ascii="Calibri" w:hAnsi="Calibri" w:cs="Times New Roman"/>
          <w:b/>
          <w:bCs/>
        </w:rPr>
        <w:t xml:space="preserve"> 6</w:t>
      </w:r>
      <w:r w:rsidR="007B3DD7">
        <w:rPr>
          <w:rFonts w:ascii="Calibri" w:hAnsi="Calibri" w:cs="Times New Roman"/>
          <w:b/>
          <w:bCs/>
        </w:rPr>
        <w:t>, 202</w:t>
      </w:r>
      <w:r w:rsidR="0079436E">
        <w:rPr>
          <w:rFonts w:ascii="Calibri" w:hAnsi="Calibri" w:cs="Times New Roman"/>
          <w:b/>
          <w:bCs/>
        </w:rPr>
        <w:t>3</w:t>
      </w:r>
      <w:r w:rsidR="007B3DD7">
        <w:rPr>
          <w:rFonts w:ascii="Calibri" w:hAnsi="Calibri" w:cs="Times New Roman"/>
          <w:b/>
          <w:bCs/>
        </w:rPr>
        <w:t xml:space="preserve"> meeting: agenda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469A015E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10C5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6"/>
  </w:num>
  <w:num w:numId="2" w16cid:durableId="1652101857">
    <w:abstractNumId w:val="11"/>
  </w:num>
  <w:num w:numId="3" w16cid:durableId="1340042926">
    <w:abstractNumId w:val="20"/>
  </w:num>
  <w:num w:numId="4" w16cid:durableId="1867405162">
    <w:abstractNumId w:val="30"/>
  </w:num>
  <w:num w:numId="5" w16cid:durableId="610893804">
    <w:abstractNumId w:val="22"/>
  </w:num>
  <w:num w:numId="6" w16cid:durableId="111482812">
    <w:abstractNumId w:val="16"/>
  </w:num>
  <w:num w:numId="7" w16cid:durableId="1527451711">
    <w:abstractNumId w:val="3"/>
  </w:num>
  <w:num w:numId="8" w16cid:durableId="752969338">
    <w:abstractNumId w:val="15"/>
  </w:num>
  <w:num w:numId="9" w16cid:durableId="2006201190">
    <w:abstractNumId w:val="4"/>
  </w:num>
  <w:num w:numId="10" w16cid:durableId="1260719152">
    <w:abstractNumId w:val="21"/>
  </w:num>
  <w:num w:numId="11" w16cid:durableId="567572870">
    <w:abstractNumId w:val="13"/>
  </w:num>
  <w:num w:numId="12" w16cid:durableId="1476333489">
    <w:abstractNumId w:val="10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4"/>
  </w:num>
  <w:num w:numId="16" w16cid:durableId="1709574147">
    <w:abstractNumId w:val="12"/>
  </w:num>
  <w:num w:numId="17" w16cid:durableId="1445686740">
    <w:abstractNumId w:val="19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</w:num>
  <w:num w:numId="21" w16cid:durableId="192193875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2" w16cid:durableId="1442187394">
    <w:abstractNumId w:val="5"/>
  </w:num>
  <w:num w:numId="23" w16cid:durableId="1524781599">
    <w:abstractNumId w:val="28"/>
  </w:num>
  <w:num w:numId="24" w16cid:durableId="803429423">
    <w:abstractNumId w:val="25"/>
  </w:num>
  <w:num w:numId="25" w16cid:durableId="1775398807">
    <w:abstractNumId w:val="29"/>
  </w:num>
  <w:num w:numId="26" w16cid:durableId="1414353305">
    <w:abstractNumId w:val="0"/>
  </w:num>
  <w:num w:numId="27" w16cid:durableId="713696599">
    <w:abstractNumId w:val="17"/>
  </w:num>
  <w:num w:numId="28" w16cid:durableId="1562474897">
    <w:abstractNumId w:val="14"/>
  </w:num>
  <w:num w:numId="29" w16cid:durableId="1455051756">
    <w:abstractNumId w:val="2"/>
  </w:num>
  <w:num w:numId="30" w16cid:durableId="1450583743">
    <w:abstractNumId w:val="27"/>
  </w:num>
  <w:num w:numId="31" w16cid:durableId="1505969812">
    <w:abstractNumId w:val="8"/>
  </w:num>
  <w:num w:numId="32" w16cid:durableId="233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14F47"/>
    <w:rsid w:val="000544B9"/>
    <w:rsid w:val="00064ABF"/>
    <w:rsid w:val="0009193A"/>
    <w:rsid w:val="000967AD"/>
    <w:rsid w:val="000A361E"/>
    <w:rsid w:val="000B416A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D3488"/>
    <w:rsid w:val="001D6BA7"/>
    <w:rsid w:val="001E0F2D"/>
    <w:rsid w:val="001E4C18"/>
    <w:rsid w:val="001F5097"/>
    <w:rsid w:val="002337C6"/>
    <w:rsid w:val="00244C50"/>
    <w:rsid w:val="00247574"/>
    <w:rsid w:val="002B1D2C"/>
    <w:rsid w:val="002C3BC6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D0255"/>
    <w:rsid w:val="006D4364"/>
    <w:rsid w:val="006D7E8B"/>
    <w:rsid w:val="006F19A5"/>
    <w:rsid w:val="0071151A"/>
    <w:rsid w:val="00720002"/>
    <w:rsid w:val="00734FA1"/>
    <w:rsid w:val="0075758D"/>
    <w:rsid w:val="007606A2"/>
    <w:rsid w:val="0079436E"/>
    <w:rsid w:val="007A2CD2"/>
    <w:rsid w:val="007B3DD7"/>
    <w:rsid w:val="007B69AE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52997"/>
    <w:rsid w:val="00966E11"/>
    <w:rsid w:val="00980E78"/>
    <w:rsid w:val="00995974"/>
    <w:rsid w:val="009A4D93"/>
    <w:rsid w:val="009B7544"/>
    <w:rsid w:val="00A37EAB"/>
    <w:rsid w:val="00A403E2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5374E"/>
    <w:rsid w:val="00E53FBE"/>
    <w:rsid w:val="00E83F53"/>
    <w:rsid w:val="00E95DDD"/>
    <w:rsid w:val="00EC63DB"/>
    <w:rsid w:val="00ED3D5D"/>
    <w:rsid w:val="00EE0FFE"/>
    <w:rsid w:val="00F15B30"/>
    <w:rsid w:val="00F266D9"/>
    <w:rsid w:val="00F3617C"/>
    <w:rsid w:val="00F37DF0"/>
    <w:rsid w:val="00F56F22"/>
    <w:rsid w:val="00F57D06"/>
    <w:rsid w:val="00F679E4"/>
    <w:rsid w:val="00F84271"/>
    <w:rsid w:val="00F94229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2021-04-29T17:25:00Z</cp:lastPrinted>
  <dcterms:created xsi:type="dcterms:W3CDTF">2026-02-11T12:24:00Z</dcterms:created>
  <dcterms:modified xsi:type="dcterms:W3CDTF">2026-02-11T12:24:00Z</dcterms:modified>
</cp:coreProperties>
</file>