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B93BE" w14:textId="5AEF2A6A" w:rsidR="002375FB" w:rsidRPr="00963F7A" w:rsidRDefault="002375FB" w:rsidP="002375FB">
      <w:pPr>
        <w:rPr>
          <w:rFonts w:asciiTheme="minorHAnsi" w:hAnsiTheme="minorHAnsi" w:cstheme="minorHAnsi"/>
          <w:sz w:val="32"/>
          <w:szCs w:val="32"/>
        </w:rPr>
      </w:pPr>
      <w:r w:rsidRPr="00963F7A">
        <w:rPr>
          <w:sz w:val="32"/>
          <w:szCs w:val="32"/>
        </w:rPr>
        <w:t>v-safe new languages promotion for partners</w:t>
      </w:r>
      <w:r>
        <w:rPr>
          <w:sz w:val="32"/>
          <w:szCs w:val="32"/>
        </w:rPr>
        <w:t xml:space="preserve"> (Vietnamese)</w:t>
      </w:r>
    </w:p>
    <w:p w14:paraId="593FF4EF" w14:textId="77777777" w:rsidR="007D63E6" w:rsidRPr="004D0D97" w:rsidRDefault="007D63E6" w:rsidP="0014020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X="-905" w:tblpY="1"/>
        <w:tblOverlap w:val="never"/>
        <w:tblW w:w="13675" w:type="dxa"/>
        <w:tblLayout w:type="fixed"/>
        <w:tblLook w:val="04A0" w:firstRow="1" w:lastRow="0" w:firstColumn="1" w:lastColumn="0" w:noHBand="0" w:noVBand="1"/>
      </w:tblPr>
      <w:tblGrid>
        <w:gridCol w:w="1525"/>
        <w:gridCol w:w="3600"/>
        <w:gridCol w:w="4860"/>
        <w:gridCol w:w="3690"/>
      </w:tblGrid>
      <w:tr w:rsidR="002375FB" w:rsidRPr="004D0D97" w14:paraId="1808103D" w14:textId="77777777" w:rsidTr="002375FB">
        <w:trPr>
          <w:tblHeader/>
        </w:trPr>
        <w:tc>
          <w:tcPr>
            <w:tcW w:w="1525" w:type="dxa"/>
          </w:tcPr>
          <w:p w14:paraId="29605FB0" w14:textId="77777777" w:rsidR="002375FB" w:rsidRPr="004D0D97" w:rsidRDefault="002375FB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Channel</w:t>
            </w:r>
          </w:p>
        </w:tc>
        <w:tc>
          <w:tcPr>
            <w:tcW w:w="3600" w:type="dxa"/>
          </w:tcPr>
          <w:p w14:paraId="4E12B6F3" w14:textId="77777777" w:rsidR="002375FB" w:rsidRPr="004D0D97" w:rsidRDefault="002375FB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Message</w:t>
            </w:r>
          </w:p>
        </w:tc>
        <w:tc>
          <w:tcPr>
            <w:tcW w:w="4860" w:type="dxa"/>
          </w:tcPr>
          <w:p w14:paraId="19B54B24" w14:textId="4311DC85" w:rsidR="002375FB" w:rsidRPr="004D0D97" w:rsidRDefault="002375FB" w:rsidP="00B73FD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Message (Vietnamese Translation)</w:t>
            </w:r>
          </w:p>
        </w:tc>
        <w:tc>
          <w:tcPr>
            <w:tcW w:w="3690" w:type="dxa"/>
          </w:tcPr>
          <w:p w14:paraId="3F015A06" w14:textId="29E38D6D" w:rsidR="002375FB" w:rsidRPr="004D0D97" w:rsidRDefault="002375FB" w:rsidP="006E56A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Image</w:t>
            </w:r>
          </w:p>
        </w:tc>
      </w:tr>
      <w:tr w:rsidR="002375FB" w:rsidRPr="004D0D97" w14:paraId="13FBD447" w14:textId="77777777" w:rsidTr="002375FB">
        <w:tc>
          <w:tcPr>
            <w:tcW w:w="1525" w:type="dxa"/>
          </w:tcPr>
          <w:p w14:paraId="3AF5C2FE" w14:textId="16F62B5F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sz w:val="20"/>
                <w:szCs w:val="20"/>
              </w:rPr>
              <w:t>Twitter</w:t>
            </w:r>
          </w:p>
          <w:p w14:paraId="0863C04B" w14:textId="6457B5BE" w:rsidR="002375FB" w:rsidRPr="004D0D97" w:rsidRDefault="002375FB" w:rsidP="002375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51AFA219" w14:textId="15501BAE" w:rsidR="002375FB" w:rsidRPr="004D0D97" w:rsidRDefault="002375FB" w:rsidP="00141FBE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sz w:val="20"/>
                <w:szCs w:val="20"/>
              </w:rPr>
              <w:t xml:space="preserve">V-safe—CDC’s smartphone-based vaccine safety monitoring tool—is now available in English, Spanish, Vietnamese, Korean, and simplified Chinese. Tell @CDCgov how you feel after #COVID19 vaccination by responding to short surveys. Learn more &amp; register: </w:t>
            </w:r>
            <w:hyperlink w:history="1">
              <w:r w:rsidRPr="004D0D9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V-safe After Vaccination Health Checker | CDC</w:t>
              </w:r>
            </w:hyperlink>
          </w:p>
          <w:p w14:paraId="6782ECA4" w14:textId="59EA70F9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21628190" w14:textId="181D3845" w:rsidR="002375FB" w:rsidRPr="00557B22" w:rsidRDefault="002375FB" w:rsidP="00141FBE">
            <w:pPr>
              <w:rPr>
                <w:rFonts w:asciiTheme="minorHAnsi" w:hAnsiTheme="minorHAnsi" w:cstheme="minorHAnsi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V-safe,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công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cụ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giám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sát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an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toàn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vắc-xin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trên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điện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thoại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thông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minh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của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CDC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bằng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tiế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Anh,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Tây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Ban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Nha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Việ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,</w:t>
            </w:r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Hàn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&amp;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Trung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C</w:t>
            </w:r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ho @CDCgov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biết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cảm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giác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sau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khi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tiêm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vắc-xin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#COVID19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bằng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cách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trả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lờ</w:t>
            </w:r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khảo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sát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ngắn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.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Tìm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hiểu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&amp;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đăng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ký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: </w:t>
            </w:r>
            <w:hyperlink r:id="rId10" w:history="1">
              <w:r w:rsidRPr="004D0D97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vi-VN"/>
                </w:rPr>
                <w:t>V-safe After Vaccination Health Checker | CDC</w:t>
              </w:r>
            </w:hyperlink>
          </w:p>
        </w:tc>
        <w:tc>
          <w:tcPr>
            <w:tcW w:w="3690" w:type="dxa"/>
          </w:tcPr>
          <w:p w14:paraId="24BD47FD" w14:textId="5B1074ED" w:rsidR="002375FB" w:rsidRPr="004D0D97" w:rsidRDefault="002375FB" w:rsidP="00141FBE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sz w:val="20"/>
                <w:szCs w:val="20"/>
              </w:rPr>
              <w:t>Translated v-safe logo graphics</w:t>
            </w:r>
          </w:p>
        </w:tc>
      </w:tr>
      <w:tr w:rsidR="002375FB" w:rsidRPr="004D0D97" w14:paraId="17499BFA" w14:textId="77777777" w:rsidTr="002375FB">
        <w:tc>
          <w:tcPr>
            <w:tcW w:w="1525" w:type="dxa"/>
          </w:tcPr>
          <w:p w14:paraId="08D0C5F5" w14:textId="77777777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sz w:val="20"/>
                <w:szCs w:val="20"/>
              </w:rPr>
              <w:t>Facebook/ Instagram</w:t>
            </w:r>
          </w:p>
          <w:p w14:paraId="2E8061C8" w14:textId="3304A4C6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502685D0" w14:textId="6E655A91" w:rsidR="002375FB" w:rsidRPr="004D0D97" w:rsidRDefault="002375FB" w:rsidP="00141FBE">
            <w:pPr>
              <w:pStyle w:val="CommentText"/>
              <w:rPr>
                <w:rFonts w:asciiTheme="minorHAnsi" w:hAnsiTheme="minorHAnsi" w:cstheme="minorHAnsi"/>
              </w:rPr>
            </w:pPr>
            <w:r w:rsidRPr="004D0D97">
              <w:rPr>
                <w:rFonts w:asciiTheme="minorHAnsi" w:hAnsiTheme="minorHAnsi" w:cstheme="minorHAnsi"/>
              </w:rPr>
              <w:t>V-safe—one of CDC’s COVID-19 vaccine safety monitoring tools—is now available in English, Spanish, Vietnamese, Korean, and simplified Chinese. Get vaccinated, then use v-safe's personalized health check-ins to let CDC know how you’re feeling and if you have any side effects.</w:t>
            </w:r>
          </w:p>
          <w:p w14:paraId="1D0DD62B" w14:textId="77777777" w:rsidR="002375FB" w:rsidRPr="004D0D97" w:rsidRDefault="002375FB" w:rsidP="00141FBE">
            <w:pPr>
              <w:pStyle w:val="CommentText"/>
              <w:rPr>
                <w:rFonts w:asciiTheme="minorHAnsi" w:hAnsiTheme="minorHAnsi" w:cstheme="minorHAnsi"/>
              </w:rPr>
            </w:pPr>
          </w:p>
          <w:p w14:paraId="7C7481A0" w14:textId="24B55600" w:rsidR="002375FB" w:rsidRPr="002375FB" w:rsidRDefault="002375FB" w:rsidP="00141FBE">
            <w:pPr>
              <w:pStyle w:val="CommentText"/>
              <w:rPr>
                <w:rFonts w:asciiTheme="minorHAnsi" w:hAnsiTheme="minorHAnsi" w:cstheme="minorHAnsi"/>
                <w:color w:val="0563C1" w:themeColor="hyperlink"/>
                <w:u w:val="single"/>
              </w:rPr>
            </w:pPr>
            <w:r w:rsidRPr="004D0D9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Register for v-safe after your COVID-19 vaccination to help keep vaccines safe: </w:t>
            </w:r>
            <w:hyperlink w:history="1">
              <w:r w:rsidRPr="004D0D97">
                <w:rPr>
                  <w:rStyle w:val="Hyperlink"/>
                  <w:rFonts w:asciiTheme="minorHAnsi" w:hAnsiTheme="minorHAnsi" w:cstheme="minorHAnsi"/>
                </w:rPr>
                <w:t>V-safe After Vaccination Health Checker | CDC</w:t>
              </w:r>
            </w:hyperlink>
          </w:p>
        </w:tc>
        <w:tc>
          <w:tcPr>
            <w:tcW w:w="4860" w:type="dxa"/>
            <w:shd w:val="clear" w:color="auto" w:fill="auto"/>
          </w:tcPr>
          <w:p w14:paraId="3633F3A5" w14:textId="77777777" w:rsidR="002375FB" w:rsidRPr="004D0D97" w:rsidRDefault="002375FB" w:rsidP="00141FBE">
            <w:pPr>
              <w:pStyle w:val="CommentText"/>
              <w:rPr>
                <w:rFonts w:asciiTheme="minorHAnsi" w:hAnsiTheme="minorHAnsi" w:cstheme="minorHAnsi"/>
              </w:rPr>
            </w:pPr>
            <w:r w:rsidRPr="004D0D97">
              <w:rPr>
                <w:rFonts w:ascii="Arial" w:eastAsia="Arial" w:hAnsi="Arial" w:cs="Arial"/>
                <w:lang w:eastAsia="vi-VN"/>
              </w:rPr>
              <w:t xml:space="preserve">V-safe —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một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trong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những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công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cụ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giám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sát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an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toàn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vắc-xin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COVID-19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của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CDC —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hiện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có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bằng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tiếng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Anh,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tiếng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Tây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Ban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Nha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,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tiếng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Việt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,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tiếng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Hàn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và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tiếng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Trung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giản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thể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.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Tiêm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vắc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xin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,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sau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đó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sử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dụng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theo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sức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khỏe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dành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cho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cá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nhân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của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v-safe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để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cho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CDC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biết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cảm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nhận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của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và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nếu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có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bất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kỳ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tác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dụng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phụ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lang w:eastAsia="vi-VN"/>
              </w:rPr>
              <w:t>nào</w:t>
            </w:r>
            <w:proofErr w:type="spellEnd"/>
            <w:r w:rsidRPr="004D0D97">
              <w:rPr>
                <w:rFonts w:ascii="Arial" w:eastAsia="Arial" w:hAnsi="Arial" w:cs="Arial"/>
                <w:lang w:eastAsia="vi-VN"/>
              </w:rPr>
              <w:t>.</w:t>
            </w:r>
          </w:p>
          <w:p w14:paraId="0216CC19" w14:textId="77777777" w:rsidR="002375FB" w:rsidRPr="004D0D97" w:rsidRDefault="002375FB" w:rsidP="00141FBE">
            <w:pPr>
              <w:pStyle w:val="CommentText"/>
              <w:rPr>
                <w:rFonts w:asciiTheme="minorHAnsi" w:hAnsiTheme="minorHAnsi" w:cstheme="minorHAnsi"/>
              </w:rPr>
            </w:pPr>
          </w:p>
          <w:p w14:paraId="3FA095AD" w14:textId="77777777" w:rsidR="002375FB" w:rsidRPr="004D0D97" w:rsidRDefault="002375FB" w:rsidP="00141FBE">
            <w:pPr>
              <w:pStyle w:val="CommentText"/>
              <w:rPr>
                <w:rStyle w:val="Hyperlink"/>
                <w:rFonts w:asciiTheme="minorHAnsi" w:hAnsiTheme="minorHAnsi" w:cstheme="minorHAnsi"/>
              </w:rPr>
            </w:pP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Đăng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ký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v-safe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sau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khi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tiêm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vắc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xin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COVID-19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để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giúp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đảm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bảo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vắc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xin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được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 an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>toàn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hd w:val="clear" w:color="auto" w:fill="FFFFFF"/>
                <w:lang w:eastAsia="vi-VN"/>
              </w:rPr>
              <w:t xml:space="preserve">:  </w:t>
            </w:r>
            <w:hyperlink r:id="rId11" w:history="1">
              <w:r w:rsidRPr="004D0D97">
                <w:rPr>
                  <w:rFonts w:ascii="Arial" w:eastAsia="Arial" w:hAnsi="Arial" w:cs="Arial"/>
                  <w:color w:val="0563C1"/>
                  <w:u w:val="single"/>
                  <w:lang w:eastAsia="vi-VN"/>
                </w:rPr>
                <w:t>V-safe After Vaccination Health Checker | CDC</w:t>
              </w:r>
            </w:hyperlink>
          </w:p>
          <w:p w14:paraId="40CAB0DC" w14:textId="389D565B" w:rsidR="002375FB" w:rsidRPr="004D0D97" w:rsidRDefault="002375FB" w:rsidP="00141FBE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690" w:type="dxa"/>
          </w:tcPr>
          <w:p w14:paraId="1C9DE232" w14:textId="5B114681" w:rsidR="002375FB" w:rsidRPr="004D0D97" w:rsidRDefault="002375FB" w:rsidP="00141FBE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2375FB" w:rsidRPr="004D0D97" w14:paraId="3E7E4B2F" w14:textId="77777777" w:rsidTr="002375FB">
        <w:tc>
          <w:tcPr>
            <w:tcW w:w="1525" w:type="dxa"/>
          </w:tcPr>
          <w:p w14:paraId="7480C70E" w14:textId="77777777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0D97">
              <w:rPr>
                <w:rFonts w:asciiTheme="minorHAnsi" w:hAnsiTheme="minorHAnsi" w:cstheme="minorHAnsi"/>
                <w:sz w:val="20"/>
                <w:szCs w:val="20"/>
              </w:rPr>
              <w:t>Facebook/ Instagram</w:t>
            </w:r>
          </w:p>
          <w:p w14:paraId="07DE6423" w14:textId="54320B88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auto"/>
          </w:tcPr>
          <w:p w14:paraId="054A0301" w14:textId="6CED2BE2" w:rsidR="002375FB" w:rsidRPr="004D0D97" w:rsidRDefault="002375FB" w:rsidP="00141FB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D0D9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V-safe—newly available in </w:t>
            </w:r>
            <w:r w:rsidRPr="004D0D97">
              <w:rPr>
                <w:rFonts w:asciiTheme="minorHAnsi" w:hAnsiTheme="minorHAnsi" w:cstheme="minorHAnsi"/>
                <w:sz w:val="20"/>
                <w:szCs w:val="20"/>
              </w:rPr>
              <w:t xml:space="preserve">Vietnamese </w:t>
            </w:r>
            <w:r w:rsidRPr="004D0D9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—is a smartphone-based COVID-19 vaccine safety monitoring tool that sends you texts with links to personalized health check-ins. V-safe allows you to tell CDC how you feel after receiving a COVID-19 vaccine. </w:t>
            </w:r>
          </w:p>
          <w:p w14:paraId="03620333" w14:textId="77777777" w:rsidR="002375FB" w:rsidRPr="004D0D97" w:rsidRDefault="002375FB" w:rsidP="00141FB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226CC4C" w14:textId="243B028B" w:rsidR="002375FB" w:rsidRPr="002375FB" w:rsidRDefault="002375FB" w:rsidP="00141FBE">
            <w:pPr>
              <w:rPr>
                <w:rFonts w:asciiTheme="minorHAnsi" w:hAnsiTheme="minorHAnsi" w:cstheme="minorHAnsi"/>
                <w:color w:val="0563C1" w:themeColor="hyperlink"/>
                <w:sz w:val="20"/>
                <w:szCs w:val="20"/>
                <w:u w:val="single"/>
              </w:rPr>
            </w:pPr>
            <w:r w:rsidRPr="004D0D97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Register for v-safe after your COVID-19 vaccination to help keep vaccines safe: </w:t>
            </w:r>
            <w:hyperlink w:history="1">
              <w:r w:rsidRPr="004D0D9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V-safe After Vaccination Health Checker | CDC</w:t>
              </w:r>
            </w:hyperlink>
          </w:p>
        </w:tc>
        <w:tc>
          <w:tcPr>
            <w:tcW w:w="4860" w:type="dxa"/>
            <w:shd w:val="clear" w:color="auto" w:fill="auto"/>
          </w:tcPr>
          <w:p w14:paraId="0E9AE957" w14:textId="77777777" w:rsidR="002375FB" w:rsidRPr="004D0D97" w:rsidRDefault="002375FB" w:rsidP="00141FB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V-safe —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mới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có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bằng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tiếng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Việt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—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là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một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công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cụ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giám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sát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an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toàn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vắc-xin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COVID-19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điện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thoại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thông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minh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,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gửi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cho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tin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nhắn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có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liên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kết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đến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theo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dõi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sức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khỏe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dành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cho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cá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nhân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. V-safe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giúp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cho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CDC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biết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cảm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giác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của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sau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khi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tiêm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vắc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>xin</w:t>
            </w:r>
            <w:proofErr w:type="spellEnd"/>
            <w:r w:rsidRPr="004D0D97">
              <w:rPr>
                <w:rFonts w:ascii="Arial" w:eastAsia="Arial" w:hAnsi="Arial" w:cs="Arial"/>
                <w:sz w:val="20"/>
                <w:szCs w:val="20"/>
                <w:lang w:eastAsia="vi-VN"/>
              </w:rPr>
              <w:t xml:space="preserve"> COVID-19. </w:t>
            </w:r>
          </w:p>
          <w:p w14:paraId="67F670C4" w14:textId="77777777" w:rsidR="002375FB" w:rsidRPr="004D0D97" w:rsidRDefault="002375FB" w:rsidP="00141FBE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450F7F3" w14:textId="77777777" w:rsidR="002375FB" w:rsidRPr="004D0D97" w:rsidRDefault="002375FB" w:rsidP="00141FBE">
            <w:pPr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Đăng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ký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v-safe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sau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khi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bạn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tiêm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vắc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xin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COVID-19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để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giúp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đảm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bảo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vắc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xin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được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 an </w:t>
            </w:r>
            <w:proofErr w:type="spellStart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>toàn</w:t>
            </w:r>
            <w:proofErr w:type="spellEnd"/>
            <w:r w:rsidRPr="004D0D97"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FF"/>
                <w:lang w:eastAsia="vi-VN"/>
              </w:rPr>
              <w:t xml:space="preserve">:  </w:t>
            </w:r>
            <w:hyperlink r:id="rId12" w:history="1">
              <w:r w:rsidRPr="004D0D97"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vi-VN"/>
                </w:rPr>
                <w:t>V-safe After Vaccination Health Checker | CDC</w:t>
              </w:r>
            </w:hyperlink>
          </w:p>
          <w:p w14:paraId="524CF7E9" w14:textId="77777777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783E06" w14:textId="741B31A8" w:rsidR="002375FB" w:rsidRPr="004D0D97" w:rsidRDefault="002375FB" w:rsidP="00141F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6FE662" w14:textId="77777777" w:rsidR="0014020C" w:rsidRPr="002A2129" w:rsidRDefault="0014020C">
      <w:pPr>
        <w:rPr>
          <w:rFonts w:asciiTheme="minorHAnsi" w:hAnsiTheme="minorHAnsi" w:cstheme="minorHAnsi"/>
          <w:sz w:val="20"/>
          <w:szCs w:val="20"/>
        </w:rPr>
      </w:pPr>
    </w:p>
    <w:sectPr w:rsidR="0014020C" w:rsidRPr="002A2129" w:rsidSect="00207A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5CA1" w14:textId="77777777" w:rsidR="00DB7D87" w:rsidRDefault="004D0D97">
      <w:r>
        <w:separator/>
      </w:r>
    </w:p>
  </w:endnote>
  <w:endnote w:type="continuationSeparator" w:id="0">
    <w:p w14:paraId="60CDCF37" w14:textId="77777777" w:rsidR="00DB7D87" w:rsidRDefault="004D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2E106" w14:textId="77777777" w:rsidR="002375FB" w:rsidRDefault="00237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3797" w14:textId="77777777" w:rsidR="002375FB" w:rsidRDefault="00237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790AF" w14:textId="77777777" w:rsidR="002375FB" w:rsidRDefault="00237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7DD37" w14:textId="77777777" w:rsidR="00DB7D87" w:rsidRDefault="004D0D97">
      <w:r>
        <w:separator/>
      </w:r>
    </w:p>
  </w:footnote>
  <w:footnote w:type="continuationSeparator" w:id="0">
    <w:p w14:paraId="65BF0A6E" w14:textId="77777777" w:rsidR="00DB7D87" w:rsidRDefault="004D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C1FA0" w14:textId="77777777" w:rsidR="002375FB" w:rsidRDefault="00237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1340" w14:textId="68AAF902" w:rsidR="0014020C" w:rsidRPr="002375FB" w:rsidRDefault="004D0D97" w:rsidP="002375FB">
    <w:r w:rsidRPr="00D5122A">
      <w:t>Social Media Content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31714" w14:textId="77777777" w:rsidR="002375FB" w:rsidRDefault="00237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E1829"/>
    <w:multiLevelType w:val="multilevel"/>
    <w:tmpl w:val="1AF6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C7179"/>
    <w:multiLevelType w:val="hybridMultilevel"/>
    <w:tmpl w:val="F9F24F42"/>
    <w:lvl w:ilvl="0" w:tplc="63504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64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884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74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627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8D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CC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4C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6F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0C"/>
    <w:rsid w:val="00011A09"/>
    <w:rsid w:val="00017E5F"/>
    <w:rsid w:val="000A3729"/>
    <w:rsid w:val="000B7159"/>
    <w:rsid w:val="000E5056"/>
    <w:rsid w:val="001029A7"/>
    <w:rsid w:val="0014020C"/>
    <w:rsid w:val="00141FBE"/>
    <w:rsid w:val="001F259C"/>
    <w:rsid w:val="00207AA2"/>
    <w:rsid w:val="002260B7"/>
    <w:rsid w:val="002375FB"/>
    <w:rsid w:val="002703F3"/>
    <w:rsid w:val="002A2129"/>
    <w:rsid w:val="002D3795"/>
    <w:rsid w:val="00312AC4"/>
    <w:rsid w:val="00316A43"/>
    <w:rsid w:val="0033581B"/>
    <w:rsid w:val="003F3DB6"/>
    <w:rsid w:val="003F61CB"/>
    <w:rsid w:val="00431C7C"/>
    <w:rsid w:val="0045139F"/>
    <w:rsid w:val="004863A9"/>
    <w:rsid w:val="004873E9"/>
    <w:rsid w:val="004D0D97"/>
    <w:rsid w:val="004D22E2"/>
    <w:rsid w:val="00537D57"/>
    <w:rsid w:val="00554408"/>
    <w:rsid w:val="00557B22"/>
    <w:rsid w:val="005F67B5"/>
    <w:rsid w:val="005F7A8D"/>
    <w:rsid w:val="00624C23"/>
    <w:rsid w:val="006807DB"/>
    <w:rsid w:val="006C0C15"/>
    <w:rsid w:val="006D328B"/>
    <w:rsid w:val="006E56AB"/>
    <w:rsid w:val="00717C13"/>
    <w:rsid w:val="00773E9C"/>
    <w:rsid w:val="007B58F3"/>
    <w:rsid w:val="007D21DD"/>
    <w:rsid w:val="007D63E6"/>
    <w:rsid w:val="007E6AEF"/>
    <w:rsid w:val="0083268D"/>
    <w:rsid w:val="008466D6"/>
    <w:rsid w:val="008662F6"/>
    <w:rsid w:val="008808B2"/>
    <w:rsid w:val="008A1869"/>
    <w:rsid w:val="00905051"/>
    <w:rsid w:val="0091776F"/>
    <w:rsid w:val="009364AA"/>
    <w:rsid w:val="009473BD"/>
    <w:rsid w:val="00986696"/>
    <w:rsid w:val="00990A19"/>
    <w:rsid w:val="00992A4F"/>
    <w:rsid w:val="009B2F5B"/>
    <w:rsid w:val="009E50D6"/>
    <w:rsid w:val="00A51263"/>
    <w:rsid w:val="00A94013"/>
    <w:rsid w:val="00AA1CF4"/>
    <w:rsid w:val="00AD0059"/>
    <w:rsid w:val="00B00F14"/>
    <w:rsid w:val="00B12D8D"/>
    <w:rsid w:val="00B73FD1"/>
    <w:rsid w:val="00BA00E7"/>
    <w:rsid w:val="00BA73AE"/>
    <w:rsid w:val="00BB602E"/>
    <w:rsid w:val="00BE5500"/>
    <w:rsid w:val="00C00626"/>
    <w:rsid w:val="00C2158C"/>
    <w:rsid w:val="00C64012"/>
    <w:rsid w:val="00C662D8"/>
    <w:rsid w:val="00C869D1"/>
    <w:rsid w:val="00CB7AAB"/>
    <w:rsid w:val="00CD3397"/>
    <w:rsid w:val="00CD4A73"/>
    <w:rsid w:val="00CF0750"/>
    <w:rsid w:val="00D5122A"/>
    <w:rsid w:val="00D74B6D"/>
    <w:rsid w:val="00DB7D87"/>
    <w:rsid w:val="00E058B0"/>
    <w:rsid w:val="00E97BBD"/>
    <w:rsid w:val="00EC279D"/>
    <w:rsid w:val="00EF5DCF"/>
    <w:rsid w:val="00F51F5A"/>
    <w:rsid w:val="00F65FAF"/>
    <w:rsid w:val="00F75763"/>
    <w:rsid w:val="01D719C7"/>
    <w:rsid w:val="0AF44100"/>
    <w:rsid w:val="1A3B6B16"/>
    <w:rsid w:val="29168D00"/>
    <w:rsid w:val="29C5CAE7"/>
    <w:rsid w:val="34AD0217"/>
    <w:rsid w:val="3884A35C"/>
    <w:rsid w:val="3A6D971B"/>
    <w:rsid w:val="3EF3E4E0"/>
    <w:rsid w:val="3FC691F0"/>
    <w:rsid w:val="4161AC31"/>
    <w:rsid w:val="438A588B"/>
    <w:rsid w:val="50231924"/>
    <w:rsid w:val="5CB420AE"/>
    <w:rsid w:val="5E692265"/>
    <w:rsid w:val="733750BF"/>
    <w:rsid w:val="7981DF8A"/>
    <w:rsid w:val="7C0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428B90"/>
  <w15:docId w15:val="{ED0ACD2D-1DCA-426B-A09B-A8C3188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20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14020C"/>
    <w:rPr>
      <w:rFonts w:eastAsiaTheme="minorHAns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2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20C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0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0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2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0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20C"/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2D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328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96"/>
    <w:rPr>
      <w:rFonts w:ascii="Calibri" w:eastAsia="Times New Roman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2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etnamese.cdc.gov/coronavirus/2019-ncov/vaccines/safety/vsafe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tnamese.cdc.gov/coronavirus/2019-ncov/vaccines/safety/vsaf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vietnamese.cdc.gov/coronavirus/2019-ncov/vaccines/safety/vsafe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51270C6D98478EA3E19DADB7457F" ma:contentTypeVersion="12" ma:contentTypeDescription="Create a new document." ma:contentTypeScope="" ma:versionID="856f7480d017c5313b8c900c2558744e">
  <xsd:schema xmlns:xsd="http://www.w3.org/2001/XMLSchema" xmlns:xs="http://www.w3.org/2001/XMLSchema" xmlns:p="http://schemas.microsoft.com/office/2006/metadata/properties" xmlns:ns1="http://schemas.microsoft.com/sharepoint/v3" xmlns:ns2="68aea4a9-5c47-4314-8d49-12682379a7c2" xmlns:ns3="279dcba5-1096-49b8-87f7-3add964ec55e" targetNamespace="http://schemas.microsoft.com/office/2006/metadata/properties" ma:root="true" ma:fieldsID="5c7864f7cadf4b189b9151086df35f41" ns1:_="" ns2:_="" ns3:_="">
    <xsd:import namespace="http://schemas.microsoft.com/sharepoint/v3"/>
    <xsd:import namespace="68aea4a9-5c47-4314-8d49-12682379a7c2"/>
    <xsd:import namespace="279dcba5-1096-49b8-87f7-3add964ec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Whereinclear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a4a9-5c47-4314-8d49-12682379a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Whereinclearance" ma:index="19" nillable="true" ma:displayName="Where in clearance" ma:description="Track where document is " ma:format="Dropdown" ma:internalName="Whereinclear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cba5-1096-49b8-87f7-3add964ec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Whereinclearance xmlns="68aea4a9-5c47-4314-8d49-12682379a7c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B884E-AD06-469A-BDA7-BE87A0E2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aea4a9-5c47-4314-8d49-12682379a7c2"/>
    <ds:schemaRef ds:uri="279dcba5-1096-49b8-87f7-3add964ec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1D61A-89D3-4BB1-A784-C473FA57169E}">
  <ds:schemaRefs>
    <ds:schemaRef ds:uri="279dcba5-1096-49b8-87f7-3add964ec55e"/>
    <ds:schemaRef ds:uri="http://schemas.microsoft.com/sharepoint/v3"/>
    <ds:schemaRef ds:uri="http://purl.org/dc/elements/1.1/"/>
    <ds:schemaRef ds:uri="68aea4a9-5c47-4314-8d49-12682379a7c2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10019E-B750-46F8-867E-2508B3E25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Swyers</dc:creator>
  <cp:lastModifiedBy>BRENNAN, DAVID</cp:lastModifiedBy>
  <cp:revision>2</cp:revision>
  <dcterms:created xsi:type="dcterms:W3CDTF">2021-03-10T14:32:00Z</dcterms:created>
  <dcterms:modified xsi:type="dcterms:W3CDTF">2021-03-10T14:32:00Z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0x010100915E51270C6D98478EA3E19DADB7457F</vt:lpwstr>
  </property>
  <property fmtid="{D5CDD505-2E9C-101B-9397-08002B2CF9AE}" pid="3" name="MSIP_Label_7b94a7b8-f06c-4dfe-bdcc-9b548fd58c31_ActionId">
    <vt:lpwstr>bdffbe82-e572-4321-8b24-7a50caa35ff0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2020-12-30T19:51:36Z</vt:lpwstr>
  </property>
  <property fmtid="{D5CDD505-2E9C-101B-9397-08002B2CF9AE}" pid="9" name="MSIP_Label_7b94a7b8-f06c-4dfe-bdcc-9b548fd58c31_SiteId">
    <vt:lpwstr>9ce70869-60db-44fd-abe8-d2767077fc8f</vt:lpwstr>
  </property>
</Properties>
</file>