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CFF2" w14:textId="75C9603F" w:rsidR="00127B48" w:rsidRDefault="00EF2C11" w:rsidP="00EF2C11">
      <w:pPr>
        <w:autoSpaceDE w:val="0"/>
        <w:autoSpaceDN w:val="0"/>
        <w:adjustRightInd w:val="0"/>
        <w:spacing w:after="0" w:line="240" w:lineRule="auto"/>
        <w:jc w:val="center"/>
      </w:pPr>
      <w:r>
        <w:rPr>
          <w:noProof/>
        </w:rPr>
        <w:drawing>
          <wp:inline distT="0" distB="0" distL="0" distR="0" wp14:anchorId="1DA8BC3F" wp14:editId="6D4A90F4">
            <wp:extent cx="1872095" cy="1845324"/>
            <wp:effectExtent l="0" t="0" r="0" b="0"/>
            <wp:docPr id="1" name="Picture 0" descr="das logoFI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 logoFINAL2.png"/>
                    <pic:cNvPicPr/>
                  </pic:nvPicPr>
                  <pic:blipFill>
                    <a:blip r:embed="rId11" cstate="print"/>
                    <a:stretch>
                      <a:fillRect/>
                    </a:stretch>
                  </pic:blipFill>
                  <pic:spPr>
                    <a:xfrm>
                      <a:off x="0" y="0"/>
                      <a:ext cx="1870337" cy="1843591"/>
                    </a:xfrm>
                    <a:prstGeom prst="rect">
                      <a:avLst/>
                    </a:prstGeom>
                  </pic:spPr>
                </pic:pic>
              </a:graphicData>
            </a:graphic>
          </wp:inline>
        </w:drawing>
      </w:r>
    </w:p>
    <w:p w14:paraId="75F9A5AF" w14:textId="77777777" w:rsidR="00123272" w:rsidRDefault="00123272" w:rsidP="00F60C1C">
      <w:pPr>
        <w:autoSpaceDE w:val="0"/>
        <w:autoSpaceDN w:val="0"/>
        <w:adjustRightInd w:val="0"/>
        <w:spacing w:after="0" w:line="240" w:lineRule="auto"/>
        <w:jc w:val="center"/>
        <w:rPr>
          <w:b/>
          <w:bCs/>
          <w:sz w:val="36"/>
          <w:szCs w:val="36"/>
        </w:rPr>
      </w:pPr>
    </w:p>
    <w:p w14:paraId="1974ED7D" w14:textId="5D4688C4" w:rsidR="00CC50C1" w:rsidRDefault="00F60C1C" w:rsidP="00F60C1C">
      <w:pPr>
        <w:autoSpaceDE w:val="0"/>
        <w:autoSpaceDN w:val="0"/>
        <w:adjustRightInd w:val="0"/>
        <w:spacing w:after="0" w:line="240" w:lineRule="auto"/>
        <w:jc w:val="center"/>
        <w:rPr>
          <w:b/>
          <w:bCs/>
          <w:sz w:val="36"/>
          <w:szCs w:val="36"/>
        </w:rPr>
      </w:pPr>
      <w:r w:rsidRPr="00EF2C11">
        <w:rPr>
          <w:b/>
          <w:bCs/>
          <w:sz w:val="36"/>
          <w:szCs w:val="36"/>
        </w:rPr>
        <w:t>GUIDELINES FOR RE-OPENING STATE FACILITIES</w:t>
      </w:r>
      <w:r w:rsidR="002A21CE">
        <w:rPr>
          <w:b/>
          <w:bCs/>
          <w:sz w:val="36"/>
          <w:szCs w:val="36"/>
        </w:rPr>
        <w:t xml:space="preserve"> </w:t>
      </w:r>
    </w:p>
    <w:p w14:paraId="02D7831C" w14:textId="2FEB7104" w:rsidR="00F60C1C" w:rsidRPr="00B2045C" w:rsidRDefault="00AD16ED" w:rsidP="00F60C1C">
      <w:pPr>
        <w:autoSpaceDE w:val="0"/>
        <w:autoSpaceDN w:val="0"/>
        <w:adjustRightInd w:val="0"/>
        <w:spacing w:after="0" w:line="240" w:lineRule="auto"/>
        <w:jc w:val="center"/>
        <w:rPr>
          <w:b/>
          <w:bCs/>
          <w:sz w:val="28"/>
          <w:szCs w:val="28"/>
        </w:rPr>
      </w:pPr>
      <w:r w:rsidRPr="00AD16ED">
        <w:rPr>
          <w:b/>
          <w:bCs/>
          <w:sz w:val="28"/>
          <w:szCs w:val="28"/>
        </w:rPr>
        <w:t>(May 1</w:t>
      </w:r>
      <w:r w:rsidR="000F7EBD">
        <w:rPr>
          <w:b/>
          <w:bCs/>
          <w:sz w:val="28"/>
          <w:szCs w:val="28"/>
        </w:rPr>
        <w:t>9</w:t>
      </w:r>
      <w:r w:rsidRPr="00AD16ED">
        <w:rPr>
          <w:b/>
          <w:bCs/>
          <w:sz w:val="28"/>
          <w:szCs w:val="28"/>
        </w:rPr>
        <w:t xml:space="preserve">, 2021, Version #7) </w:t>
      </w:r>
    </w:p>
    <w:p w14:paraId="20CD76F5" w14:textId="77777777" w:rsidR="00F60C1C" w:rsidRDefault="00F60C1C" w:rsidP="00F60C1C">
      <w:pPr>
        <w:autoSpaceDE w:val="0"/>
        <w:autoSpaceDN w:val="0"/>
        <w:adjustRightInd w:val="0"/>
        <w:spacing w:after="0" w:line="240" w:lineRule="auto"/>
        <w:jc w:val="center"/>
        <w:rPr>
          <w:b/>
          <w:bCs/>
        </w:rPr>
      </w:pPr>
    </w:p>
    <w:p w14:paraId="055947D0" w14:textId="36D068C6" w:rsidR="00416773" w:rsidRPr="007D05FA" w:rsidRDefault="00416773" w:rsidP="00F60C1C">
      <w:pPr>
        <w:autoSpaceDE w:val="0"/>
        <w:autoSpaceDN w:val="0"/>
        <w:adjustRightInd w:val="0"/>
        <w:spacing w:after="0" w:line="240" w:lineRule="auto"/>
        <w:jc w:val="center"/>
        <w:rPr>
          <w:b/>
          <w:bCs/>
        </w:rPr>
      </w:pPr>
      <w:r w:rsidRPr="074DDBD4">
        <w:rPr>
          <w:b/>
          <w:bCs/>
        </w:rPr>
        <w:t xml:space="preserve">This </w:t>
      </w:r>
      <w:r w:rsidR="000C2672">
        <w:rPr>
          <w:b/>
          <w:bCs/>
        </w:rPr>
        <w:t xml:space="preserve">document is </w:t>
      </w:r>
      <w:r w:rsidRPr="074DDBD4">
        <w:rPr>
          <w:b/>
          <w:bCs/>
        </w:rPr>
        <w:t>developed</w:t>
      </w:r>
      <w:r w:rsidR="000C2672">
        <w:rPr>
          <w:b/>
          <w:bCs/>
        </w:rPr>
        <w:t xml:space="preserve"> by D</w:t>
      </w:r>
      <w:r w:rsidR="008D0AFC">
        <w:rPr>
          <w:b/>
          <w:bCs/>
        </w:rPr>
        <w:t xml:space="preserve">epartment of Administrative Services in </w:t>
      </w:r>
      <w:r w:rsidRPr="074DDBD4">
        <w:rPr>
          <w:b/>
          <w:bCs/>
        </w:rPr>
        <w:t xml:space="preserve">conjunction with Department of Public Health and subject to </w:t>
      </w:r>
      <w:r w:rsidR="000C2672">
        <w:rPr>
          <w:b/>
          <w:bCs/>
        </w:rPr>
        <w:t>change</w:t>
      </w:r>
      <w:r w:rsidR="000C2672" w:rsidRPr="074DDBD4">
        <w:rPr>
          <w:b/>
          <w:bCs/>
        </w:rPr>
        <w:t xml:space="preserve"> </w:t>
      </w:r>
      <w:r w:rsidR="000C2672">
        <w:rPr>
          <w:b/>
          <w:bCs/>
        </w:rPr>
        <w:t>as</w:t>
      </w:r>
      <w:r w:rsidR="000C2672" w:rsidRPr="074DDBD4">
        <w:rPr>
          <w:b/>
          <w:bCs/>
        </w:rPr>
        <w:t xml:space="preserve"> </w:t>
      </w:r>
      <w:r w:rsidRPr="074DDBD4">
        <w:rPr>
          <w:b/>
          <w:bCs/>
        </w:rPr>
        <w:t>new information becomes available</w:t>
      </w:r>
      <w:r w:rsidR="000C2672">
        <w:rPr>
          <w:b/>
          <w:bCs/>
        </w:rPr>
        <w:t>.</w:t>
      </w:r>
    </w:p>
    <w:p w14:paraId="4D24A086" w14:textId="77777777" w:rsidR="00416773" w:rsidRPr="007D05FA" w:rsidRDefault="00416773" w:rsidP="00F60C1C">
      <w:pPr>
        <w:autoSpaceDE w:val="0"/>
        <w:autoSpaceDN w:val="0"/>
        <w:adjustRightInd w:val="0"/>
        <w:spacing w:after="0" w:line="240" w:lineRule="auto"/>
        <w:jc w:val="center"/>
        <w:rPr>
          <w:b/>
          <w:bCs/>
        </w:rPr>
      </w:pPr>
    </w:p>
    <w:p w14:paraId="112F03BB" w14:textId="5D32476F" w:rsidR="00F60C1C" w:rsidRDefault="00AD16ED" w:rsidP="00F60C1C">
      <w:pPr>
        <w:autoSpaceDE w:val="0"/>
        <w:autoSpaceDN w:val="0"/>
        <w:adjustRightInd w:val="0"/>
        <w:spacing w:after="0" w:line="240" w:lineRule="auto"/>
        <w:rPr>
          <w:b/>
          <w:bCs/>
        </w:rPr>
      </w:pPr>
      <w:r w:rsidRPr="00AD16ED">
        <w:rPr>
          <w:b/>
          <w:bCs/>
        </w:rPr>
        <w:t xml:space="preserve">Effective May 19, 2021 most government Covid-19 restrictions will be </w:t>
      </w:r>
      <w:r w:rsidR="00EE0C56" w:rsidRPr="00AD16ED">
        <w:rPr>
          <w:b/>
          <w:bCs/>
        </w:rPr>
        <w:t>lifted</w:t>
      </w:r>
      <w:r w:rsidR="004C134C">
        <w:rPr>
          <w:b/>
          <w:bCs/>
        </w:rPr>
        <w:t xml:space="preserve"> statewide.</w:t>
      </w:r>
      <w:r w:rsidRPr="00AD16ED">
        <w:rPr>
          <w:b/>
          <w:bCs/>
        </w:rPr>
        <w:t xml:space="preserve">   This document provides guidelines that will assist state agencies planning for </w:t>
      </w:r>
      <w:r w:rsidR="001E5140" w:rsidRPr="00AD16ED">
        <w:rPr>
          <w:b/>
          <w:bCs/>
        </w:rPr>
        <w:t xml:space="preserve">their return to </w:t>
      </w:r>
      <w:r w:rsidR="004C134C">
        <w:rPr>
          <w:b/>
          <w:bCs/>
        </w:rPr>
        <w:t>larger numbers of employees in the office</w:t>
      </w:r>
      <w:r w:rsidR="001E5140" w:rsidRPr="00AD16ED">
        <w:rPr>
          <w:b/>
          <w:bCs/>
        </w:rPr>
        <w:t>.</w:t>
      </w:r>
    </w:p>
    <w:p w14:paraId="061CF719" w14:textId="204039D9" w:rsidR="00A449E2" w:rsidRDefault="00A449E2" w:rsidP="00F60C1C">
      <w:pPr>
        <w:autoSpaceDE w:val="0"/>
        <w:autoSpaceDN w:val="0"/>
        <w:adjustRightInd w:val="0"/>
        <w:spacing w:after="0" w:line="240" w:lineRule="auto"/>
        <w:rPr>
          <w:b/>
          <w:bCs/>
        </w:rPr>
      </w:pPr>
    </w:p>
    <w:p w14:paraId="5AF80369" w14:textId="41C081DD" w:rsidR="00A449E2" w:rsidRPr="000C2672" w:rsidRDefault="00AD16ED" w:rsidP="00F60C1C">
      <w:pPr>
        <w:autoSpaceDE w:val="0"/>
        <w:autoSpaceDN w:val="0"/>
        <w:adjustRightInd w:val="0"/>
        <w:spacing w:after="0" w:line="240" w:lineRule="auto"/>
        <w:rPr>
          <w:b/>
          <w:bCs/>
        </w:rPr>
      </w:pPr>
      <w:r w:rsidRPr="00AD16ED">
        <w:rPr>
          <w:b/>
          <w:bCs/>
        </w:rPr>
        <w:t xml:space="preserve">With state agencies planning for </w:t>
      </w:r>
      <w:r w:rsidR="00A449E2" w:rsidRPr="00AD16ED">
        <w:rPr>
          <w:b/>
          <w:bCs/>
        </w:rPr>
        <w:t xml:space="preserve">full return to work, </w:t>
      </w:r>
      <w:r w:rsidRPr="00AD16ED">
        <w:rPr>
          <w:b/>
          <w:bCs/>
        </w:rPr>
        <w:t>employees are encouraged to get vaccinated as soon as possible to keep themselves, their families, and their coworkers as safe as possible when they return to the office.</w:t>
      </w:r>
    </w:p>
    <w:p w14:paraId="61984568" w14:textId="29AB8D49" w:rsidR="00A449E2" w:rsidRDefault="00A449E2" w:rsidP="00F60C1C">
      <w:pPr>
        <w:autoSpaceDE w:val="0"/>
        <w:autoSpaceDN w:val="0"/>
        <w:adjustRightInd w:val="0"/>
        <w:spacing w:after="0" w:line="240" w:lineRule="auto"/>
        <w:rPr>
          <w:b/>
          <w:bCs/>
        </w:rPr>
      </w:pPr>
    </w:p>
    <w:p w14:paraId="3557EF94" w14:textId="78AE2515" w:rsidR="00A449E2" w:rsidRPr="007D05FA" w:rsidRDefault="00A449E2" w:rsidP="00F60C1C">
      <w:pPr>
        <w:autoSpaceDE w:val="0"/>
        <w:autoSpaceDN w:val="0"/>
        <w:adjustRightInd w:val="0"/>
        <w:spacing w:after="0" w:line="240" w:lineRule="auto"/>
        <w:rPr>
          <w:b/>
          <w:bCs/>
        </w:rPr>
      </w:pPr>
      <w:r>
        <w:rPr>
          <w:b/>
          <w:bCs/>
        </w:rPr>
        <w:t>For information on COVID-19 vaccination and how to make an appointment, please visit the CT COVID-19 Vaccine Portal at https://portal.ct.gov/Vaccine-Portal</w:t>
      </w:r>
    </w:p>
    <w:p w14:paraId="53AEE89C" w14:textId="77777777" w:rsidR="00F60C1C" w:rsidRPr="007D05FA" w:rsidRDefault="00F60C1C" w:rsidP="00F60C1C">
      <w:pPr>
        <w:autoSpaceDE w:val="0"/>
        <w:autoSpaceDN w:val="0"/>
        <w:adjustRightInd w:val="0"/>
        <w:spacing w:after="0" w:line="240" w:lineRule="auto"/>
        <w:rPr>
          <w:b/>
          <w:bCs/>
        </w:rPr>
      </w:pPr>
    </w:p>
    <w:p w14:paraId="75402088" w14:textId="7D1740E1" w:rsidR="00346BF0" w:rsidRDefault="00346BF0" w:rsidP="00F60C1C">
      <w:pPr>
        <w:autoSpaceDE w:val="0"/>
        <w:autoSpaceDN w:val="0"/>
        <w:adjustRightInd w:val="0"/>
        <w:spacing w:after="0" w:line="240" w:lineRule="auto"/>
        <w:rPr>
          <w:b/>
          <w:bCs/>
        </w:rPr>
      </w:pPr>
      <w:r w:rsidRPr="00703F1E">
        <w:rPr>
          <w:b/>
          <w:bCs/>
        </w:rPr>
        <w:t>PLEASE NOTE:</w:t>
      </w:r>
      <w:r w:rsidRPr="00703F1E">
        <w:t xml:space="preserve"> Occupants of DAS-operated buildings must continue to comply with </w:t>
      </w:r>
      <w:r w:rsidR="00EE0C56" w:rsidRPr="00703F1E">
        <w:t>all</w:t>
      </w:r>
      <w:r w:rsidRPr="00703F1E">
        <w:t xml:space="preserve"> these directives </w:t>
      </w:r>
      <w:r w:rsidRPr="00703F1E">
        <w:rPr>
          <w:b/>
          <w:bCs/>
        </w:rPr>
        <w:t>regardless of COVID-19 vaccination status</w:t>
      </w:r>
      <w:r w:rsidRPr="00703F1E">
        <w:t xml:space="preserve">.  </w:t>
      </w:r>
      <w:r w:rsidR="00EE0C56" w:rsidRPr="00703F1E">
        <w:t>Currently</w:t>
      </w:r>
      <w:r w:rsidRPr="00703F1E">
        <w:t xml:space="preserve">, </w:t>
      </w:r>
      <w:r w:rsidR="00E034D6">
        <w:t xml:space="preserve">there is no </w:t>
      </w:r>
      <w:r w:rsidR="00185408">
        <w:t>conve</w:t>
      </w:r>
      <w:r w:rsidR="004D0804">
        <w:t>nient or reliable way to determine who is or is not fully vaccinated</w:t>
      </w:r>
      <w:r w:rsidRPr="00703F1E">
        <w:t xml:space="preserve"> and therefore compliance by all occupants with these rules, whether vaccinated or not, remains mandatory</w:t>
      </w:r>
    </w:p>
    <w:p w14:paraId="0EC366E1" w14:textId="77777777" w:rsidR="00F60C1C" w:rsidRPr="007D05FA" w:rsidRDefault="00F60C1C" w:rsidP="00F60C1C">
      <w:pPr>
        <w:autoSpaceDE w:val="0"/>
        <w:autoSpaceDN w:val="0"/>
        <w:adjustRightInd w:val="0"/>
        <w:spacing w:after="0" w:line="240" w:lineRule="auto"/>
        <w:rPr>
          <w:b/>
          <w:bCs/>
        </w:rPr>
      </w:pPr>
    </w:p>
    <w:p w14:paraId="794E776A" w14:textId="77777777" w:rsidR="00F60C1C" w:rsidRPr="007D05FA" w:rsidRDefault="00F60C1C" w:rsidP="00F60C1C">
      <w:pPr>
        <w:autoSpaceDE w:val="0"/>
        <w:autoSpaceDN w:val="0"/>
        <w:adjustRightInd w:val="0"/>
        <w:spacing w:after="0" w:line="240" w:lineRule="auto"/>
        <w:rPr>
          <w:b/>
          <w:bCs/>
        </w:rPr>
      </w:pPr>
      <w:r w:rsidRPr="023C5061">
        <w:rPr>
          <w:b/>
          <w:bCs/>
        </w:rPr>
        <w:t xml:space="preserve">USEFUL </w:t>
      </w:r>
      <w:r w:rsidR="00622A6C" w:rsidRPr="023C5061">
        <w:rPr>
          <w:b/>
          <w:bCs/>
        </w:rPr>
        <w:t>PLANNING RESOURCES</w:t>
      </w:r>
      <w:r w:rsidRPr="023C5061">
        <w:rPr>
          <w:b/>
          <w:bCs/>
        </w:rPr>
        <w:t>:</w:t>
      </w:r>
    </w:p>
    <w:p w14:paraId="524807C1" w14:textId="77777777" w:rsidR="00F60C1C" w:rsidRPr="007D05FA" w:rsidRDefault="00F60C1C" w:rsidP="00F60C1C">
      <w:pPr>
        <w:autoSpaceDE w:val="0"/>
        <w:autoSpaceDN w:val="0"/>
        <w:adjustRightInd w:val="0"/>
        <w:spacing w:after="0" w:line="240" w:lineRule="auto"/>
      </w:pPr>
    </w:p>
    <w:p w14:paraId="305E66D5" w14:textId="77777777" w:rsidR="00F60C1C" w:rsidRPr="007D05FA" w:rsidRDefault="00945874" w:rsidP="00F60C1C">
      <w:pPr>
        <w:pStyle w:val="Default"/>
        <w:numPr>
          <w:ilvl w:val="0"/>
          <w:numId w:val="3"/>
        </w:numPr>
        <w:rPr>
          <w:rFonts w:asciiTheme="minorHAnsi" w:hAnsiTheme="minorHAnsi" w:cstheme="minorBidi"/>
          <w:color w:val="auto"/>
          <w:sz w:val="22"/>
          <w:szCs w:val="22"/>
        </w:rPr>
      </w:pPr>
      <w:hyperlink r:id="rId12" w:history="1">
        <w:r w:rsidR="00F60C1C" w:rsidRPr="007D05FA">
          <w:rPr>
            <w:rStyle w:val="Hyperlink"/>
            <w:rFonts w:asciiTheme="minorHAnsi" w:hAnsiTheme="minorHAnsi" w:cstheme="minorBidi"/>
            <w:color w:val="auto"/>
            <w:sz w:val="22"/>
            <w:szCs w:val="22"/>
          </w:rPr>
          <w:t>https://portal.ct.gov/DECD/Content/Coronavirus-Business-Recovery/Small-Business-Reopening-Resource-Guide</w:t>
        </w:r>
      </w:hyperlink>
      <w:r w:rsidR="00F60C1C" w:rsidRPr="007D05FA">
        <w:rPr>
          <w:rFonts w:asciiTheme="minorHAnsi" w:hAnsiTheme="minorHAnsi" w:cstheme="minorBidi"/>
          <w:color w:val="auto"/>
          <w:sz w:val="22"/>
          <w:szCs w:val="22"/>
        </w:rPr>
        <w:t xml:space="preserve">. </w:t>
      </w:r>
    </w:p>
    <w:p w14:paraId="309BCC8D" w14:textId="77777777" w:rsidR="00F60C1C" w:rsidRPr="007D05FA" w:rsidRDefault="00F60C1C" w:rsidP="00F60C1C">
      <w:pPr>
        <w:pStyle w:val="Default"/>
        <w:ind w:left="720"/>
        <w:rPr>
          <w:rFonts w:asciiTheme="minorHAnsi" w:hAnsiTheme="minorHAnsi" w:cstheme="minorBidi"/>
          <w:color w:val="auto"/>
          <w:sz w:val="22"/>
          <w:szCs w:val="22"/>
        </w:rPr>
      </w:pPr>
    </w:p>
    <w:p w14:paraId="64030886" w14:textId="77777777" w:rsidR="00F60C1C" w:rsidRPr="007D05FA" w:rsidRDefault="00945874" w:rsidP="00F60C1C">
      <w:pPr>
        <w:pStyle w:val="Default"/>
        <w:numPr>
          <w:ilvl w:val="0"/>
          <w:numId w:val="3"/>
        </w:numPr>
        <w:rPr>
          <w:rFonts w:asciiTheme="minorHAnsi" w:hAnsiTheme="minorHAnsi" w:cstheme="minorBidi"/>
          <w:color w:val="auto"/>
          <w:sz w:val="22"/>
          <w:szCs w:val="22"/>
        </w:rPr>
      </w:pPr>
      <w:hyperlink r:id="rId13" w:history="1">
        <w:r w:rsidR="00F60C1C" w:rsidRPr="007D05FA">
          <w:rPr>
            <w:rStyle w:val="Hyperlink"/>
            <w:rFonts w:asciiTheme="minorHAnsi" w:hAnsiTheme="minorHAnsi" w:cstheme="minorBidi"/>
            <w:color w:val="auto"/>
            <w:sz w:val="22"/>
            <w:szCs w:val="22"/>
          </w:rPr>
          <w:t>https://portal.ct.gov/DECD/Content/Coronavirus-Business-Recovery/Small-Business-Reopening-Resource-Guide/Where-To-Get-Started</w:t>
        </w:r>
      </w:hyperlink>
      <w:r w:rsidR="00F60C1C" w:rsidRPr="007D05FA">
        <w:rPr>
          <w:rFonts w:asciiTheme="minorHAnsi" w:hAnsiTheme="minorHAnsi" w:cstheme="minorBidi"/>
          <w:color w:val="auto"/>
          <w:sz w:val="22"/>
          <w:szCs w:val="22"/>
        </w:rPr>
        <w:t xml:space="preserve">. </w:t>
      </w:r>
    </w:p>
    <w:p w14:paraId="636AEB92" w14:textId="77777777" w:rsidR="00F60C1C" w:rsidRPr="007D05FA" w:rsidRDefault="00F60C1C" w:rsidP="00F60C1C">
      <w:pPr>
        <w:pStyle w:val="Default"/>
        <w:ind w:left="720"/>
        <w:rPr>
          <w:rFonts w:asciiTheme="minorHAnsi" w:hAnsiTheme="minorHAnsi" w:cstheme="minorBidi"/>
          <w:color w:val="auto"/>
          <w:sz w:val="22"/>
          <w:szCs w:val="22"/>
        </w:rPr>
      </w:pPr>
    </w:p>
    <w:p w14:paraId="17DC39A7" w14:textId="03D9EC03" w:rsidR="00F60C1C" w:rsidRDefault="00945874" w:rsidP="00F60C1C">
      <w:pPr>
        <w:pStyle w:val="Default"/>
        <w:numPr>
          <w:ilvl w:val="0"/>
          <w:numId w:val="3"/>
        </w:numPr>
        <w:rPr>
          <w:rFonts w:asciiTheme="minorHAnsi" w:hAnsiTheme="minorHAnsi" w:cstheme="minorBidi"/>
          <w:color w:val="auto"/>
          <w:sz w:val="22"/>
          <w:szCs w:val="22"/>
        </w:rPr>
      </w:pPr>
      <w:hyperlink r:id="rId14" w:history="1">
        <w:r w:rsidR="00F60C1C" w:rsidRPr="007D05FA">
          <w:rPr>
            <w:rStyle w:val="Hyperlink"/>
            <w:rFonts w:asciiTheme="minorHAnsi" w:hAnsiTheme="minorHAnsi" w:cstheme="minorBidi"/>
            <w:color w:val="auto"/>
            <w:sz w:val="22"/>
            <w:szCs w:val="22"/>
          </w:rPr>
          <w:t>https://portal.ct.gov/DECD/Content/Coronavirus-Business-Recovery/Small-Business-Reopening-Resource-Guide/Physical-Layout</w:t>
        </w:r>
      </w:hyperlink>
      <w:r w:rsidR="00F60C1C" w:rsidRPr="007D05FA">
        <w:rPr>
          <w:rFonts w:asciiTheme="minorHAnsi" w:hAnsiTheme="minorHAnsi" w:cstheme="minorBidi"/>
          <w:color w:val="auto"/>
          <w:sz w:val="22"/>
          <w:szCs w:val="22"/>
        </w:rPr>
        <w:t xml:space="preserve">. </w:t>
      </w:r>
    </w:p>
    <w:p w14:paraId="5F25EEE2" w14:textId="77777777" w:rsidR="00E32511" w:rsidRPr="00E32511" w:rsidRDefault="00E32511" w:rsidP="00E32511">
      <w:pPr>
        <w:pStyle w:val="ListParagraph"/>
        <w:spacing w:after="0"/>
      </w:pPr>
    </w:p>
    <w:p w14:paraId="5A3FDD9E" w14:textId="1AD89B93" w:rsidR="00E32511" w:rsidRPr="00F622F6" w:rsidRDefault="00945874" w:rsidP="00F60C1C">
      <w:pPr>
        <w:pStyle w:val="Default"/>
        <w:numPr>
          <w:ilvl w:val="0"/>
          <w:numId w:val="3"/>
        </w:numPr>
        <w:rPr>
          <w:rStyle w:val="Hyperlink"/>
          <w:rFonts w:asciiTheme="minorHAnsi" w:hAnsiTheme="minorHAnsi" w:cstheme="minorBidi"/>
          <w:color w:val="auto"/>
          <w:sz w:val="22"/>
          <w:szCs w:val="22"/>
          <w:u w:val="none"/>
        </w:rPr>
      </w:pPr>
      <w:hyperlink r:id="rId15" w:history="1">
        <w:r w:rsidR="00E32511" w:rsidRPr="00F622F6">
          <w:rPr>
            <w:rStyle w:val="Hyperlink"/>
            <w:rFonts w:asciiTheme="minorHAnsi" w:hAnsiTheme="minorHAnsi"/>
            <w:color w:val="auto"/>
            <w:sz w:val="22"/>
            <w:szCs w:val="22"/>
          </w:rPr>
          <w:t>https://portal.ct.gov/DECD/Content/Coronavirus-Business-Recovery/Safe-Workplace-Rules-for-Essential-Employers</w:t>
        </w:r>
      </w:hyperlink>
    </w:p>
    <w:p w14:paraId="423F0A88" w14:textId="77777777" w:rsidR="007B325F" w:rsidRPr="00F622F6" w:rsidRDefault="007B325F" w:rsidP="007B325F">
      <w:pPr>
        <w:pStyle w:val="ListParagraph"/>
      </w:pPr>
    </w:p>
    <w:p w14:paraId="521A1424" w14:textId="77777777" w:rsidR="007B325F" w:rsidRPr="00F622F6" w:rsidRDefault="00945874" w:rsidP="007B325F">
      <w:pPr>
        <w:pStyle w:val="ListParagraph"/>
        <w:numPr>
          <w:ilvl w:val="0"/>
          <w:numId w:val="3"/>
        </w:numPr>
      </w:pPr>
      <w:hyperlink r:id="rId16" w:history="1">
        <w:r w:rsidR="007B325F" w:rsidRPr="00F622F6">
          <w:rPr>
            <w:rStyle w:val="Hyperlink"/>
            <w:color w:val="auto"/>
          </w:rPr>
          <w:t>https://portal.ct.gov/-/media/DPH/HAI/COVID19-CTquarantineguidance12-16-20v2.pdf</w:t>
        </w:r>
      </w:hyperlink>
      <w:r w:rsidR="007B325F" w:rsidRPr="00F622F6">
        <w:t xml:space="preserve"> .</w:t>
      </w:r>
    </w:p>
    <w:p w14:paraId="02D50C21" w14:textId="77777777" w:rsidR="007B325F" w:rsidRPr="007B325F" w:rsidRDefault="007B325F" w:rsidP="007B325F">
      <w:pPr>
        <w:pStyle w:val="ListParagraph"/>
      </w:pPr>
    </w:p>
    <w:p w14:paraId="769C6793" w14:textId="77777777" w:rsidR="00F60C1C" w:rsidRPr="007D05FA" w:rsidRDefault="00F60C1C" w:rsidP="00F60C1C">
      <w:pPr>
        <w:autoSpaceDE w:val="0"/>
        <w:autoSpaceDN w:val="0"/>
        <w:adjustRightInd w:val="0"/>
        <w:spacing w:after="0" w:line="240" w:lineRule="auto"/>
      </w:pPr>
    </w:p>
    <w:p w14:paraId="693E5D2C" w14:textId="77777777" w:rsidR="00F60C1C" w:rsidRPr="007D05FA" w:rsidRDefault="00F60C1C" w:rsidP="00F60C1C">
      <w:pPr>
        <w:autoSpaceDE w:val="0"/>
        <w:autoSpaceDN w:val="0"/>
        <w:adjustRightInd w:val="0"/>
        <w:spacing w:after="0" w:line="240" w:lineRule="auto"/>
        <w:rPr>
          <w:b/>
          <w:bCs/>
        </w:rPr>
      </w:pPr>
      <w:r w:rsidRPr="007D05FA">
        <w:rPr>
          <w:b/>
          <w:bCs/>
        </w:rPr>
        <w:t>DIVISION OF RESPONSIBILITIES:</w:t>
      </w:r>
    </w:p>
    <w:p w14:paraId="18895B0C" w14:textId="77777777" w:rsidR="00F60C1C" w:rsidRPr="007D05FA" w:rsidRDefault="00F60C1C" w:rsidP="00F60C1C">
      <w:pPr>
        <w:autoSpaceDE w:val="0"/>
        <w:autoSpaceDN w:val="0"/>
        <w:adjustRightInd w:val="0"/>
        <w:spacing w:after="0" w:line="240" w:lineRule="auto"/>
        <w:rPr>
          <w:b/>
          <w:bCs/>
        </w:rPr>
      </w:pPr>
    </w:p>
    <w:p w14:paraId="68768AB6" w14:textId="0B4AB082" w:rsidR="00F60C1C" w:rsidRPr="007D05FA" w:rsidRDefault="00F60C1C" w:rsidP="00EA2054">
      <w:pPr>
        <w:autoSpaceDE w:val="0"/>
        <w:autoSpaceDN w:val="0"/>
        <w:adjustRightInd w:val="0"/>
        <w:spacing w:after="0" w:line="240" w:lineRule="auto"/>
      </w:pPr>
      <w:r w:rsidRPr="007D05FA">
        <w:t xml:space="preserve">Each individual agency will be required to provide </w:t>
      </w:r>
      <w:r w:rsidR="00EE0C56" w:rsidRPr="007D05FA">
        <w:t>all</w:t>
      </w:r>
      <w:r w:rsidRPr="007D05FA">
        <w:t xml:space="preserve"> material</w:t>
      </w:r>
      <w:r w:rsidR="000C2672">
        <w:t>s</w:t>
      </w:r>
      <w:r w:rsidRPr="007D05FA">
        <w:t xml:space="preserve"> and services specific to its operations and within its assigned office space(s) and floors.  </w:t>
      </w:r>
    </w:p>
    <w:p w14:paraId="26B46087" w14:textId="77777777" w:rsidR="00F60C1C" w:rsidRPr="007D05FA" w:rsidRDefault="00F60C1C" w:rsidP="00F60C1C">
      <w:pPr>
        <w:autoSpaceDE w:val="0"/>
        <w:autoSpaceDN w:val="0"/>
        <w:adjustRightInd w:val="0"/>
        <w:spacing w:after="0" w:line="240" w:lineRule="auto"/>
      </w:pPr>
    </w:p>
    <w:p w14:paraId="70E7F0E8" w14:textId="77777777" w:rsidR="00F60C1C" w:rsidRPr="007D05FA" w:rsidRDefault="00F60C1C" w:rsidP="00F60C1C">
      <w:pPr>
        <w:autoSpaceDE w:val="0"/>
        <w:autoSpaceDN w:val="0"/>
        <w:adjustRightInd w:val="0"/>
        <w:spacing w:after="0" w:line="240" w:lineRule="auto"/>
      </w:pPr>
      <w:r w:rsidRPr="007D05FA">
        <w:t xml:space="preserve">In state-owned buildings under the care and control of DAS, DAS will provide the material and services noted below for the common areas. </w:t>
      </w:r>
    </w:p>
    <w:p w14:paraId="0D11FAA2" w14:textId="77777777" w:rsidR="00F60C1C" w:rsidRPr="007D05FA" w:rsidRDefault="00F60C1C" w:rsidP="00F60C1C">
      <w:pPr>
        <w:autoSpaceDE w:val="0"/>
        <w:autoSpaceDN w:val="0"/>
        <w:adjustRightInd w:val="0"/>
        <w:spacing w:after="0" w:line="240" w:lineRule="auto"/>
      </w:pPr>
    </w:p>
    <w:p w14:paraId="19815350" w14:textId="59E6CE6E" w:rsidR="000C2672" w:rsidRPr="007D05FA" w:rsidRDefault="00F60C1C" w:rsidP="008D0AFC">
      <w:pPr>
        <w:autoSpaceDE w:val="0"/>
        <w:autoSpaceDN w:val="0"/>
        <w:adjustRightInd w:val="0"/>
        <w:spacing w:after="0" w:line="240" w:lineRule="auto"/>
      </w:pPr>
      <w:r w:rsidRPr="007D05FA">
        <w:t xml:space="preserve">In leased spaces, the landlord will be responsible for providing the materials and services noted below for any common </w:t>
      </w:r>
      <w:r w:rsidR="008D0AFC">
        <w:t xml:space="preserve">areas.  </w:t>
      </w:r>
      <w:r w:rsidRPr="007D05FA">
        <w:t>Agencies should work with their DAS Leasing Representative to ensure that landlords are notified of any requirements and are compliant with such requirements.</w:t>
      </w:r>
    </w:p>
    <w:p w14:paraId="66A5BF47" w14:textId="77777777" w:rsidR="00EF3137" w:rsidRPr="007D05FA" w:rsidRDefault="00EF3137" w:rsidP="00F65EEE">
      <w:pPr>
        <w:autoSpaceDE w:val="0"/>
        <w:autoSpaceDN w:val="0"/>
        <w:adjustRightInd w:val="0"/>
        <w:spacing w:after="0" w:line="240" w:lineRule="auto"/>
      </w:pPr>
    </w:p>
    <w:p w14:paraId="7FA7FB9A" w14:textId="77777777" w:rsidR="00127B48" w:rsidRPr="008D0AFC" w:rsidRDefault="00EF3137" w:rsidP="00127B48">
      <w:pPr>
        <w:autoSpaceDE w:val="0"/>
        <w:autoSpaceDN w:val="0"/>
        <w:adjustRightInd w:val="0"/>
        <w:spacing w:after="0" w:line="240" w:lineRule="auto"/>
        <w:rPr>
          <w:b/>
          <w:bCs/>
        </w:rPr>
      </w:pPr>
      <w:r w:rsidRPr="008D0AFC">
        <w:rPr>
          <w:b/>
          <w:bCs/>
        </w:rPr>
        <w:t>HOURS OF OPERATION:</w:t>
      </w:r>
    </w:p>
    <w:p w14:paraId="6A6C49F7" w14:textId="77777777" w:rsidR="00127B48" w:rsidRPr="007D05FA" w:rsidRDefault="00127B48" w:rsidP="00127B48">
      <w:pPr>
        <w:autoSpaceDE w:val="0"/>
        <w:autoSpaceDN w:val="0"/>
        <w:adjustRightInd w:val="0"/>
        <w:spacing w:after="0" w:line="240" w:lineRule="auto"/>
      </w:pPr>
    </w:p>
    <w:p w14:paraId="575E6EDB" w14:textId="43BC8121" w:rsidR="00EF3137" w:rsidRPr="007D05FA" w:rsidRDefault="00EF3137" w:rsidP="00EF3137">
      <w:pPr>
        <w:autoSpaceDE w:val="0"/>
        <w:autoSpaceDN w:val="0"/>
        <w:adjustRightInd w:val="0"/>
        <w:spacing w:after="0" w:line="240" w:lineRule="auto"/>
      </w:pPr>
      <w:r w:rsidRPr="007D05FA">
        <w:t xml:space="preserve">DAS buildings will be available for use from 6:00 am through </w:t>
      </w:r>
      <w:r w:rsidR="00EE0C56">
        <w:t>6</w:t>
      </w:r>
      <w:r w:rsidRPr="007D05FA">
        <w:t xml:space="preserve">:00 pm, Monday through Friday.  </w:t>
      </w:r>
    </w:p>
    <w:p w14:paraId="5CCFB780" w14:textId="00B2D6C9" w:rsidR="00EF3137" w:rsidRPr="008D0AFC" w:rsidRDefault="00EF3137" w:rsidP="00EF3137">
      <w:pPr>
        <w:autoSpaceDE w:val="0"/>
        <w:autoSpaceDN w:val="0"/>
        <w:adjustRightInd w:val="0"/>
        <w:spacing w:after="0" w:line="240" w:lineRule="auto"/>
      </w:pPr>
      <w:r>
        <w:t>Special requests for alternate availability should be submitted to Property Liaisons or Property Man</w:t>
      </w:r>
      <w:r w:rsidR="00C67932">
        <w:t>a</w:t>
      </w:r>
      <w:r>
        <w:t>gers for review.</w:t>
      </w:r>
      <w:r w:rsidR="000C2672">
        <w:t xml:space="preserve"> </w:t>
      </w:r>
      <w:r w:rsidR="000C2672" w:rsidRPr="008D0AFC">
        <w:t>Building use outside of normal operating hours are discouraged.  Additional costs associated with use outside of normal operational hours may be charged to the responsible agency.</w:t>
      </w:r>
    </w:p>
    <w:p w14:paraId="27BF9194" w14:textId="77777777" w:rsidR="00EF3137" w:rsidRPr="007D05FA" w:rsidRDefault="00EF3137" w:rsidP="00127B48">
      <w:pPr>
        <w:autoSpaceDE w:val="0"/>
        <w:autoSpaceDN w:val="0"/>
        <w:adjustRightInd w:val="0"/>
        <w:spacing w:after="0" w:line="240" w:lineRule="auto"/>
      </w:pPr>
    </w:p>
    <w:p w14:paraId="7B4099B4" w14:textId="456440FF" w:rsidR="00C9295B" w:rsidRPr="007D05FA" w:rsidRDefault="00C9295B" w:rsidP="00127B48">
      <w:pPr>
        <w:autoSpaceDE w:val="0"/>
        <w:autoSpaceDN w:val="0"/>
        <w:adjustRightInd w:val="0"/>
        <w:spacing w:after="0" w:line="240" w:lineRule="auto"/>
      </w:pPr>
      <w:r w:rsidRPr="007D05FA">
        <w:t>In leased spaces</w:t>
      </w:r>
      <w:r w:rsidR="00A24F12" w:rsidRPr="007D05FA">
        <w:t>,</w:t>
      </w:r>
      <w:r w:rsidRPr="007D05FA">
        <w:t xml:space="preserve"> the hours of operation will be determined by the landlord and the tenant agency</w:t>
      </w:r>
      <w:r w:rsidR="004B5A71" w:rsidRPr="007D05FA">
        <w:t xml:space="preserve"> in accordance with the </w:t>
      </w:r>
      <w:r w:rsidR="00F65EEE">
        <w:t xml:space="preserve">stated hours in the </w:t>
      </w:r>
      <w:r w:rsidR="004B5A71" w:rsidRPr="007D05FA">
        <w:t>lease agreement</w:t>
      </w:r>
      <w:r w:rsidRPr="007D05FA">
        <w:t>.</w:t>
      </w:r>
    </w:p>
    <w:p w14:paraId="78557E68" w14:textId="77777777" w:rsidR="00127B48" w:rsidRPr="007D05FA" w:rsidRDefault="00127B48" w:rsidP="00127B48">
      <w:pPr>
        <w:autoSpaceDE w:val="0"/>
        <w:autoSpaceDN w:val="0"/>
        <w:adjustRightInd w:val="0"/>
        <w:spacing w:after="0" w:line="240" w:lineRule="auto"/>
      </w:pPr>
    </w:p>
    <w:p w14:paraId="02DF4AE7" w14:textId="77777777" w:rsidR="00127B48" w:rsidRPr="007D05FA" w:rsidRDefault="00127B48" w:rsidP="00127B48">
      <w:pPr>
        <w:autoSpaceDE w:val="0"/>
        <w:autoSpaceDN w:val="0"/>
        <w:adjustRightInd w:val="0"/>
        <w:spacing w:after="0" w:line="240" w:lineRule="auto"/>
        <w:rPr>
          <w:b/>
          <w:bCs/>
        </w:rPr>
      </w:pPr>
      <w:r w:rsidRPr="007D05FA">
        <w:rPr>
          <w:b/>
          <w:bCs/>
        </w:rPr>
        <w:t>BUILDING ACCESS</w:t>
      </w:r>
      <w:r w:rsidR="00C67932" w:rsidRPr="007D05FA">
        <w:rPr>
          <w:b/>
          <w:bCs/>
        </w:rPr>
        <w:t>:</w:t>
      </w:r>
    </w:p>
    <w:p w14:paraId="4B4941C8" w14:textId="77777777" w:rsidR="00C205FF" w:rsidRPr="007D05FA" w:rsidRDefault="00C205FF" w:rsidP="00C205FF">
      <w:pPr>
        <w:autoSpaceDE w:val="0"/>
        <w:autoSpaceDN w:val="0"/>
        <w:adjustRightInd w:val="0"/>
        <w:spacing w:after="0" w:line="240" w:lineRule="auto"/>
      </w:pPr>
    </w:p>
    <w:p w14:paraId="13C625FC" w14:textId="1C85805C" w:rsidR="00583755" w:rsidRPr="00E25D9C" w:rsidRDefault="00C205FF" w:rsidP="074DDBD4">
      <w:pPr>
        <w:rPr>
          <w:rFonts w:cstheme="majorBidi"/>
        </w:rPr>
      </w:pPr>
      <w:r w:rsidRPr="000F7EBD">
        <w:rPr>
          <w:rFonts w:cstheme="majorBidi"/>
          <w:b/>
          <w:bCs/>
        </w:rPr>
        <w:t>All persons entering the building must wear masks</w:t>
      </w:r>
      <w:r w:rsidRPr="00E25D9C">
        <w:rPr>
          <w:rFonts w:cstheme="majorBidi"/>
        </w:rPr>
        <w:t xml:space="preserve"> or </w:t>
      </w:r>
      <w:r w:rsidR="0020679A">
        <w:rPr>
          <w:rFonts w:cstheme="majorBidi"/>
        </w:rPr>
        <w:t xml:space="preserve">other appropriate </w:t>
      </w:r>
      <w:r w:rsidRPr="00E25D9C">
        <w:rPr>
          <w:rFonts w:cstheme="majorBidi"/>
        </w:rPr>
        <w:t xml:space="preserve">face coverings </w:t>
      </w:r>
      <w:r w:rsidR="00B43304">
        <w:rPr>
          <w:rFonts w:cstheme="majorBidi"/>
        </w:rPr>
        <w:t>when in common areas</w:t>
      </w:r>
      <w:r w:rsidR="00DF2130">
        <w:rPr>
          <w:rFonts w:cstheme="majorBidi"/>
        </w:rPr>
        <w:t xml:space="preserve">, this </w:t>
      </w:r>
      <w:r w:rsidR="000C2672">
        <w:rPr>
          <w:rFonts w:cstheme="majorBidi"/>
        </w:rPr>
        <w:t>includes</w:t>
      </w:r>
      <w:r w:rsidR="00DF2130">
        <w:rPr>
          <w:rFonts w:cstheme="majorBidi"/>
        </w:rPr>
        <w:t xml:space="preserve"> </w:t>
      </w:r>
      <w:r w:rsidR="000165B4">
        <w:rPr>
          <w:rFonts w:cstheme="majorBidi"/>
        </w:rPr>
        <w:t>fully</w:t>
      </w:r>
      <w:r w:rsidR="00A449E2">
        <w:rPr>
          <w:rFonts w:cstheme="majorBidi"/>
        </w:rPr>
        <w:t xml:space="preserve"> </w:t>
      </w:r>
      <w:r w:rsidR="00B26EFD">
        <w:rPr>
          <w:rFonts w:cstheme="majorBidi"/>
        </w:rPr>
        <w:t>vaccinated individuals.</w:t>
      </w:r>
    </w:p>
    <w:p w14:paraId="546D6289" w14:textId="7F279BB4" w:rsidR="00583755" w:rsidRPr="00E25D9C" w:rsidRDefault="13182A01" w:rsidP="074DDBD4">
      <w:pPr>
        <w:rPr>
          <w:rFonts w:cstheme="majorBidi"/>
        </w:rPr>
      </w:pPr>
      <w:r w:rsidRPr="00E25D9C">
        <w:rPr>
          <w:rFonts w:cstheme="majorBidi"/>
        </w:rPr>
        <w:t>If</w:t>
      </w:r>
      <w:r w:rsidR="00583755" w:rsidRPr="00E25D9C">
        <w:rPr>
          <w:rFonts w:cstheme="majorBidi"/>
        </w:rPr>
        <w:t xml:space="preserve"> an employee claims a medical exemption to</w:t>
      </w:r>
      <w:r w:rsidR="3A74C4CD" w:rsidRPr="00E25D9C">
        <w:rPr>
          <w:rFonts w:cstheme="majorBidi"/>
        </w:rPr>
        <w:t xml:space="preserve"> us</w:t>
      </w:r>
      <w:r w:rsidR="002A21CE" w:rsidRPr="00E25D9C">
        <w:rPr>
          <w:rFonts w:cstheme="majorBidi"/>
        </w:rPr>
        <w:t>ing</w:t>
      </w:r>
      <w:r w:rsidR="3A74C4CD" w:rsidRPr="00E25D9C">
        <w:rPr>
          <w:rFonts w:cstheme="majorBidi"/>
        </w:rPr>
        <w:t xml:space="preserve"> a </w:t>
      </w:r>
      <w:r w:rsidR="00583755" w:rsidRPr="00E25D9C">
        <w:rPr>
          <w:rFonts w:cstheme="majorBidi"/>
        </w:rPr>
        <w:t xml:space="preserve">face </w:t>
      </w:r>
      <w:r w:rsidR="002A21CE" w:rsidRPr="00E25D9C">
        <w:rPr>
          <w:rFonts w:cstheme="majorBidi"/>
        </w:rPr>
        <w:t>covering</w:t>
      </w:r>
      <w:r w:rsidR="00745F40">
        <w:rPr>
          <w:rFonts w:cstheme="majorBidi"/>
        </w:rPr>
        <w:t xml:space="preserve"> </w:t>
      </w:r>
      <w:r w:rsidR="000F7EBD">
        <w:rPr>
          <w:rFonts w:cstheme="majorBidi"/>
        </w:rPr>
        <w:t xml:space="preserve">the exemption </w:t>
      </w:r>
      <w:r w:rsidR="00745F40">
        <w:rPr>
          <w:rFonts w:cstheme="majorBidi"/>
        </w:rPr>
        <w:t>will need to be approved</w:t>
      </w:r>
      <w:r w:rsidR="0E5343B1" w:rsidRPr="00E25D9C">
        <w:rPr>
          <w:rFonts w:cstheme="majorBidi"/>
        </w:rPr>
        <w:t>,</w:t>
      </w:r>
      <w:r w:rsidR="00583755" w:rsidRPr="00E25D9C">
        <w:rPr>
          <w:rFonts w:cstheme="majorBidi"/>
        </w:rPr>
        <w:t xml:space="preserve"> the following DAS and OPM policy will be enforced: </w:t>
      </w:r>
    </w:p>
    <w:p w14:paraId="207007A8" w14:textId="54EC2B19" w:rsidR="00C205FF" w:rsidRPr="007D05FA" w:rsidRDefault="00AD16ED" w:rsidP="00F65EEE">
      <w:pPr>
        <w:ind w:left="360" w:right="360"/>
      </w:pPr>
      <w:r w:rsidRPr="00AD16ED">
        <w:rPr>
          <w:rFonts w:cstheme="majorBidi"/>
        </w:rPr>
        <w:t xml:space="preserve">If the employee can perform the essential functions of their position via telework, they should continue to do so. If the employee’s position requires them to physically report to the worksite to perform their essential functions, the employee should be directed to contact their agency Human Resources unit to engage in the ADA accommodation process, which may include providing medical documentation if necessary. As part of the interactive process, the employee should be provided with a description of the infection control strategies being implemented at that time, including any enhanced cleaning and disinfection protocols as well as policies regarding face coverings, social distancing, the use of common areas, and any other applicable policies.  The employee should provide this information to their physician and obtain </w:t>
      </w:r>
      <w:r w:rsidR="00EE0C56" w:rsidRPr="00AD16ED">
        <w:rPr>
          <w:rFonts w:cstheme="majorBidi"/>
        </w:rPr>
        <w:t>an</w:t>
      </w:r>
      <w:r w:rsidRPr="00AD16ED">
        <w:rPr>
          <w:rFonts w:cstheme="majorBidi"/>
        </w:rPr>
        <w:t xml:space="preserve"> opinion as to whether those measures are adequate to facilitate the employee’s return to work or if additional accommodations are recommended.</w:t>
      </w:r>
    </w:p>
    <w:p w14:paraId="7C06A083" w14:textId="77777777" w:rsidR="004E1722" w:rsidRDefault="004E1722" w:rsidP="00997B52">
      <w:pPr>
        <w:autoSpaceDE w:val="0"/>
        <w:autoSpaceDN w:val="0"/>
        <w:adjustRightInd w:val="0"/>
        <w:spacing w:after="0" w:line="240" w:lineRule="auto"/>
        <w:rPr>
          <w:b/>
          <w:bCs/>
          <w:u w:val="single"/>
        </w:rPr>
      </w:pPr>
    </w:p>
    <w:p w14:paraId="04E26D89" w14:textId="370CAAF1" w:rsidR="00416773" w:rsidRPr="007D05FA" w:rsidRDefault="00C205FF" w:rsidP="00997B52">
      <w:pPr>
        <w:autoSpaceDE w:val="0"/>
        <w:autoSpaceDN w:val="0"/>
        <w:adjustRightInd w:val="0"/>
        <w:spacing w:after="0" w:line="240" w:lineRule="auto"/>
        <w:rPr>
          <w:b/>
          <w:bCs/>
          <w:u w:val="single"/>
        </w:rPr>
      </w:pPr>
      <w:r w:rsidRPr="023C5061">
        <w:rPr>
          <w:b/>
          <w:bCs/>
          <w:u w:val="single"/>
        </w:rPr>
        <w:t>Visitors and Contractors</w:t>
      </w:r>
      <w:r w:rsidR="00416773" w:rsidRPr="023C5061">
        <w:rPr>
          <w:b/>
          <w:bCs/>
          <w:u w:val="single"/>
        </w:rPr>
        <w:t xml:space="preserve"> </w:t>
      </w:r>
    </w:p>
    <w:p w14:paraId="7D90C867" w14:textId="77777777" w:rsidR="00416773" w:rsidRPr="007D05FA" w:rsidRDefault="00416773" w:rsidP="00997B52">
      <w:pPr>
        <w:autoSpaceDE w:val="0"/>
        <w:autoSpaceDN w:val="0"/>
        <w:adjustRightInd w:val="0"/>
        <w:spacing w:after="0" w:line="240" w:lineRule="auto"/>
        <w:rPr>
          <w:b/>
          <w:bCs/>
          <w:u w:val="single"/>
        </w:rPr>
      </w:pPr>
    </w:p>
    <w:p w14:paraId="1D5759FF" w14:textId="5A1836C9" w:rsidR="00C205FF" w:rsidRDefault="00C205FF" w:rsidP="00C205FF">
      <w:pPr>
        <w:autoSpaceDE w:val="0"/>
        <w:autoSpaceDN w:val="0"/>
        <w:adjustRightInd w:val="0"/>
        <w:spacing w:after="0" w:line="240" w:lineRule="auto"/>
        <w:rPr>
          <w:bCs/>
        </w:rPr>
      </w:pPr>
      <w:r w:rsidRPr="007D05FA">
        <w:rPr>
          <w:bCs/>
        </w:rPr>
        <w:t>Agencies shall take all reasonable measures to reduce the number of visitors who arrive on-site, including scheduling appointments</w:t>
      </w:r>
      <w:r w:rsidR="00AD4970" w:rsidRPr="007D05FA">
        <w:rPr>
          <w:bCs/>
        </w:rPr>
        <w:t xml:space="preserve"> and using technology solutions to govern the frequency and number of visitors arriving at the building at any given time</w:t>
      </w:r>
      <w:r w:rsidR="00BA78F0">
        <w:rPr>
          <w:bCs/>
        </w:rPr>
        <w:t xml:space="preserve"> as well as the duration of their stay on-site</w:t>
      </w:r>
      <w:r w:rsidR="00AD4970" w:rsidRPr="007D05FA">
        <w:rPr>
          <w:bCs/>
        </w:rPr>
        <w:t>.</w:t>
      </w:r>
      <w:r w:rsidR="00DF2130">
        <w:rPr>
          <w:bCs/>
        </w:rPr>
        <w:t xml:space="preserve">  </w:t>
      </w:r>
      <w:r w:rsidR="00DF2130" w:rsidRPr="000F7EBD">
        <w:rPr>
          <w:b/>
        </w:rPr>
        <w:t>All visitors must wear masks</w:t>
      </w:r>
      <w:r w:rsidR="000C2672" w:rsidRPr="000F7EBD">
        <w:rPr>
          <w:b/>
        </w:rPr>
        <w:t xml:space="preserve"> </w:t>
      </w:r>
      <w:r w:rsidR="000C2672">
        <w:rPr>
          <w:bCs/>
        </w:rPr>
        <w:t>in accordance with these guidelines</w:t>
      </w:r>
      <w:r w:rsidR="00B43304">
        <w:rPr>
          <w:bCs/>
        </w:rPr>
        <w:t>, regardless of vaccination status</w:t>
      </w:r>
      <w:r w:rsidR="000C2672">
        <w:rPr>
          <w:bCs/>
        </w:rPr>
        <w:t>.  V</w:t>
      </w:r>
      <w:r w:rsidR="00DF2130">
        <w:rPr>
          <w:bCs/>
        </w:rPr>
        <w:t>isitors unable to wear compl</w:t>
      </w:r>
      <w:r w:rsidR="00CD4A5B">
        <w:rPr>
          <w:bCs/>
        </w:rPr>
        <w:t xml:space="preserve">iant </w:t>
      </w:r>
      <w:r w:rsidR="00DF2130">
        <w:rPr>
          <w:bCs/>
        </w:rPr>
        <w:t>face coverings due to a medical condition will be serviced in the lobby or other area</w:t>
      </w:r>
      <w:r w:rsidR="00B43304">
        <w:rPr>
          <w:bCs/>
        </w:rPr>
        <w:t xml:space="preserve"> where they can be isolated with appropriate distancing from other individuals</w:t>
      </w:r>
      <w:r w:rsidR="00DF2130">
        <w:rPr>
          <w:bCs/>
        </w:rPr>
        <w:t>.</w:t>
      </w:r>
    </w:p>
    <w:p w14:paraId="3B244DB9" w14:textId="77777777" w:rsidR="00C205FF" w:rsidRPr="007D05FA" w:rsidRDefault="00C205FF" w:rsidP="00C205FF">
      <w:pPr>
        <w:autoSpaceDE w:val="0"/>
        <w:autoSpaceDN w:val="0"/>
        <w:adjustRightInd w:val="0"/>
        <w:spacing w:after="0" w:line="240" w:lineRule="auto"/>
      </w:pPr>
    </w:p>
    <w:p w14:paraId="2DE760B8" w14:textId="31CCC466" w:rsidR="00A24F12" w:rsidRDefault="00A24F12" w:rsidP="00F65EEE">
      <w:pPr>
        <w:autoSpaceDE w:val="0"/>
        <w:autoSpaceDN w:val="0"/>
        <w:adjustRightInd w:val="0"/>
        <w:spacing w:after="0" w:line="240" w:lineRule="auto"/>
      </w:pPr>
      <w:r w:rsidRPr="007D05FA">
        <w:rPr>
          <w:b/>
          <w:bCs/>
        </w:rPr>
        <w:t>SOCIAL DISTANCING/INFECTION CONTROL –</w:t>
      </w:r>
      <w:r w:rsidR="00621BD5" w:rsidRPr="007D05FA">
        <w:rPr>
          <w:b/>
          <w:bCs/>
        </w:rPr>
        <w:t xml:space="preserve"> </w:t>
      </w:r>
      <w:r w:rsidRPr="007D05FA">
        <w:rPr>
          <w:b/>
          <w:bCs/>
        </w:rPr>
        <w:t>Behavioral Requirements</w:t>
      </w:r>
    </w:p>
    <w:p w14:paraId="70A01E56" w14:textId="77777777" w:rsidR="00A24F12" w:rsidRPr="007D05FA" w:rsidRDefault="00A24F12" w:rsidP="00B84F22">
      <w:pPr>
        <w:autoSpaceDE w:val="0"/>
        <w:autoSpaceDN w:val="0"/>
        <w:adjustRightInd w:val="0"/>
        <w:spacing w:after="0" w:line="240" w:lineRule="auto"/>
        <w:rPr>
          <w:rFonts w:cstheme="minorHAnsi"/>
        </w:rPr>
      </w:pPr>
    </w:p>
    <w:p w14:paraId="4827D4C5" w14:textId="52AEBCEE" w:rsidR="00CD4A5B" w:rsidRDefault="004C0F67" w:rsidP="00CD4A5B">
      <w:pPr>
        <w:pStyle w:val="ListParagraph"/>
        <w:numPr>
          <w:ilvl w:val="0"/>
          <w:numId w:val="2"/>
        </w:numPr>
        <w:autoSpaceDE w:val="0"/>
        <w:autoSpaceDN w:val="0"/>
        <w:adjustRightInd w:val="0"/>
        <w:spacing w:after="0" w:line="240" w:lineRule="auto"/>
      </w:pPr>
      <w:r>
        <w:rPr>
          <w:color w:val="0A0A0A"/>
          <w:shd w:val="clear" w:color="auto" w:fill="FEFEFE"/>
        </w:rPr>
        <w:t xml:space="preserve">Masks must be worn at all times except for </w:t>
      </w:r>
      <w:r w:rsidR="00E25D9C" w:rsidRPr="001F5AB8">
        <w:rPr>
          <w:color w:val="0A0A0A"/>
          <w:shd w:val="clear" w:color="auto" w:fill="FEFEFE"/>
        </w:rPr>
        <w:t>workplace settings where employees are working alone in segregated spaces (i.e. cubicles with walls that extend at least 30 inches above the desk top, private offices, etc.),</w:t>
      </w:r>
      <w:r>
        <w:rPr>
          <w:color w:val="0A0A0A"/>
          <w:shd w:val="clear" w:color="auto" w:fill="FEFEFE"/>
        </w:rPr>
        <w:t xml:space="preserve"> or there is a minimum of a 6’ separation between </w:t>
      </w:r>
      <w:r w:rsidR="00E25D9C" w:rsidRPr="001F5AB8">
        <w:rPr>
          <w:color w:val="0A0A0A"/>
          <w:shd w:val="clear" w:color="auto" w:fill="FEFEFE"/>
        </w:rPr>
        <w:t>employees</w:t>
      </w:r>
      <w:r>
        <w:rPr>
          <w:color w:val="0A0A0A"/>
          <w:shd w:val="clear" w:color="auto" w:fill="FEFEFE"/>
        </w:rPr>
        <w:t>.</w:t>
      </w:r>
      <w:r w:rsidR="00E25D9C" w:rsidRPr="001F5AB8">
        <w:rPr>
          <w:color w:val="0A0A0A"/>
          <w:shd w:val="clear" w:color="auto" w:fill="FEFEFE"/>
        </w:rPr>
        <w:t xml:space="preserve">  However, workers shall wear a mask </w:t>
      </w:r>
      <w:r>
        <w:rPr>
          <w:color w:val="0A0A0A"/>
          <w:shd w:val="clear" w:color="auto" w:fill="FEFEFE"/>
        </w:rPr>
        <w:t>in all commons areas</w:t>
      </w:r>
      <w:r w:rsidR="00E25D9C" w:rsidRPr="001F5AB8">
        <w:rPr>
          <w:color w:val="0A0A0A"/>
          <w:shd w:val="clear" w:color="auto" w:fill="FEFEFE"/>
        </w:rPr>
        <w:t xml:space="preserve"> from the time they enter the building until the time they arrive at their cubicle/work station and at any time they are leaving their work station and moving around common areas (i.e. in hallways and stairwells, going to the restroom or break room, etc.).  For employees working in congregate settings (i.e. open office or manufacturing floors without appropriately sized cubicle walls, areas open to the public, shared offices, or similar settings), those workers shall wear a </w:t>
      </w:r>
      <w:r>
        <w:rPr>
          <w:color w:val="0A0A0A"/>
          <w:shd w:val="clear" w:color="auto" w:fill="FEFEFE"/>
        </w:rPr>
        <w:t>mask at all times unless they are able to maintain 6’of separation from others</w:t>
      </w:r>
      <w:r w:rsidR="00E25D9C" w:rsidRPr="001F5AB8">
        <w:rPr>
          <w:color w:val="0A0A0A"/>
          <w:shd w:val="clear" w:color="auto" w:fill="FEFEFE"/>
        </w:rPr>
        <w:t>.</w:t>
      </w:r>
      <w:r w:rsidR="00E32511" w:rsidRPr="001F5AB8">
        <w:rPr>
          <w:color w:val="0A0A0A"/>
          <w:shd w:val="clear" w:color="auto" w:fill="FEFEFE"/>
        </w:rPr>
        <w:t xml:space="preserve">  </w:t>
      </w:r>
      <w:r w:rsidR="00960A91" w:rsidRPr="001F5AB8">
        <w:rPr>
          <w:b/>
          <w:bCs/>
        </w:rPr>
        <w:t xml:space="preserve">Regardless of the number of other individuals in the vicinity, all persons </w:t>
      </w:r>
      <w:r w:rsidR="00A24F12" w:rsidRPr="001F5AB8">
        <w:rPr>
          <w:b/>
          <w:bCs/>
        </w:rPr>
        <w:t>shall wear a mask or face covering from the time they enter the building until the time they arrive at their work</w:t>
      </w:r>
      <w:r w:rsidR="00960A91" w:rsidRPr="001F5AB8">
        <w:rPr>
          <w:b/>
          <w:bCs/>
        </w:rPr>
        <w:t xml:space="preserve"> </w:t>
      </w:r>
      <w:r w:rsidR="00A24F12" w:rsidRPr="001F5AB8">
        <w:rPr>
          <w:b/>
          <w:bCs/>
        </w:rPr>
        <w:t xml:space="preserve">station, and at any time they </w:t>
      </w:r>
      <w:r w:rsidR="00960A91" w:rsidRPr="001F5AB8">
        <w:rPr>
          <w:b/>
          <w:bCs/>
        </w:rPr>
        <w:t>leave</w:t>
      </w:r>
      <w:r w:rsidR="00A24F12" w:rsidRPr="001F5AB8">
        <w:rPr>
          <w:b/>
          <w:bCs/>
        </w:rPr>
        <w:t xml:space="preserve"> their work station and mov</w:t>
      </w:r>
      <w:r w:rsidR="00960A91" w:rsidRPr="001F5AB8">
        <w:rPr>
          <w:b/>
          <w:bCs/>
        </w:rPr>
        <w:t>e</w:t>
      </w:r>
      <w:r w:rsidR="00A24F12" w:rsidRPr="001F5AB8">
        <w:rPr>
          <w:b/>
          <w:bCs/>
        </w:rPr>
        <w:t xml:space="preserve"> around common areas</w:t>
      </w:r>
      <w:r w:rsidR="00A24F12" w:rsidRPr="001F5AB8">
        <w:t xml:space="preserve"> (e.g., in hallways and stairwells, going to the restroom or break room, etc.).  </w:t>
      </w:r>
    </w:p>
    <w:p w14:paraId="04909068" w14:textId="77777777" w:rsidR="00CD4A5B" w:rsidRDefault="00CD4A5B" w:rsidP="00F65EEE">
      <w:pPr>
        <w:autoSpaceDE w:val="0"/>
        <w:autoSpaceDN w:val="0"/>
        <w:adjustRightInd w:val="0"/>
        <w:spacing w:after="0" w:line="240" w:lineRule="auto"/>
        <w:ind w:left="360"/>
      </w:pPr>
    </w:p>
    <w:p w14:paraId="4D3E8AC3" w14:textId="295D04E0" w:rsidR="00A24F12" w:rsidRPr="007D05FA" w:rsidRDefault="00CD4A5B" w:rsidP="00127B48">
      <w:pPr>
        <w:pStyle w:val="ListParagraph"/>
        <w:numPr>
          <w:ilvl w:val="0"/>
          <w:numId w:val="2"/>
        </w:numPr>
        <w:autoSpaceDE w:val="0"/>
        <w:autoSpaceDN w:val="0"/>
        <w:adjustRightInd w:val="0"/>
        <w:spacing w:after="0" w:line="240" w:lineRule="auto"/>
        <w:rPr>
          <w:b/>
          <w:bCs/>
        </w:rPr>
      </w:pPr>
      <w:r w:rsidRPr="00CD4A5B">
        <w:rPr>
          <w:bCs/>
        </w:rPr>
        <w:t xml:space="preserve">All agencies are encouraged to conduct </w:t>
      </w:r>
      <w:r w:rsidR="004C0F67">
        <w:rPr>
          <w:bCs/>
        </w:rPr>
        <w:t xml:space="preserve">virtual </w:t>
      </w:r>
      <w:r w:rsidRPr="00CD4A5B">
        <w:rPr>
          <w:bCs/>
        </w:rPr>
        <w:t xml:space="preserve">meetings </w:t>
      </w:r>
      <w:r>
        <w:rPr>
          <w:bCs/>
        </w:rPr>
        <w:t>if possible (or even outdoors</w:t>
      </w:r>
      <w:r w:rsidR="00EE0C56">
        <w:rPr>
          <w:bCs/>
        </w:rPr>
        <w:t>),</w:t>
      </w:r>
      <w:r>
        <w:rPr>
          <w:bCs/>
        </w:rPr>
        <w:t xml:space="preserve"> as a safer alternative to conference rooms.</w:t>
      </w:r>
      <w:r w:rsidR="004C0F67">
        <w:rPr>
          <w:bCs/>
        </w:rPr>
        <w:t xml:space="preserve"> </w:t>
      </w:r>
      <w:r w:rsidR="00A24F12" w:rsidRPr="007D05FA">
        <w:t xml:space="preserve">Continuous wearing of masks is not required in outdoor workspaces where employees do not regularly come within </w:t>
      </w:r>
      <w:r w:rsidR="003B58B7" w:rsidRPr="007D05FA">
        <w:t>six</w:t>
      </w:r>
      <w:r w:rsidR="00960A91" w:rsidRPr="007D05FA">
        <w:t xml:space="preserve"> feet</w:t>
      </w:r>
      <w:r w:rsidR="00A24F12" w:rsidRPr="007D05FA">
        <w:t xml:space="preserve"> of other employees</w:t>
      </w:r>
      <w:r w:rsidR="000855BA">
        <w:t>, however employees should have a mask with them even outdoors</w:t>
      </w:r>
      <w:r w:rsidR="00C6081C">
        <w:t xml:space="preserve"> for the purposes of ingress and egress and</w:t>
      </w:r>
      <w:r w:rsidR="000855BA">
        <w:t xml:space="preserve"> in the event they need to move to an area where they are not able to maintain appropriate distance from other people</w:t>
      </w:r>
      <w:r w:rsidR="00A24F12" w:rsidRPr="007D05FA">
        <w:t xml:space="preserve">. </w:t>
      </w:r>
    </w:p>
    <w:p w14:paraId="735E43BD" w14:textId="77777777" w:rsidR="00A24F12" w:rsidRPr="007D05FA" w:rsidRDefault="00A24F12" w:rsidP="00127B48">
      <w:pPr>
        <w:autoSpaceDE w:val="0"/>
        <w:autoSpaceDN w:val="0"/>
        <w:adjustRightInd w:val="0"/>
        <w:spacing w:after="0" w:line="240" w:lineRule="auto"/>
        <w:rPr>
          <w:b/>
          <w:bCs/>
        </w:rPr>
      </w:pPr>
    </w:p>
    <w:p w14:paraId="02598EE4" w14:textId="77777777" w:rsidR="00127B48" w:rsidRPr="007D05FA" w:rsidRDefault="004540A7" w:rsidP="00127B48">
      <w:pPr>
        <w:autoSpaceDE w:val="0"/>
        <w:autoSpaceDN w:val="0"/>
        <w:adjustRightInd w:val="0"/>
        <w:spacing w:after="0" w:line="240" w:lineRule="auto"/>
        <w:rPr>
          <w:b/>
          <w:bCs/>
        </w:rPr>
      </w:pPr>
      <w:r w:rsidRPr="007D05FA">
        <w:rPr>
          <w:b/>
          <w:bCs/>
        </w:rPr>
        <w:t>SOCIAL DISTANCING/INFECTION CONTROL</w:t>
      </w:r>
      <w:r w:rsidR="00522832" w:rsidRPr="007D05FA">
        <w:rPr>
          <w:b/>
          <w:bCs/>
        </w:rPr>
        <w:t xml:space="preserve"> – Physical Requirements </w:t>
      </w:r>
    </w:p>
    <w:p w14:paraId="40CB8397" w14:textId="77777777" w:rsidR="004540A7" w:rsidRPr="007D05FA" w:rsidRDefault="004540A7" w:rsidP="00127B48">
      <w:pPr>
        <w:autoSpaceDE w:val="0"/>
        <w:autoSpaceDN w:val="0"/>
        <w:adjustRightInd w:val="0"/>
        <w:spacing w:after="0" w:line="240" w:lineRule="auto"/>
      </w:pPr>
    </w:p>
    <w:p w14:paraId="5A840BA0" w14:textId="77777777" w:rsidR="00127B48" w:rsidRPr="007D05FA" w:rsidRDefault="00127B48" w:rsidP="00127B48">
      <w:pPr>
        <w:autoSpaceDE w:val="0"/>
        <w:autoSpaceDN w:val="0"/>
        <w:adjustRightInd w:val="0"/>
        <w:spacing w:after="0" w:line="240" w:lineRule="auto"/>
      </w:pPr>
      <w:r w:rsidRPr="007D05FA">
        <w:t xml:space="preserve"> COMMON AREAS/AMENITI</w:t>
      </w:r>
      <w:r w:rsidR="00701788" w:rsidRPr="007D05FA">
        <w:t>ES</w:t>
      </w:r>
    </w:p>
    <w:p w14:paraId="637B9B46" w14:textId="1934360E" w:rsidR="00123272" w:rsidRDefault="004540A7" w:rsidP="000F7EBD">
      <w:pPr>
        <w:pStyle w:val="ListParagraph"/>
        <w:numPr>
          <w:ilvl w:val="0"/>
          <w:numId w:val="19"/>
        </w:numPr>
        <w:autoSpaceDE w:val="0"/>
        <w:autoSpaceDN w:val="0"/>
        <w:adjustRightInd w:val="0"/>
        <w:spacing w:after="0" w:line="240" w:lineRule="auto"/>
      </w:pPr>
      <w:r>
        <w:t>Hand sanitizer shall be placed at main entrances and entry-level elevator lobbies.</w:t>
      </w:r>
      <w:r w:rsidR="008D0AFC">
        <w:t xml:space="preserve"> DAS will </w:t>
      </w:r>
      <w:r w:rsidR="00127B48" w:rsidRPr="007D05FA">
        <w:t xml:space="preserve">provide </w:t>
      </w:r>
      <w:r w:rsidRPr="007D05FA">
        <w:t xml:space="preserve">such </w:t>
      </w:r>
      <w:r w:rsidR="00127B48" w:rsidRPr="007D05FA">
        <w:t>hand sanitizer for all DAS</w:t>
      </w:r>
      <w:r w:rsidR="00701788" w:rsidRPr="007D05FA">
        <w:t>-</w:t>
      </w:r>
      <w:r w:rsidR="00127B48" w:rsidRPr="007D05FA">
        <w:t>managed</w:t>
      </w:r>
      <w:r w:rsidRPr="007D05FA">
        <w:t xml:space="preserve"> state-owned</w:t>
      </w:r>
      <w:r w:rsidR="00127B48" w:rsidRPr="007D05FA">
        <w:t xml:space="preserve"> buildings.</w:t>
      </w:r>
      <w:r w:rsidR="000F7EBD">
        <w:t xml:space="preserve"> Landlords are expected </w:t>
      </w:r>
      <w:r w:rsidRPr="007D05FA">
        <w:t xml:space="preserve">to provide such hand sanitizer </w:t>
      </w:r>
      <w:r w:rsidR="00522832" w:rsidRPr="007D05FA">
        <w:t>in leased properties</w:t>
      </w:r>
      <w:r w:rsidR="00F65EEE">
        <w:t xml:space="preserve"> for common areas.  </w:t>
      </w:r>
      <w:r w:rsidR="00123272">
        <w:tab/>
      </w:r>
    </w:p>
    <w:p w14:paraId="09C21CEC" w14:textId="77777777" w:rsidR="00745F40" w:rsidRDefault="00123272" w:rsidP="000F7EBD">
      <w:pPr>
        <w:pStyle w:val="ListParagraph"/>
        <w:numPr>
          <w:ilvl w:val="0"/>
          <w:numId w:val="19"/>
        </w:numPr>
        <w:autoSpaceDE w:val="0"/>
        <w:autoSpaceDN w:val="0"/>
        <w:adjustRightInd w:val="0"/>
        <w:spacing w:after="0" w:line="240" w:lineRule="auto"/>
      </w:pPr>
      <w:r>
        <w:t>A</w:t>
      </w:r>
      <w:r w:rsidR="00F65EEE">
        <w:t>gencies are expected to provide hand sanitizer within their demised premise</w:t>
      </w:r>
    </w:p>
    <w:p w14:paraId="45DF0C82" w14:textId="58FC242D" w:rsidR="00127B48" w:rsidRPr="007D05FA" w:rsidRDefault="00745F40" w:rsidP="000F7EBD">
      <w:pPr>
        <w:pStyle w:val="ListParagraph"/>
        <w:numPr>
          <w:ilvl w:val="0"/>
          <w:numId w:val="19"/>
        </w:numPr>
        <w:autoSpaceDE w:val="0"/>
        <w:autoSpaceDN w:val="0"/>
        <w:adjustRightInd w:val="0"/>
        <w:spacing w:after="0" w:line="240" w:lineRule="auto"/>
      </w:pPr>
      <w:r>
        <w:t>S</w:t>
      </w:r>
      <w:r w:rsidR="00701788" w:rsidRPr="007D05FA">
        <w:t xml:space="preserve">ignage shall be </w:t>
      </w:r>
      <w:r w:rsidR="00EE0C56" w:rsidRPr="007D05FA">
        <w:t>posted,</w:t>
      </w:r>
      <w:r w:rsidR="008D0AFC">
        <w:t xml:space="preserve"> </w:t>
      </w:r>
      <w:r w:rsidR="00701788" w:rsidRPr="007D05FA">
        <w:t xml:space="preserve">to </w:t>
      </w:r>
      <w:r w:rsidR="00386867">
        <w:t>remind individuals to clean hands before and after using shared equipment</w:t>
      </w:r>
      <w:r w:rsidR="00B43304">
        <w:t>, conference rooms, and other common areas</w:t>
      </w:r>
      <w:r w:rsidR="00386867">
        <w:t xml:space="preserve">.  </w:t>
      </w:r>
    </w:p>
    <w:p w14:paraId="18EFADEC" w14:textId="10B11454" w:rsidR="00701788" w:rsidRDefault="00701788" w:rsidP="000F7EBD">
      <w:pPr>
        <w:pStyle w:val="ListParagraph"/>
        <w:numPr>
          <w:ilvl w:val="0"/>
          <w:numId w:val="19"/>
        </w:numPr>
        <w:autoSpaceDE w:val="0"/>
        <w:autoSpaceDN w:val="0"/>
        <w:adjustRightInd w:val="0"/>
        <w:spacing w:after="0" w:line="240" w:lineRule="auto"/>
      </w:pPr>
      <w:r w:rsidRPr="007D05FA">
        <w:t>The agency that utilizes the break</w:t>
      </w:r>
      <w:r w:rsidR="003B58B7" w:rsidRPr="007D05FA">
        <w:t xml:space="preserve"> </w:t>
      </w:r>
      <w:r w:rsidRPr="007D05FA">
        <w:t>room shall be responsible for providing the signage</w:t>
      </w:r>
      <w:r w:rsidR="008D0AFC">
        <w:t xml:space="preserve"> and </w:t>
      </w:r>
      <w:r w:rsidR="00386867">
        <w:t>hand sanitizer</w:t>
      </w:r>
      <w:r w:rsidR="008D0AFC">
        <w:t>.</w:t>
      </w:r>
      <w:r w:rsidRPr="007D05FA">
        <w:t xml:space="preserve"> </w:t>
      </w:r>
    </w:p>
    <w:p w14:paraId="73422F2B" w14:textId="25640914" w:rsidR="004C0F67" w:rsidRDefault="004C0F67" w:rsidP="00123272">
      <w:pPr>
        <w:pStyle w:val="ListParagraph"/>
        <w:autoSpaceDE w:val="0"/>
        <w:autoSpaceDN w:val="0"/>
        <w:adjustRightInd w:val="0"/>
        <w:spacing w:after="0" w:line="240" w:lineRule="auto"/>
        <w:ind w:left="1440"/>
      </w:pPr>
    </w:p>
    <w:p w14:paraId="07DDAB20" w14:textId="77777777" w:rsidR="004C0F67" w:rsidRPr="007D05FA" w:rsidRDefault="004C0F67" w:rsidP="00F65EEE">
      <w:pPr>
        <w:autoSpaceDE w:val="0"/>
        <w:autoSpaceDN w:val="0"/>
        <w:adjustRightInd w:val="0"/>
        <w:spacing w:after="0" w:line="240" w:lineRule="auto"/>
        <w:ind w:left="1080"/>
      </w:pPr>
    </w:p>
    <w:p w14:paraId="6FA06CBF" w14:textId="77777777" w:rsidR="00127B48" w:rsidRPr="007D05FA" w:rsidRDefault="00127B48" w:rsidP="00127B48">
      <w:pPr>
        <w:autoSpaceDE w:val="0"/>
        <w:autoSpaceDN w:val="0"/>
        <w:adjustRightInd w:val="0"/>
        <w:spacing w:after="0" w:line="240" w:lineRule="auto"/>
      </w:pPr>
      <w:r w:rsidRPr="007D05FA">
        <w:t>WORKSPACES AND FURNITURE</w:t>
      </w:r>
    </w:p>
    <w:p w14:paraId="2AE05BF2" w14:textId="64F6A373" w:rsidR="00012C00" w:rsidRPr="007D05FA" w:rsidRDefault="00350E49" w:rsidP="00701788">
      <w:pPr>
        <w:autoSpaceDE w:val="0"/>
        <w:autoSpaceDN w:val="0"/>
        <w:adjustRightInd w:val="0"/>
        <w:spacing w:after="0" w:line="240" w:lineRule="auto"/>
      </w:pPr>
      <w:r>
        <w:t xml:space="preserve">Where necessary, workspaces </w:t>
      </w:r>
      <w:r w:rsidR="00701788">
        <w:t xml:space="preserve">shall be re-assigned and/or modified to provide </w:t>
      </w:r>
      <w:r w:rsidR="00127B48">
        <w:t>appropriate distancing</w:t>
      </w:r>
      <w:r w:rsidR="00EC34EC">
        <w:t xml:space="preserve"> at the tenant agency’s expense</w:t>
      </w:r>
      <w:r w:rsidR="00127B48">
        <w:t>.</w:t>
      </w:r>
      <w:r w:rsidR="00012C00">
        <w:t xml:space="preserve">  </w:t>
      </w:r>
    </w:p>
    <w:p w14:paraId="2068D40A" w14:textId="7311E7B6" w:rsidR="00AE6208" w:rsidRPr="007D05FA" w:rsidRDefault="00012C00" w:rsidP="00DE2E2A">
      <w:pPr>
        <w:pStyle w:val="ListParagraph"/>
        <w:numPr>
          <w:ilvl w:val="0"/>
          <w:numId w:val="7"/>
        </w:numPr>
        <w:autoSpaceDE w:val="0"/>
        <w:autoSpaceDN w:val="0"/>
        <w:adjustRightInd w:val="0"/>
        <w:spacing w:after="0" w:line="240" w:lineRule="auto"/>
      </w:pPr>
      <w:r>
        <w:t xml:space="preserve">The practice of “permanently” assigning staff to specific </w:t>
      </w:r>
      <w:r w:rsidR="00EE0C56">
        <w:t>workstations</w:t>
      </w:r>
      <w:r>
        <w:t xml:space="preserve"> may need to be replaced with hoteling or other methods </w:t>
      </w:r>
      <w:r w:rsidR="00EE0C56">
        <w:t>to</w:t>
      </w:r>
      <w:r>
        <w:t xml:space="preserve"> achieve the required social distancing.</w:t>
      </w:r>
      <w:r w:rsidR="00E32511">
        <w:t xml:space="preserve">  Agencies should document a floor diagram that indicates where each employee is assigned to </w:t>
      </w:r>
      <w:r w:rsidR="00EE0C56">
        <w:t>sit if</w:t>
      </w:r>
      <w:r w:rsidR="00E32511">
        <w:t xml:space="preserve"> contact tracing becomes necessary.</w:t>
      </w:r>
    </w:p>
    <w:p w14:paraId="709B5933" w14:textId="1D42EC65" w:rsidR="00701788" w:rsidRPr="007D05FA" w:rsidRDefault="00AE6208" w:rsidP="00EE0C56">
      <w:pPr>
        <w:pStyle w:val="ListParagraph"/>
        <w:numPr>
          <w:ilvl w:val="0"/>
          <w:numId w:val="7"/>
        </w:numPr>
        <w:autoSpaceDE w:val="0"/>
        <w:autoSpaceDN w:val="0"/>
        <w:adjustRightInd w:val="0"/>
        <w:spacing w:after="0" w:line="240" w:lineRule="auto"/>
      </w:pPr>
      <w:r w:rsidRPr="007D05FA">
        <w:t>A</w:t>
      </w:r>
      <w:r w:rsidR="00701788" w:rsidRPr="007D05FA">
        <w:t>gencies shall provide hand sanitizers at appropriate locations throughout their assigned office areas/floors.</w:t>
      </w:r>
    </w:p>
    <w:p w14:paraId="12B9E401" w14:textId="65F9157B" w:rsidR="00DE2E2A" w:rsidRPr="007D05FA" w:rsidRDefault="00DE2E2A" w:rsidP="00DE2E2A">
      <w:pPr>
        <w:pStyle w:val="ListParagraph"/>
        <w:numPr>
          <w:ilvl w:val="0"/>
          <w:numId w:val="2"/>
        </w:numPr>
        <w:autoSpaceDE w:val="0"/>
        <w:autoSpaceDN w:val="0"/>
        <w:adjustRightInd w:val="0"/>
        <w:spacing w:after="0" w:line="240" w:lineRule="auto"/>
      </w:pPr>
      <w:r w:rsidRPr="007D05FA">
        <w:t xml:space="preserve">Agencies shall provide </w:t>
      </w:r>
      <w:r w:rsidR="00DC39E7">
        <w:t xml:space="preserve">hand sanitizer stations </w:t>
      </w:r>
      <w:r w:rsidRPr="007D05FA">
        <w:t>adjacent to shared equipment</w:t>
      </w:r>
      <w:r w:rsidR="00C9712B">
        <w:t xml:space="preserve"> and signage reminding</w:t>
      </w:r>
      <w:r w:rsidRPr="007D05FA">
        <w:t xml:space="preserve"> employees </w:t>
      </w:r>
      <w:r w:rsidR="00C9712B">
        <w:t>to clean hands before and after using shared equipment</w:t>
      </w:r>
      <w:r w:rsidRPr="007D05FA">
        <w:t>.</w:t>
      </w:r>
    </w:p>
    <w:p w14:paraId="64FC9B46" w14:textId="77777777" w:rsidR="00127B48" w:rsidRPr="007D05FA" w:rsidRDefault="00127B48" w:rsidP="00127B48">
      <w:pPr>
        <w:autoSpaceDE w:val="0"/>
        <w:autoSpaceDN w:val="0"/>
        <w:adjustRightInd w:val="0"/>
        <w:spacing w:after="0" w:line="240" w:lineRule="auto"/>
      </w:pPr>
    </w:p>
    <w:p w14:paraId="49DDC357" w14:textId="77777777" w:rsidR="00127B48" w:rsidRPr="007D05FA" w:rsidRDefault="006E4607" w:rsidP="00127B48">
      <w:pPr>
        <w:autoSpaceDE w:val="0"/>
        <w:autoSpaceDN w:val="0"/>
        <w:adjustRightInd w:val="0"/>
        <w:spacing w:after="0" w:line="240" w:lineRule="auto"/>
      </w:pPr>
      <w:r w:rsidRPr="007D05FA">
        <w:t xml:space="preserve">RESPONSIBLITIES OF </w:t>
      </w:r>
      <w:r w:rsidR="00127B48" w:rsidRPr="007D05FA">
        <w:t>BUILDING MAINTENANCE/OPERATIONS</w:t>
      </w:r>
      <w:r w:rsidR="00AE6208" w:rsidRPr="007D05FA">
        <w:t xml:space="preserve"> </w:t>
      </w:r>
      <w:r w:rsidR="003B58B7" w:rsidRPr="007D05FA">
        <w:t>and</w:t>
      </w:r>
      <w:r w:rsidR="00AE6208" w:rsidRPr="007D05FA">
        <w:t>/</w:t>
      </w:r>
      <w:r w:rsidR="003B58B7" w:rsidRPr="007D05FA">
        <w:t>or</w:t>
      </w:r>
      <w:r w:rsidR="00AE6208" w:rsidRPr="007D05FA">
        <w:t xml:space="preserve"> THE LANDLORD (Depending upon the ownership of the building and the terms of the lease)</w:t>
      </w:r>
    </w:p>
    <w:p w14:paraId="6AC5AE62" w14:textId="67BC9823" w:rsidR="00A83B6F" w:rsidRDefault="00E54517" w:rsidP="000F7EBD">
      <w:pPr>
        <w:pStyle w:val="ListParagraph"/>
        <w:numPr>
          <w:ilvl w:val="0"/>
          <w:numId w:val="2"/>
        </w:numPr>
        <w:autoSpaceDE w:val="0"/>
        <w:autoSpaceDN w:val="0"/>
        <w:adjustRightInd w:val="0"/>
        <w:spacing w:after="0" w:line="240" w:lineRule="auto"/>
      </w:pPr>
      <w:r>
        <w:t>Provide h</w:t>
      </w:r>
      <w:r w:rsidR="00A83B6F">
        <w:t xml:space="preserve">and sanitizer stations at main entrances and common areas in the building. </w:t>
      </w:r>
    </w:p>
    <w:p w14:paraId="521709DC" w14:textId="3B788653" w:rsidR="00127B48" w:rsidRPr="007D05FA" w:rsidRDefault="00196498" w:rsidP="000F7EBD">
      <w:pPr>
        <w:pStyle w:val="ListParagraph"/>
        <w:numPr>
          <w:ilvl w:val="0"/>
          <w:numId w:val="2"/>
        </w:numPr>
        <w:autoSpaceDE w:val="0"/>
        <w:autoSpaceDN w:val="0"/>
        <w:adjustRightInd w:val="0"/>
        <w:spacing w:after="0" w:line="240" w:lineRule="auto"/>
      </w:pPr>
      <w:r w:rsidRPr="008F0956">
        <w:t xml:space="preserve">Maintain daily cleaning schedules for all occupied office and common areas and targeted disinfection of common touchpoints and heavily utilized spaces (e.g. bathrooms, etc.) in compliance </w:t>
      </w:r>
      <w:r>
        <w:t>with CDC Guidelines.</w:t>
      </w:r>
      <w:r w:rsidR="00485908">
        <w:t xml:space="preserve">  </w:t>
      </w:r>
    </w:p>
    <w:p w14:paraId="58E2309C" w14:textId="19C5DEE5" w:rsidR="00127B48" w:rsidRPr="007D05FA" w:rsidRDefault="00A42EDD" w:rsidP="000F7EBD">
      <w:pPr>
        <w:pStyle w:val="ListParagraph"/>
        <w:numPr>
          <w:ilvl w:val="0"/>
          <w:numId w:val="2"/>
        </w:numPr>
        <w:autoSpaceDE w:val="0"/>
        <w:autoSpaceDN w:val="0"/>
        <w:adjustRightInd w:val="0"/>
        <w:spacing w:after="0" w:line="240" w:lineRule="auto"/>
      </w:pPr>
      <w:r>
        <w:t>Property Managers m</w:t>
      </w:r>
      <w:r w:rsidR="00127B48" w:rsidRPr="007D05FA">
        <w:t xml:space="preserve">aintain a log </w:t>
      </w:r>
      <w:r w:rsidR="00416C95" w:rsidRPr="007D05FA">
        <w:t xml:space="preserve">for </w:t>
      </w:r>
      <w:r w:rsidR="00127B48" w:rsidRPr="007D05FA">
        <w:t>cleaning/disinfection schedules</w:t>
      </w:r>
      <w:r w:rsidR="00416C95" w:rsidRPr="007D05FA">
        <w:t xml:space="preserve"> and </w:t>
      </w:r>
      <w:r w:rsidR="00E86BCB" w:rsidRPr="007D05FA">
        <w:t>completions</w:t>
      </w:r>
      <w:r>
        <w:t xml:space="preserve">. </w:t>
      </w:r>
    </w:p>
    <w:p w14:paraId="786FBBE4" w14:textId="2B739B9C" w:rsidR="00127B48" w:rsidRPr="007D05FA" w:rsidRDefault="00AD16ED" w:rsidP="000F7EBD">
      <w:pPr>
        <w:pStyle w:val="ListParagraph"/>
        <w:numPr>
          <w:ilvl w:val="0"/>
          <w:numId w:val="2"/>
        </w:numPr>
        <w:autoSpaceDE w:val="0"/>
        <w:autoSpaceDN w:val="0"/>
        <w:adjustRightInd w:val="0"/>
        <w:spacing w:after="0" w:line="240" w:lineRule="auto"/>
      </w:pPr>
      <w:r>
        <w:t>Custodial Contractors train and provide regular refreshers to cleaning staff for current guidelines for cleaning/disinfection protocols</w:t>
      </w:r>
    </w:p>
    <w:p w14:paraId="71881741" w14:textId="77777777" w:rsidR="00127B48" w:rsidRPr="007D05FA" w:rsidRDefault="00127B48" w:rsidP="000F7EBD">
      <w:pPr>
        <w:pStyle w:val="ListParagraph"/>
        <w:numPr>
          <w:ilvl w:val="0"/>
          <w:numId w:val="2"/>
        </w:numPr>
        <w:autoSpaceDE w:val="0"/>
        <w:autoSpaceDN w:val="0"/>
        <w:adjustRightInd w:val="0"/>
        <w:spacing w:after="0" w:line="240" w:lineRule="auto"/>
      </w:pPr>
      <w:r w:rsidRPr="007D05FA">
        <w:t>Maintain advanced ordering of</w:t>
      </w:r>
      <w:r w:rsidR="00E86BCB" w:rsidRPr="007D05FA">
        <w:t xml:space="preserve"> cleaning/disinfection supplies</w:t>
      </w:r>
    </w:p>
    <w:p w14:paraId="4BBEBD52" w14:textId="68B837EE" w:rsidR="00542620" w:rsidRDefault="009643FA" w:rsidP="000F7EBD">
      <w:pPr>
        <w:pStyle w:val="ListParagraph"/>
        <w:numPr>
          <w:ilvl w:val="0"/>
          <w:numId w:val="2"/>
        </w:numPr>
        <w:autoSpaceDE w:val="0"/>
        <w:autoSpaceDN w:val="0"/>
        <w:adjustRightInd w:val="0"/>
        <w:spacing w:after="0" w:line="240" w:lineRule="auto"/>
      </w:pPr>
      <w:r w:rsidRPr="007D05FA">
        <w:t xml:space="preserve">Review operation of HVAC systems and </w:t>
      </w:r>
      <w:r w:rsidR="00EC34EC">
        <w:t>implement</w:t>
      </w:r>
      <w:r w:rsidRPr="007D05FA">
        <w:t xml:space="preserve"> enhanced air-filtration</w:t>
      </w:r>
      <w:r w:rsidR="00130384">
        <w:t xml:space="preserve"> using highest filtration level possible for each individual HVAC system</w:t>
      </w:r>
      <w:r w:rsidR="00EC34EC">
        <w:t xml:space="preserve">.  </w:t>
      </w:r>
    </w:p>
    <w:p w14:paraId="7D6D7B04" w14:textId="1674A472" w:rsidR="00542620" w:rsidRDefault="00CA4E25" w:rsidP="000F7EBD">
      <w:pPr>
        <w:pStyle w:val="ListParagraph"/>
        <w:numPr>
          <w:ilvl w:val="0"/>
          <w:numId w:val="2"/>
        </w:numPr>
        <w:autoSpaceDE w:val="0"/>
        <w:autoSpaceDN w:val="0"/>
        <w:adjustRightInd w:val="0"/>
        <w:spacing w:after="0" w:line="240" w:lineRule="auto"/>
      </w:pPr>
      <w:r>
        <w:t>I</w:t>
      </w:r>
      <w:r w:rsidR="008C4A6F">
        <w:t xml:space="preserve">ncrease fresh air exchange rates to highest level possible depending on HVAC system capacity and outside weather conditions. </w:t>
      </w:r>
    </w:p>
    <w:p w14:paraId="081B2093" w14:textId="38752C62" w:rsidR="00542620" w:rsidRDefault="008C4A6F" w:rsidP="000F7EBD">
      <w:pPr>
        <w:pStyle w:val="ListParagraph"/>
        <w:numPr>
          <w:ilvl w:val="0"/>
          <w:numId w:val="2"/>
        </w:numPr>
        <w:autoSpaceDE w:val="0"/>
        <w:autoSpaceDN w:val="0"/>
        <w:adjustRightInd w:val="0"/>
        <w:spacing w:after="0" w:line="240" w:lineRule="auto"/>
      </w:pPr>
      <w:r>
        <w:t xml:space="preserve">Change HVAC filters at increased rate to ensure air flow is as efficient as possible. </w:t>
      </w:r>
      <w:r w:rsidR="009C0776">
        <w:t xml:space="preserve"> </w:t>
      </w:r>
      <w:r w:rsidR="00127B48" w:rsidRPr="007D05FA">
        <w:t xml:space="preserve"> </w:t>
      </w:r>
    </w:p>
    <w:p w14:paraId="0CF11B84" w14:textId="14A8EB31" w:rsidR="00127B48" w:rsidRPr="007D05FA" w:rsidRDefault="00E5454C" w:rsidP="000F7EBD">
      <w:pPr>
        <w:pStyle w:val="ListParagraph"/>
        <w:numPr>
          <w:ilvl w:val="0"/>
          <w:numId w:val="2"/>
        </w:numPr>
        <w:autoSpaceDE w:val="0"/>
        <w:autoSpaceDN w:val="0"/>
        <w:adjustRightInd w:val="0"/>
        <w:spacing w:after="0" w:line="240" w:lineRule="auto"/>
      </w:pPr>
      <w:r>
        <w:t xml:space="preserve">Ensure that building HVAC systems </w:t>
      </w:r>
      <w:r w:rsidR="00542620">
        <w:t xml:space="preserve">are compliant with </w:t>
      </w:r>
      <w:r>
        <w:t>all current CDC guidelines.</w:t>
      </w:r>
    </w:p>
    <w:p w14:paraId="194C19E9" w14:textId="77777777" w:rsidR="00127B48" w:rsidRPr="007D05FA" w:rsidRDefault="00127B48" w:rsidP="00127B48">
      <w:pPr>
        <w:autoSpaceDE w:val="0"/>
        <w:autoSpaceDN w:val="0"/>
        <w:adjustRightInd w:val="0"/>
        <w:spacing w:after="0" w:line="240" w:lineRule="auto"/>
      </w:pPr>
    </w:p>
    <w:p w14:paraId="178AB0E0" w14:textId="77777777" w:rsidR="00127B48" w:rsidRPr="007D05FA" w:rsidRDefault="00127B48" w:rsidP="00127B48">
      <w:pPr>
        <w:autoSpaceDE w:val="0"/>
        <w:autoSpaceDN w:val="0"/>
        <w:adjustRightInd w:val="0"/>
        <w:spacing w:after="0" w:line="240" w:lineRule="auto"/>
      </w:pPr>
      <w:r w:rsidRPr="007D05FA">
        <w:t>SIGNAGE</w:t>
      </w:r>
    </w:p>
    <w:p w14:paraId="3EB041D0" w14:textId="77777777" w:rsidR="00127B48" w:rsidRPr="007D05FA" w:rsidRDefault="00416C95" w:rsidP="00127B48">
      <w:pPr>
        <w:autoSpaceDE w:val="0"/>
        <w:autoSpaceDN w:val="0"/>
        <w:adjustRightInd w:val="0"/>
        <w:spacing w:after="0" w:line="240" w:lineRule="auto"/>
      </w:pPr>
      <w:r w:rsidRPr="007D05FA">
        <w:t>Agencies shall post signage</w:t>
      </w:r>
      <w:r w:rsidR="00127B48" w:rsidRPr="007D05FA">
        <w:t xml:space="preserve"> where appropriate to identify: </w:t>
      </w:r>
    </w:p>
    <w:p w14:paraId="5B6E8D1F" w14:textId="77777777" w:rsidR="00127B48" w:rsidRPr="007D05FA" w:rsidRDefault="00127B48" w:rsidP="00127B48">
      <w:pPr>
        <w:pStyle w:val="ListParagraph"/>
        <w:numPr>
          <w:ilvl w:val="0"/>
          <w:numId w:val="2"/>
        </w:numPr>
        <w:autoSpaceDE w:val="0"/>
        <w:autoSpaceDN w:val="0"/>
        <w:adjustRightInd w:val="0"/>
        <w:spacing w:after="0" w:line="240" w:lineRule="auto"/>
      </w:pPr>
      <w:r w:rsidRPr="007D05FA">
        <w:t>Cleaning and disinfection protocols</w:t>
      </w:r>
    </w:p>
    <w:p w14:paraId="3B28C6F0" w14:textId="7D535A1A" w:rsidR="00127B48" w:rsidRPr="007D05FA" w:rsidRDefault="00127B48" w:rsidP="00127B48">
      <w:pPr>
        <w:pStyle w:val="ListParagraph"/>
        <w:numPr>
          <w:ilvl w:val="0"/>
          <w:numId w:val="2"/>
        </w:numPr>
        <w:autoSpaceDE w:val="0"/>
        <w:autoSpaceDN w:val="0"/>
        <w:adjustRightInd w:val="0"/>
        <w:spacing w:after="0" w:line="240" w:lineRule="auto"/>
      </w:pPr>
      <w:r w:rsidRPr="007D05FA">
        <w:t xml:space="preserve">Personal protection protocols </w:t>
      </w:r>
    </w:p>
    <w:p w14:paraId="2664B583" w14:textId="77777777" w:rsidR="00127B48" w:rsidRPr="007D05FA" w:rsidRDefault="00127B48" w:rsidP="00127B48">
      <w:pPr>
        <w:pStyle w:val="ListParagraph"/>
        <w:numPr>
          <w:ilvl w:val="0"/>
          <w:numId w:val="2"/>
        </w:numPr>
        <w:autoSpaceDE w:val="0"/>
        <w:autoSpaceDN w:val="0"/>
        <w:adjustRightInd w:val="0"/>
        <w:spacing w:after="0" w:line="240" w:lineRule="auto"/>
      </w:pPr>
      <w:r w:rsidRPr="007D05FA">
        <w:t>Employees shall stay home if sick/experiencing symptoms</w:t>
      </w:r>
    </w:p>
    <w:sectPr w:rsidR="00127B48" w:rsidRPr="007D05FA" w:rsidSect="00D816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2EA7C" w14:textId="77777777" w:rsidR="00945874" w:rsidRDefault="00945874">
      <w:pPr>
        <w:spacing w:after="0" w:line="240" w:lineRule="auto"/>
      </w:pPr>
      <w:r>
        <w:separator/>
      </w:r>
    </w:p>
  </w:endnote>
  <w:endnote w:type="continuationSeparator" w:id="0">
    <w:p w14:paraId="03A1DF49" w14:textId="77777777" w:rsidR="00945874" w:rsidRDefault="0094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F537" w14:textId="77777777" w:rsidR="00945874" w:rsidRDefault="00945874">
      <w:pPr>
        <w:spacing w:after="0" w:line="240" w:lineRule="auto"/>
      </w:pPr>
      <w:r>
        <w:separator/>
      </w:r>
    </w:p>
  </w:footnote>
  <w:footnote w:type="continuationSeparator" w:id="0">
    <w:p w14:paraId="3C00FECD" w14:textId="77777777" w:rsidR="00945874" w:rsidRDefault="0094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E6A"/>
    <w:multiLevelType w:val="hybridMultilevel"/>
    <w:tmpl w:val="C4022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E70F4"/>
    <w:multiLevelType w:val="hybridMultilevel"/>
    <w:tmpl w:val="9F00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8545C"/>
    <w:multiLevelType w:val="hybridMultilevel"/>
    <w:tmpl w:val="EDDE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16480"/>
    <w:multiLevelType w:val="hybridMultilevel"/>
    <w:tmpl w:val="9DD6C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2611E"/>
    <w:multiLevelType w:val="hybridMultilevel"/>
    <w:tmpl w:val="0A082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967315"/>
    <w:multiLevelType w:val="hybridMultilevel"/>
    <w:tmpl w:val="9AE8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13BD"/>
    <w:multiLevelType w:val="hybridMultilevel"/>
    <w:tmpl w:val="B640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83F38"/>
    <w:multiLevelType w:val="hybridMultilevel"/>
    <w:tmpl w:val="8D5C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D392F"/>
    <w:multiLevelType w:val="hybridMultilevel"/>
    <w:tmpl w:val="8712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4200A"/>
    <w:multiLevelType w:val="hybridMultilevel"/>
    <w:tmpl w:val="A0322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7E116D"/>
    <w:multiLevelType w:val="hybridMultilevel"/>
    <w:tmpl w:val="5F0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61D4E"/>
    <w:multiLevelType w:val="hybridMultilevel"/>
    <w:tmpl w:val="E4A6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12EEB"/>
    <w:multiLevelType w:val="hybridMultilevel"/>
    <w:tmpl w:val="6360D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247DD4"/>
    <w:multiLevelType w:val="hybridMultilevel"/>
    <w:tmpl w:val="0156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630DA"/>
    <w:multiLevelType w:val="hybridMultilevel"/>
    <w:tmpl w:val="9F00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677B0"/>
    <w:multiLevelType w:val="hybridMultilevel"/>
    <w:tmpl w:val="5FB4F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852426"/>
    <w:multiLevelType w:val="hybridMultilevel"/>
    <w:tmpl w:val="FE7EB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344083"/>
    <w:multiLevelType w:val="hybridMultilevel"/>
    <w:tmpl w:val="4A6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B0332"/>
    <w:multiLevelType w:val="hybridMultilevel"/>
    <w:tmpl w:val="A3A2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14"/>
  </w:num>
  <w:num w:numId="5">
    <w:abstractNumId w:val="8"/>
  </w:num>
  <w:num w:numId="6">
    <w:abstractNumId w:val="6"/>
  </w:num>
  <w:num w:numId="7">
    <w:abstractNumId w:val="7"/>
  </w:num>
  <w:num w:numId="8">
    <w:abstractNumId w:val="18"/>
  </w:num>
  <w:num w:numId="9">
    <w:abstractNumId w:val="3"/>
  </w:num>
  <w:num w:numId="10">
    <w:abstractNumId w:val="17"/>
  </w:num>
  <w:num w:numId="11">
    <w:abstractNumId w:val="10"/>
  </w:num>
  <w:num w:numId="12">
    <w:abstractNumId w:val="11"/>
  </w:num>
  <w:num w:numId="13">
    <w:abstractNumId w:val="15"/>
  </w:num>
  <w:num w:numId="14">
    <w:abstractNumId w:val="5"/>
  </w:num>
  <w:num w:numId="15">
    <w:abstractNumId w:val="4"/>
  </w:num>
  <w:num w:numId="16">
    <w:abstractNumId w:val="16"/>
  </w:num>
  <w:num w:numId="17">
    <w:abstractNumId w:val="9"/>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48"/>
    <w:rsid w:val="0000724B"/>
    <w:rsid w:val="00012C00"/>
    <w:rsid w:val="000165B4"/>
    <w:rsid w:val="00021702"/>
    <w:rsid w:val="00025A80"/>
    <w:rsid w:val="0003093F"/>
    <w:rsid w:val="00061E1A"/>
    <w:rsid w:val="00065E32"/>
    <w:rsid w:val="000670DA"/>
    <w:rsid w:val="00070109"/>
    <w:rsid w:val="000855BA"/>
    <w:rsid w:val="000A2D84"/>
    <w:rsid w:val="000A3F04"/>
    <w:rsid w:val="000A5104"/>
    <w:rsid w:val="000C2672"/>
    <w:rsid w:val="000E1FA5"/>
    <w:rsid w:val="000E6AEB"/>
    <w:rsid w:val="000F1858"/>
    <w:rsid w:val="000F7EBD"/>
    <w:rsid w:val="00108EE1"/>
    <w:rsid w:val="00114C71"/>
    <w:rsid w:val="00123272"/>
    <w:rsid w:val="00127B48"/>
    <w:rsid w:val="00130384"/>
    <w:rsid w:val="00142656"/>
    <w:rsid w:val="00145FC8"/>
    <w:rsid w:val="00185408"/>
    <w:rsid w:val="00196498"/>
    <w:rsid w:val="001A034F"/>
    <w:rsid w:val="001C0A76"/>
    <w:rsid w:val="001C2792"/>
    <w:rsid w:val="001E5140"/>
    <w:rsid w:val="001F5AB8"/>
    <w:rsid w:val="00202E3C"/>
    <w:rsid w:val="0020679A"/>
    <w:rsid w:val="0021138F"/>
    <w:rsid w:val="00217339"/>
    <w:rsid w:val="00223F5B"/>
    <w:rsid w:val="00232AF0"/>
    <w:rsid w:val="0028313E"/>
    <w:rsid w:val="002859BD"/>
    <w:rsid w:val="002A205D"/>
    <w:rsid w:val="002A21CE"/>
    <w:rsid w:val="002B1ACC"/>
    <w:rsid w:val="002C63B0"/>
    <w:rsid w:val="002E6ACC"/>
    <w:rsid w:val="002E7838"/>
    <w:rsid w:val="002F0E48"/>
    <w:rsid w:val="002F730A"/>
    <w:rsid w:val="003079C7"/>
    <w:rsid w:val="00320154"/>
    <w:rsid w:val="00324547"/>
    <w:rsid w:val="00325081"/>
    <w:rsid w:val="00326718"/>
    <w:rsid w:val="00343793"/>
    <w:rsid w:val="00346BF0"/>
    <w:rsid w:val="00350E49"/>
    <w:rsid w:val="003522C4"/>
    <w:rsid w:val="003750DB"/>
    <w:rsid w:val="00386867"/>
    <w:rsid w:val="00397F4E"/>
    <w:rsid w:val="003B58B7"/>
    <w:rsid w:val="003B759A"/>
    <w:rsid w:val="003E4BF0"/>
    <w:rsid w:val="00414967"/>
    <w:rsid w:val="00416773"/>
    <w:rsid w:val="00416C95"/>
    <w:rsid w:val="0043369E"/>
    <w:rsid w:val="00434B0D"/>
    <w:rsid w:val="004540A7"/>
    <w:rsid w:val="0045483C"/>
    <w:rsid w:val="00472140"/>
    <w:rsid w:val="0048082E"/>
    <w:rsid w:val="0048347D"/>
    <w:rsid w:val="00485908"/>
    <w:rsid w:val="004B5A71"/>
    <w:rsid w:val="004C0F67"/>
    <w:rsid w:val="004C134C"/>
    <w:rsid w:val="004D0804"/>
    <w:rsid w:val="004E1722"/>
    <w:rsid w:val="004F6CB6"/>
    <w:rsid w:val="005004BD"/>
    <w:rsid w:val="00522832"/>
    <w:rsid w:val="00541012"/>
    <w:rsid w:val="00542620"/>
    <w:rsid w:val="00550E3F"/>
    <w:rsid w:val="00583755"/>
    <w:rsid w:val="005B287A"/>
    <w:rsid w:val="005D6127"/>
    <w:rsid w:val="005E2665"/>
    <w:rsid w:val="0061612C"/>
    <w:rsid w:val="00620081"/>
    <w:rsid w:val="00621BD5"/>
    <w:rsid w:val="00622A6C"/>
    <w:rsid w:val="006275C0"/>
    <w:rsid w:val="00636A31"/>
    <w:rsid w:val="00637D58"/>
    <w:rsid w:val="006B4ED6"/>
    <w:rsid w:val="006C195B"/>
    <w:rsid w:val="006C6E80"/>
    <w:rsid w:val="006D047D"/>
    <w:rsid w:val="006E4607"/>
    <w:rsid w:val="00701788"/>
    <w:rsid w:val="00703F1E"/>
    <w:rsid w:val="00704CF7"/>
    <w:rsid w:val="007174E8"/>
    <w:rsid w:val="00743DDC"/>
    <w:rsid w:val="00745F40"/>
    <w:rsid w:val="00762C53"/>
    <w:rsid w:val="007B2CC0"/>
    <w:rsid w:val="007B325F"/>
    <w:rsid w:val="007B470F"/>
    <w:rsid w:val="007D05FA"/>
    <w:rsid w:val="007D32AE"/>
    <w:rsid w:val="007E0FFB"/>
    <w:rsid w:val="008121E5"/>
    <w:rsid w:val="008154A8"/>
    <w:rsid w:val="00824F09"/>
    <w:rsid w:val="0082739A"/>
    <w:rsid w:val="00864988"/>
    <w:rsid w:val="00870864"/>
    <w:rsid w:val="00881792"/>
    <w:rsid w:val="008C4A6F"/>
    <w:rsid w:val="008D0AFC"/>
    <w:rsid w:val="008E3D3C"/>
    <w:rsid w:val="008F0956"/>
    <w:rsid w:val="008F18ED"/>
    <w:rsid w:val="0093149B"/>
    <w:rsid w:val="00945874"/>
    <w:rsid w:val="009558B3"/>
    <w:rsid w:val="00960A91"/>
    <w:rsid w:val="009643F0"/>
    <w:rsid w:val="009643FA"/>
    <w:rsid w:val="00986197"/>
    <w:rsid w:val="00997B52"/>
    <w:rsid w:val="009C0776"/>
    <w:rsid w:val="009C221F"/>
    <w:rsid w:val="009F105D"/>
    <w:rsid w:val="009F2281"/>
    <w:rsid w:val="009F2FA9"/>
    <w:rsid w:val="00A07882"/>
    <w:rsid w:val="00A24F12"/>
    <w:rsid w:val="00A3349E"/>
    <w:rsid w:val="00A42EDD"/>
    <w:rsid w:val="00A4410F"/>
    <w:rsid w:val="00A449E2"/>
    <w:rsid w:val="00A47BC4"/>
    <w:rsid w:val="00A545E4"/>
    <w:rsid w:val="00A707A0"/>
    <w:rsid w:val="00A83B6F"/>
    <w:rsid w:val="00AA2DD3"/>
    <w:rsid w:val="00AA76B8"/>
    <w:rsid w:val="00AD16ED"/>
    <w:rsid w:val="00AD4970"/>
    <w:rsid w:val="00AE6208"/>
    <w:rsid w:val="00AF7312"/>
    <w:rsid w:val="00B2045C"/>
    <w:rsid w:val="00B26EFD"/>
    <w:rsid w:val="00B43304"/>
    <w:rsid w:val="00B84F22"/>
    <w:rsid w:val="00BA78F0"/>
    <w:rsid w:val="00BB5402"/>
    <w:rsid w:val="00BD26E0"/>
    <w:rsid w:val="00BE2F11"/>
    <w:rsid w:val="00C00E68"/>
    <w:rsid w:val="00C07A92"/>
    <w:rsid w:val="00C205FF"/>
    <w:rsid w:val="00C27FBC"/>
    <w:rsid w:val="00C537C7"/>
    <w:rsid w:val="00C6081C"/>
    <w:rsid w:val="00C67932"/>
    <w:rsid w:val="00C750E1"/>
    <w:rsid w:val="00C765F6"/>
    <w:rsid w:val="00C9295B"/>
    <w:rsid w:val="00C9712B"/>
    <w:rsid w:val="00CA4E25"/>
    <w:rsid w:val="00CA7FD8"/>
    <w:rsid w:val="00CC50C1"/>
    <w:rsid w:val="00CD4A5B"/>
    <w:rsid w:val="00CD60D8"/>
    <w:rsid w:val="00D65EC2"/>
    <w:rsid w:val="00D77AE1"/>
    <w:rsid w:val="00D8166A"/>
    <w:rsid w:val="00DA589A"/>
    <w:rsid w:val="00DC39E7"/>
    <w:rsid w:val="00DD68E6"/>
    <w:rsid w:val="00DE2E2A"/>
    <w:rsid w:val="00DF2130"/>
    <w:rsid w:val="00E034D6"/>
    <w:rsid w:val="00E25D9C"/>
    <w:rsid w:val="00E26007"/>
    <w:rsid w:val="00E27738"/>
    <w:rsid w:val="00E32511"/>
    <w:rsid w:val="00E40CAD"/>
    <w:rsid w:val="00E5082B"/>
    <w:rsid w:val="00E54517"/>
    <w:rsid w:val="00E5454C"/>
    <w:rsid w:val="00E8599F"/>
    <w:rsid w:val="00E86BCB"/>
    <w:rsid w:val="00E91CFB"/>
    <w:rsid w:val="00EA2054"/>
    <w:rsid w:val="00EB5B4A"/>
    <w:rsid w:val="00EC34EC"/>
    <w:rsid w:val="00EC464D"/>
    <w:rsid w:val="00ED2DF4"/>
    <w:rsid w:val="00EE0C56"/>
    <w:rsid w:val="00EF2C11"/>
    <w:rsid w:val="00EF3137"/>
    <w:rsid w:val="00EF3C94"/>
    <w:rsid w:val="00F14AC7"/>
    <w:rsid w:val="00F25341"/>
    <w:rsid w:val="00F60C1C"/>
    <w:rsid w:val="00F622F6"/>
    <w:rsid w:val="00F65EEE"/>
    <w:rsid w:val="00F7482D"/>
    <w:rsid w:val="00F77861"/>
    <w:rsid w:val="00F92745"/>
    <w:rsid w:val="00F9338F"/>
    <w:rsid w:val="00FA683A"/>
    <w:rsid w:val="00FB6690"/>
    <w:rsid w:val="00FC22A9"/>
    <w:rsid w:val="00FC64C1"/>
    <w:rsid w:val="00FD1021"/>
    <w:rsid w:val="00FD7A96"/>
    <w:rsid w:val="023C5061"/>
    <w:rsid w:val="02508FE4"/>
    <w:rsid w:val="041E27E0"/>
    <w:rsid w:val="0733FFD7"/>
    <w:rsid w:val="074DDBD4"/>
    <w:rsid w:val="0C9E1990"/>
    <w:rsid w:val="0E5343B1"/>
    <w:rsid w:val="11FA7582"/>
    <w:rsid w:val="12FBD5C5"/>
    <w:rsid w:val="13182A01"/>
    <w:rsid w:val="2637EB0A"/>
    <w:rsid w:val="279C5278"/>
    <w:rsid w:val="28CF7ADC"/>
    <w:rsid w:val="2BB5B44A"/>
    <w:rsid w:val="30FD78FA"/>
    <w:rsid w:val="3A74C4CD"/>
    <w:rsid w:val="3B62D787"/>
    <w:rsid w:val="3DE24886"/>
    <w:rsid w:val="3E37E4D9"/>
    <w:rsid w:val="436B9385"/>
    <w:rsid w:val="44BB865D"/>
    <w:rsid w:val="484F65BB"/>
    <w:rsid w:val="4D7E3B9A"/>
    <w:rsid w:val="5B788C82"/>
    <w:rsid w:val="63223AF3"/>
    <w:rsid w:val="635D012E"/>
    <w:rsid w:val="661BCA9A"/>
    <w:rsid w:val="6AEE5267"/>
    <w:rsid w:val="6BD0896C"/>
    <w:rsid w:val="74F412E7"/>
    <w:rsid w:val="7F99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74366"/>
  <w15:docId w15:val="{4BC3AAC5-2B4A-48F2-AB8B-AADAD446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B48"/>
    <w:rPr>
      <w:rFonts w:ascii="Segoe UI" w:hAnsi="Segoe UI" w:cs="Segoe UI"/>
      <w:sz w:val="18"/>
      <w:szCs w:val="18"/>
    </w:rPr>
  </w:style>
  <w:style w:type="paragraph" w:styleId="ListParagraph">
    <w:name w:val="List Paragraph"/>
    <w:basedOn w:val="Normal"/>
    <w:uiPriority w:val="34"/>
    <w:qFormat/>
    <w:rsid w:val="00127B48"/>
    <w:pPr>
      <w:ind w:left="720"/>
      <w:contextualSpacing/>
    </w:pPr>
  </w:style>
  <w:style w:type="paragraph" w:styleId="Header">
    <w:name w:val="header"/>
    <w:basedOn w:val="Normal"/>
    <w:link w:val="HeaderChar"/>
    <w:uiPriority w:val="99"/>
    <w:unhideWhenUsed/>
    <w:rsid w:val="00127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B48"/>
  </w:style>
  <w:style w:type="character" w:styleId="CommentReference">
    <w:name w:val="annotation reference"/>
    <w:basedOn w:val="DefaultParagraphFont"/>
    <w:uiPriority w:val="99"/>
    <w:semiHidden/>
    <w:unhideWhenUsed/>
    <w:rsid w:val="00127B48"/>
    <w:rPr>
      <w:sz w:val="16"/>
      <w:szCs w:val="16"/>
    </w:rPr>
  </w:style>
  <w:style w:type="paragraph" w:styleId="CommentText">
    <w:name w:val="annotation text"/>
    <w:basedOn w:val="Normal"/>
    <w:link w:val="CommentTextChar"/>
    <w:uiPriority w:val="99"/>
    <w:semiHidden/>
    <w:unhideWhenUsed/>
    <w:rsid w:val="00127B48"/>
    <w:pPr>
      <w:spacing w:line="240" w:lineRule="auto"/>
    </w:pPr>
    <w:rPr>
      <w:sz w:val="20"/>
      <w:szCs w:val="20"/>
    </w:rPr>
  </w:style>
  <w:style w:type="character" w:customStyle="1" w:styleId="CommentTextChar">
    <w:name w:val="Comment Text Char"/>
    <w:basedOn w:val="DefaultParagraphFont"/>
    <w:link w:val="CommentText"/>
    <w:uiPriority w:val="99"/>
    <w:semiHidden/>
    <w:rsid w:val="00127B48"/>
    <w:rPr>
      <w:sz w:val="20"/>
      <w:szCs w:val="20"/>
    </w:rPr>
  </w:style>
  <w:style w:type="paragraph" w:customStyle="1" w:styleId="Default">
    <w:name w:val="Default"/>
    <w:rsid w:val="00127B48"/>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rsid w:val="00127B48"/>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997B52"/>
    <w:rPr>
      <w:b/>
      <w:bCs/>
    </w:rPr>
  </w:style>
  <w:style w:type="character" w:customStyle="1" w:styleId="CommentSubjectChar">
    <w:name w:val="Comment Subject Char"/>
    <w:basedOn w:val="CommentTextChar"/>
    <w:link w:val="CommentSubject"/>
    <w:uiPriority w:val="99"/>
    <w:semiHidden/>
    <w:rsid w:val="00997B52"/>
    <w:rPr>
      <w:b/>
      <w:bCs/>
      <w:sz w:val="20"/>
      <w:szCs w:val="20"/>
    </w:rPr>
  </w:style>
  <w:style w:type="character" w:styleId="Hyperlink">
    <w:name w:val="Hyperlink"/>
    <w:basedOn w:val="DefaultParagraphFont"/>
    <w:uiPriority w:val="99"/>
    <w:unhideWhenUsed/>
    <w:rsid w:val="00F60C1C"/>
    <w:rPr>
      <w:color w:val="0563C1" w:themeColor="hyperlink"/>
      <w:u w:val="single"/>
    </w:rPr>
  </w:style>
  <w:style w:type="paragraph" w:styleId="Revision">
    <w:name w:val="Revision"/>
    <w:hidden/>
    <w:uiPriority w:val="99"/>
    <w:semiHidden/>
    <w:rsid w:val="007D05FA"/>
    <w:pPr>
      <w:spacing w:after="0" w:line="240" w:lineRule="auto"/>
    </w:pPr>
  </w:style>
  <w:style w:type="paragraph" w:customStyle="1" w:styleId="xmsonormal">
    <w:name w:val="x_msonormal"/>
    <w:basedOn w:val="Normal"/>
    <w:uiPriority w:val="99"/>
    <w:rsid w:val="009F2FA9"/>
    <w:pPr>
      <w:spacing w:after="0" w:line="240" w:lineRule="auto"/>
    </w:pPr>
    <w:rPr>
      <w:rFonts w:ascii="Calibri" w:hAnsi="Calibri" w:cs="Calibri"/>
    </w:rPr>
  </w:style>
  <w:style w:type="character" w:styleId="Strong">
    <w:name w:val="Strong"/>
    <w:basedOn w:val="DefaultParagraphFont"/>
    <w:uiPriority w:val="22"/>
    <w:qFormat/>
    <w:rsid w:val="005D6127"/>
    <w:rPr>
      <w:b/>
      <w:bCs/>
    </w:rPr>
  </w:style>
  <w:style w:type="character" w:styleId="FollowedHyperlink">
    <w:name w:val="FollowedHyperlink"/>
    <w:basedOn w:val="DefaultParagraphFont"/>
    <w:uiPriority w:val="99"/>
    <w:semiHidden/>
    <w:unhideWhenUsed/>
    <w:rsid w:val="00E40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4359">
      <w:bodyDiv w:val="1"/>
      <w:marLeft w:val="0"/>
      <w:marRight w:val="0"/>
      <w:marTop w:val="0"/>
      <w:marBottom w:val="0"/>
      <w:divBdr>
        <w:top w:val="none" w:sz="0" w:space="0" w:color="auto"/>
        <w:left w:val="none" w:sz="0" w:space="0" w:color="auto"/>
        <w:bottom w:val="none" w:sz="0" w:space="0" w:color="auto"/>
        <w:right w:val="none" w:sz="0" w:space="0" w:color="auto"/>
      </w:divBdr>
    </w:div>
    <w:div w:id="216475946">
      <w:bodyDiv w:val="1"/>
      <w:marLeft w:val="0"/>
      <w:marRight w:val="0"/>
      <w:marTop w:val="0"/>
      <w:marBottom w:val="0"/>
      <w:divBdr>
        <w:top w:val="none" w:sz="0" w:space="0" w:color="auto"/>
        <w:left w:val="none" w:sz="0" w:space="0" w:color="auto"/>
        <w:bottom w:val="none" w:sz="0" w:space="0" w:color="auto"/>
        <w:right w:val="none" w:sz="0" w:space="0" w:color="auto"/>
      </w:divBdr>
    </w:div>
    <w:div w:id="373508640">
      <w:bodyDiv w:val="1"/>
      <w:marLeft w:val="0"/>
      <w:marRight w:val="0"/>
      <w:marTop w:val="0"/>
      <w:marBottom w:val="0"/>
      <w:divBdr>
        <w:top w:val="none" w:sz="0" w:space="0" w:color="auto"/>
        <w:left w:val="none" w:sz="0" w:space="0" w:color="auto"/>
        <w:bottom w:val="none" w:sz="0" w:space="0" w:color="auto"/>
        <w:right w:val="none" w:sz="0" w:space="0" w:color="auto"/>
      </w:divBdr>
    </w:div>
    <w:div w:id="833106796">
      <w:bodyDiv w:val="1"/>
      <w:marLeft w:val="0"/>
      <w:marRight w:val="0"/>
      <w:marTop w:val="0"/>
      <w:marBottom w:val="0"/>
      <w:divBdr>
        <w:top w:val="none" w:sz="0" w:space="0" w:color="auto"/>
        <w:left w:val="none" w:sz="0" w:space="0" w:color="auto"/>
        <w:bottom w:val="none" w:sz="0" w:space="0" w:color="auto"/>
        <w:right w:val="none" w:sz="0" w:space="0" w:color="auto"/>
      </w:divBdr>
    </w:div>
    <w:div w:id="844128417">
      <w:bodyDiv w:val="1"/>
      <w:marLeft w:val="0"/>
      <w:marRight w:val="0"/>
      <w:marTop w:val="0"/>
      <w:marBottom w:val="0"/>
      <w:divBdr>
        <w:top w:val="none" w:sz="0" w:space="0" w:color="auto"/>
        <w:left w:val="none" w:sz="0" w:space="0" w:color="auto"/>
        <w:bottom w:val="none" w:sz="0" w:space="0" w:color="auto"/>
        <w:right w:val="none" w:sz="0" w:space="0" w:color="auto"/>
      </w:divBdr>
    </w:div>
    <w:div w:id="908460595">
      <w:bodyDiv w:val="1"/>
      <w:marLeft w:val="0"/>
      <w:marRight w:val="0"/>
      <w:marTop w:val="0"/>
      <w:marBottom w:val="0"/>
      <w:divBdr>
        <w:top w:val="none" w:sz="0" w:space="0" w:color="auto"/>
        <w:left w:val="none" w:sz="0" w:space="0" w:color="auto"/>
        <w:bottom w:val="none" w:sz="0" w:space="0" w:color="auto"/>
        <w:right w:val="none" w:sz="0" w:space="0" w:color="auto"/>
      </w:divBdr>
    </w:div>
    <w:div w:id="1242567934">
      <w:bodyDiv w:val="1"/>
      <w:marLeft w:val="0"/>
      <w:marRight w:val="0"/>
      <w:marTop w:val="0"/>
      <w:marBottom w:val="0"/>
      <w:divBdr>
        <w:top w:val="none" w:sz="0" w:space="0" w:color="auto"/>
        <w:left w:val="none" w:sz="0" w:space="0" w:color="auto"/>
        <w:bottom w:val="none" w:sz="0" w:space="0" w:color="auto"/>
        <w:right w:val="none" w:sz="0" w:space="0" w:color="auto"/>
      </w:divBdr>
    </w:div>
    <w:div w:id="136675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CD/Content/Coronavirus-Business-Recovery/Small-Business-Reopening-Resource-Guide/Where-To-Get-Star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DECD/Content/Coronavirus-Business-Recovery/Small-Business-Reopening-Resource-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ct.gov/-/media/DPH/HAI/COVID19-CTquarantineguidance12-16-20v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l.ct.gov/DECD/Content/Coronavirus-Business-Recovery/Safe-Workplace-Rules-for-Essential-Employ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CD/Content/Coronavirus-Business-Recovery/Small-Business-Reopening-Resource-Guide/Physical-Lay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1886FA25893440A036C7E031650BBA" ma:contentTypeVersion="14" ma:contentTypeDescription="Create a new document." ma:contentTypeScope="" ma:versionID="5ae5f8ffa39e8e2718a8057288dab6db">
  <xsd:schema xmlns:xsd="http://www.w3.org/2001/XMLSchema" xmlns:xs="http://www.w3.org/2001/XMLSchema" xmlns:p="http://schemas.microsoft.com/office/2006/metadata/properties" xmlns:ns1="http://schemas.microsoft.com/sharepoint/v3" xmlns:ns3="5d652a52-c77e-4656-89f9-f3603741bd2d" xmlns:ns4="38794d02-6d63-4aa9-9af2-55958498f8ce" targetNamespace="http://schemas.microsoft.com/office/2006/metadata/properties" ma:root="true" ma:fieldsID="c4a8fda5a3070a5a9c03e71a19e3b721" ns1:_="" ns3:_="" ns4:_="">
    <xsd:import namespace="http://schemas.microsoft.com/sharepoint/v3"/>
    <xsd:import namespace="5d652a52-c77e-4656-89f9-f3603741bd2d"/>
    <xsd:import namespace="38794d02-6d63-4aa9-9af2-55958498f8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52a52-c77e-4656-89f9-f3603741b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4d02-6d63-4aa9-9af2-55958498f8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CD87-A561-43B5-B3C3-636809120D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EBD688-82F8-42F0-940F-987528AB7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52a52-c77e-4656-89f9-f3603741bd2d"/>
    <ds:schemaRef ds:uri="38794d02-6d63-4aa9-9af2-55958498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57273-57B8-4A42-BCDB-7FB767E2B540}">
  <ds:schemaRefs>
    <ds:schemaRef ds:uri="http://schemas.microsoft.com/sharepoint/v3/contenttype/forms"/>
  </ds:schemaRefs>
</ds:datastoreItem>
</file>

<file path=customXml/itemProps4.xml><?xml version="1.0" encoding="utf-8"?>
<ds:datastoreItem xmlns:ds="http://schemas.openxmlformats.org/officeDocument/2006/customXml" ds:itemID="{3D55849B-1AD3-4818-AFF7-3CD2B038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Connecticut DAS Statewide</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Choquette</dc:creator>
  <cp:keywords/>
  <dc:description/>
  <cp:lastModifiedBy>Moore, Doug</cp:lastModifiedBy>
  <cp:revision>2</cp:revision>
  <dcterms:created xsi:type="dcterms:W3CDTF">2021-05-19T11:05:00Z</dcterms:created>
  <dcterms:modified xsi:type="dcterms:W3CDTF">2021-05-19T11:05:00Z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0x010100CB1886FA25893440A036C7E031650BBA</vt:lpwstr>
  </property>
</Properties>
</file>