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9160F" w14:textId="24CA1BB6" w:rsidR="00F1548E" w:rsidRPr="00F1548E" w:rsidRDefault="00F1548E" w:rsidP="00F1548E">
      <w:pPr>
        <w:shd w:val="clear" w:color="auto" w:fill="DEEAF6"/>
        <w:spacing w:after="0" w:line="240" w:lineRule="auto"/>
        <w:textAlignment w:val="baseline"/>
        <w:rPr>
          <w:rFonts w:eastAsia="Times New Roman" w:cstheme="minorHAnsi"/>
          <w:sz w:val="36"/>
          <w:szCs w:val="36"/>
        </w:rPr>
      </w:pPr>
      <w:r w:rsidRPr="00F1548E">
        <w:rPr>
          <w:rFonts w:cstheme="minorHAnsi"/>
          <w:noProof/>
          <w:sz w:val="20"/>
          <w:szCs w:val="20"/>
        </w:rPr>
        <w:drawing>
          <wp:anchor distT="0" distB="0" distL="114300" distR="114300" simplePos="0" relativeHeight="251658240" behindDoc="1" locked="0" layoutInCell="1" allowOverlap="1" wp14:anchorId="5E843832" wp14:editId="6FEDC7D2">
            <wp:simplePos x="0" y="0"/>
            <wp:positionH relativeFrom="column">
              <wp:posOffset>0</wp:posOffset>
            </wp:positionH>
            <wp:positionV relativeFrom="paragraph">
              <wp:posOffset>0</wp:posOffset>
            </wp:positionV>
            <wp:extent cx="1078230" cy="1508760"/>
            <wp:effectExtent l="0" t="0" r="7620" b="0"/>
            <wp:wrapTight wrapText="bothSides">
              <wp:wrapPolygon edited="0">
                <wp:start x="0" y="0"/>
                <wp:lineTo x="0" y="21273"/>
                <wp:lineTo x="21371" y="21273"/>
                <wp:lineTo x="21371" y="0"/>
                <wp:lineTo x="0" y="0"/>
              </wp:wrapPolygon>
            </wp:wrapTight>
            <wp:docPr id="6" name="Picture 6" descr="C:\Users\dbrennan\AppData\Local\Microsoft\Windows\INetCache\Content.MSO\37AB6E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ennan\AppData\Local\Microsoft\Windows\INetCache\Content.MSO\37AB6EDC.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23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x__Hlk42442418"/>
      <w:r w:rsidRPr="00F1548E">
        <w:rPr>
          <w:rFonts w:eastAsia="Times New Roman" w:cstheme="minorHAnsi"/>
          <w:sz w:val="36"/>
          <w:szCs w:val="36"/>
          <w:u w:val="single"/>
          <w:bdr w:val="none" w:sz="0" w:space="0" w:color="auto" w:frame="1"/>
        </w:rPr>
        <w:t>Memorandum</w:t>
      </w:r>
      <w:bookmarkEnd w:id="0"/>
    </w:p>
    <w:p w14:paraId="7B24D4AE" w14:textId="6EED4441" w:rsidR="00F1548E" w:rsidRPr="00F1548E" w:rsidRDefault="00F1548E" w:rsidP="00F1548E">
      <w:pPr>
        <w:shd w:val="clear" w:color="auto" w:fill="DEEAF6"/>
        <w:spacing w:after="0" w:line="240" w:lineRule="auto"/>
        <w:textAlignment w:val="baseline"/>
        <w:rPr>
          <w:rFonts w:eastAsia="Times New Roman" w:cstheme="minorHAnsi"/>
          <w:sz w:val="20"/>
          <w:szCs w:val="20"/>
        </w:rPr>
      </w:pPr>
      <w:r>
        <w:rPr>
          <w:rFonts w:eastAsia="Times New Roman" w:cstheme="minorHAnsi"/>
          <w:sz w:val="20"/>
          <w:szCs w:val="20"/>
          <w:bdr w:val="none" w:sz="0" w:space="0" w:color="auto" w:frame="1"/>
        </w:rPr>
        <w:br/>
      </w:r>
      <w:r w:rsidRPr="00F1548E">
        <w:rPr>
          <w:rFonts w:eastAsia="Times New Roman" w:cstheme="minorHAnsi"/>
          <w:sz w:val="20"/>
          <w:szCs w:val="20"/>
          <w:bdr w:val="none" w:sz="0" w:space="0" w:color="auto" w:frame="1"/>
        </w:rPr>
        <w:t>To:       All DCF Staff</w:t>
      </w:r>
    </w:p>
    <w:p w14:paraId="4F00097A"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4F78674F"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xml:space="preserve">From:   Commissioner </w:t>
      </w:r>
      <w:proofErr w:type="spellStart"/>
      <w:r w:rsidRPr="00F1548E">
        <w:rPr>
          <w:rFonts w:eastAsia="Times New Roman" w:cstheme="minorHAnsi"/>
          <w:sz w:val="20"/>
          <w:szCs w:val="20"/>
          <w:bdr w:val="none" w:sz="0" w:space="0" w:color="auto" w:frame="1"/>
        </w:rPr>
        <w:t>Vannessa</w:t>
      </w:r>
      <w:proofErr w:type="spellEnd"/>
      <w:r w:rsidRPr="00F1548E">
        <w:rPr>
          <w:rFonts w:eastAsia="Times New Roman" w:cstheme="minorHAnsi"/>
          <w:sz w:val="20"/>
          <w:szCs w:val="20"/>
          <w:bdr w:val="none" w:sz="0" w:space="0" w:color="auto" w:frame="1"/>
        </w:rPr>
        <w:t xml:space="preserve"> </w:t>
      </w:r>
      <w:proofErr w:type="spellStart"/>
      <w:r w:rsidRPr="00F1548E">
        <w:rPr>
          <w:rFonts w:eastAsia="Times New Roman" w:cstheme="minorHAnsi"/>
          <w:sz w:val="20"/>
          <w:szCs w:val="20"/>
          <w:bdr w:val="none" w:sz="0" w:space="0" w:color="auto" w:frame="1"/>
        </w:rPr>
        <w:t>Dorantes</w:t>
      </w:r>
      <w:proofErr w:type="spellEnd"/>
    </w:p>
    <w:p w14:paraId="5920214E"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40AAA4D9"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Date:   7/12/2020</w:t>
      </w:r>
    </w:p>
    <w:p w14:paraId="6D82E7CE"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734017D9" w14:textId="32693F51"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Re:       Update on Department Operations and Commissioner's Weekly Video</w:t>
      </w:r>
    </w:p>
    <w:p w14:paraId="7CDFCB6D" w14:textId="26CB1230"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________________________________________________________________________</w:t>
      </w:r>
      <w:r>
        <w:rPr>
          <w:rFonts w:eastAsia="Times New Roman" w:cstheme="minorHAnsi"/>
          <w:sz w:val="20"/>
          <w:szCs w:val="20"/>
          <w:bdr w:val="none" w:sz="0" w:space="0" w:color="auto" w:frame="1"/>
        </w:rPr>
        <w:t>___________________________________</w:t>
      </w:r>
    </w:p>
    <w:p w14:paraId="308C0E82" w14:textId="2C087786" w:rsidR="00F1548E" w:rsidRDefault="00F1548E" w:rsidP="00F1548E">
      <w:pPr>
        <w:shd w:val="clear" w:color="auto" w:fill="DEEAF6"/>
        <w:spacing w:after="0" w:line="240" w:lineRule="auto"/>
        <w:textAlignment w:val="baseline"/>
        <w:rPr>
          <w:rFonts w:eastAsia="Times New Roman" w:cstheme="minorHAnsi"/>
          <w:sz w:val="20"/>
          <w:szCs w:val="20"/>
          <w:bdr w:val="none" w:sz="0" w:space="0" w:color="auto" w:frame="1"/>
        </w:rPr>
      </w:pPr>
      <w:r w:rsidRPr="00F1548E">
        <w:rPr>
          <w:rFonts w:eastAsia="Times New Roman" w:cstheme="minorHAnsi"/>
          <w:sz w:val="20"/>
          <w:szCs w:val="20"/>
          <w:bdr w:val="none" w:sz="0" w:space="0" w:color="auto" w:frame="1"/>
        </w:rPr>
        <w:t xml:space="preserve">Click here for </w:t>
      </w:r>
      <w:hyperlink r:id="rId5" w:tgtFrame="_blank" w:history="1">
        <w:r w:rsidRPr="00F1548E">
          <w:rPr>
            <w:rFonts w:eastAsia="Times New Roman" w:cstheme="minorHAnsi"/>
            <w:color w:val="0000FF"/>
            <w:sz w:val="20"/>
            <w:szCs w:val="20"/>
            <w:u w:val="single"/>
            <w:bdr w:val="none" w:sz="0" w:space="0" w:color="auto" w:frame="1"/>
          </w:rPr>
          <w:t>Commissioner's Weekly Video 7-12-20</w:t>
        </w:r>
      </w:hyperlink>
    </w:p>
    <w:p w14:paraId="5BDE27F2"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p>
    <w:p w14:paraId="08155916"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This week's updates come at the 4-month mark when many of us pivoted to the telework environment. Think back to March 2020…</w:t>
      </w:r>
      <w:r w:rsidRPr="00F1548E">
        <w:rPr>
          <w:rFonts w:eastAsia="Times New Roman" w:cstheme="minorHAnsi"/>
          <w:color w:val="4472C4"/>
          <w:sz w:val="20"/>
          <w:szCs w:val="20"/>
          <w:bdr w:val="none" w:sz="0" w:space="0" w:color="auto" w:frame="1"/>
        </w:rPr>
        <w:t xml:space="preserve">WOW how our lives have changed since then!?! </w:t>
      </w:r>
      <w:r w:rsidRPr="00F1548E">
        <w:rPr>
          <w:rFonts w:eastAsia="Times New Roman" w:cstheme="minorHAnsi"/>
          <w:sz w:val="20"/>
          <w:szCs w:val="20"/>
          <w:bdr w:val="none" w:sz="0" w:space="0" w:color="auto" w:frame="1"/>
        </w:rPr>
        <w:t>This edition also includes more detail on the following DCF happenings:</w:t>
      </w:r>
    </w:p>
    <w:p w14:paraId="36075BE3" w14:textId="08752193"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cstheme="minorHAnsi"/>
          <w:noProof/>
          <w:sz w:val="20"/>
          <w:szCs w:val="20"/>
        </w:rPr>
        <w:drawing>
          <wp:anchor distT="0" distB="0" distL="114300" distR="114300" simplePos="0" relativeHeight="251659264" behindDoc="1" locked="0" layoutInCell="1" allowOverlap="1" wp14:anchorId="11896077" wp14:editId="04C5D590">
            <wp:simplePos x="0" y="0"/>
            <wp:positionH relativeFrom="column">
              <wp:posOffset>0</wp:posOffset>
            </wp:positionH>
            <wp:positionV relativeFrom="paragraph">
              <wp:posOffset>155575</wp:posOffset>
            </wp:positionV>
            <wp:extent cx="1892300" cy="2063115"/>
            <wp:effectExtent l="0" t="0" r="0" b="0"/>
            <wp:wrapTight wrapText="bothSides">
              <wp:wrapPolygon edited="0">
                <wp:start x="0" y="0"/>
                <wp:lineTo x="0" y="21341"/>
                <wp:lineTo x="21310" y="21341"/>
                <wp:lineTo x="21310" y="0"/>
                <wp:lineTo x="0" y="0"/>
              </wp:wrapPolygon>
            </wp:wrapTight>
            <wp:docPr id="5" name="Picture 5" descr="C:\Users\dbrennan\AppData\Local\Microsoft\Windows\INetCache\Content.MSO\603CA5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rennan\AppData\Local\Microsoft\Windows\INetCache\Content.MSO\603CA54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2300" cy="206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548E">
        <w:rPr>
          <w:rFonts w:eastAsia="Times New Roman" w:cstheme="minorHAnsi"/>
          <w:sz w:val="20"/>
          <w:szCs w:val="20"/>
          <w:bdr w:val="none" w:sz="0" w:space="0" w:color="auto" w:frame="1"/>
        </w:rPr>
        <w:t> </w:t>
      </w:r>
    </w:p>
    <w:p w14:paraId="535CE476" w14:textId="58F9F692"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b/>
          <w:bCs/>
          <w:sz w:val="20"/>
          <w:szCs w:val="20"/>
          <w:bdr w:val="none" w:sz="0" w:space="0" w:color="auto" w:frame="1"/>
        </w:rPr>
        <w:t>Please register youth</w:t>
      </w:r>
      <w:r w:rsidRPr="00F1548E">
        <w:rPr>
          <w:rFonts w:eastAsia="Times New Roman" w:cstheme="minorHAnsi"/>
          <w:sz w:val="20"/>
          <w:szCs w:val="20"/>
          <w:bdr w:val="none" w:sz="0" w:space="0" w:color="auto" w:frame="1"/>
        </w:rPr>
        <w:t xml:space="preserve"> in our care (14yo &amp; older) for a virtual panel discussion being held THIS Wednesday July 15</w:t>
      </w:r>
      <w:r w:rsidRPr="00F1548E">
        <w:rPr>
          <w:rFonts w:eastAsia="Times New Roman" w:cstheme="minorHAnsi"/>
          <w:sz w:val="20"/>
          <w:szCs w:val="20"/>
          <w:bdr w:val="none" w:sz="0" w:space="0" w:color="auto" w:frame="1"/>
          <w:vertAlign w:val="superscript"/>
        </w:rPr>
        <w:t>th</w:t>
      </w:r>
      <w:r w:rsidRPr="00F1548E">
        <w:rPr>
          <w:rFonts w:eastAsia="Times New Roman" w:cstheme="minorHAnsi"/>
          <w:sz w:val="20"/>
          <w:szCs w:val="20"/>
          <w:bdr w:val="none" w:sz="0" w:space="0" w:color="auto" w:frame="1"/>
        </w:rPr>
        <w:t xml:space="preserve">! This is an opportunity to hear from and dialogue with our youth about how the attention to racial unrest in our communities has impacted them. While discussions like these may be uncomfortable at times, they are safe and necessary. All voices are welcomed &amp; respected. For this special event, we have partnered with </w:t>
      </w:r>
      <w:r w:rsidRPr="00F1548E">
        <w:rPr>
          <w:rFonts w:eastAsia="Times New Roman" w:cstheme="minorHAnsi"/>
          <w:color w:val="4472C4"/>
          <w:sz w:val="20"/>
          <w:szCs w:val="20"/>
          <w:bdr w:val="none" w:sz="0" w:space="0" w:color="auto" w:frame="1"/>
        </w:rPr>
        <w:t xml:space="preserve">CT Association of Foster &amp; Adoptive Families (CAFAF) </w:t>
      </w:r>
      <w:r w:rsidRPr="00F1548E">
        <w:rPr>
          <w:rFonts w:eastAsia="Times New Roman" w:cstheme="minorHAnsi"/>
          <w:sz w:val="20"/>
          <w:szCs w:val="20"/>
          <w:bdr w:val="none" w:sz="0" w:space="0" w:color="auto" w:frame="1"/>
        </w:rPr>
        <w:t xml:space="preserve">and </w:t>
      </w:r>
      <w:r w:rsidRPr="00F1548E">
        <w:rPr>
          <w:rFonts w:eastAsia="Times New Roman" w:cstheme="minorHAnsi"/>
          <w:color w:val="4472C4"/>
          <w:sz w:val="20"/>
          <w:szCs w:val="20"/>
          <w:bdr w:val="none" w:sz="0" w:space="0" w:color="auto" w:frame="1"/>
        </w:rPr>
        <w:t>My People's Clinical Services</w:t>
      </w:r>
      <w:r w:rsidRPr="00F1548E">
        <w:rPr>
          <w:rFonts w:eastAsia="Times New Roman" w:cstheme="minorHAnsi"/>
          <w:sz w:val="20"/>
          <w:szCs w:val="20"/>
          <w:bdr w:val="none" w:sz="0" w:space="0" w:color="auto" w:frame="1"/>
        </w:rPr>
        <w:t xml:space="preserve">. Their founder and Executive Director </w:t>
      </w:r>
      <w:r w:rsidRPr="00F1548E">
        <w:rPr>
          <w:rFonts w:eastAsia="Times New Roman" w:cstheme="minorHAnsi"/>
          <w:b/>
          <w:bCs/>
          <w:sz w:val="20"/>
          <w:szCs w:val="20"/>
          <w:bdr w:val="none" w:sz="0" w:space="0" w:color="auto" w:frame="1"/>
        </w:rPr>
        <w:t xml:space="preserve">Abdul </w:t>
      </w:r>
      <w:proofErr w:type="spellStart"/>
      <w:r w:rsidRPr="00F1548E">
        <w:rPr>
          <w:rFonts w:eastAsia="Times New Roman" w:cstheme="minorHAnsi"/>
          <w:b/>
          <w:bCs/>
          <w:sz w:val="20"/>
          <w:szCs w:val="20"/>
          <w:bdr w:val="none" w:sz="0" w:space="0" w:color="auto" w:frame="1"/>
        </w:rPr>
        <w:t>Rahmaan</w:t>
      </w:r>
      <w:proofErr w:type="spellEnd"/>
      <w:r w:rsidRPr="00F1548E">
        <w:rPr>
          <w:rFonts w:eastAsia="Times New Roman" w:cstheme="minorHAnsi"/>
          <w:b/>
          <w:bCs/>
          <w:sz w:val="20"/>
          <w:szCs w:val="20"/>
          <w:bdr w:val="none" w:sz="0" w:space="0" w:color="auto" w:frame="1"/>
        </w:rPr>
        <w:t>-Muhammad</w:t>
      </w:r>
      <w:r w:rsidRPr="00F1548E">
        <w:rPr>
          <w:rFonts w:eastAsia="Times New Roman" w:cstheme="minorHAnsi"/>
          <w:sz w:val="20"/>
          <w:szCs w:val="20"/>
          <w:bdr w:val="none" w:sz="0" w:space="0" w:color="auto" w:frame="1"/>
        </w:rPr>
        <w:t xml:space="preserve"> will be our facilitator. Other panelists include DCF Deputy Commissioner </w:t>
      </w:r>
      <w:r w:rsidRPr="00F1548E">
        <w:rPr>
          <w:rFonts w:eastAsia="Times New Roman" w:cstheme="minorHAnsi"/>
          <w:b/>
          <w:bCs/>
          <w:sz w:val="20"/>
          <w:szCs w:val="20"/>
          <w:bdr w:val="none" w:sz="0" w:space="0" w:color="auto" w:frame="1"/>
        </w:rPr>
        <w:t>Michael Williams</w:t>
      </w:r>
      <w:r w:rsidRPr="00F1548E">
        <w:rPr>
          <w:rFonts w:eastAsia="Times New Roman" w:cstheme="minorHAnsi"/>
          <w:sz w:val="20"/>
          <w:szCs w:val="20"/>
          <w:bdr w:val="none" w:sz="0" w:space="0" w:color="auto" w:frame="1"/>
        </w:rPr>
        <w:t xml:space="preserve"> as well as a local Police Chief. </w:t>
      </w:r>
    </w:p>
    <w:p w14:paraId="2DB56A45"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For meeting invite registration, click here:  </w:t>
      </w:r>
      <w:hyperlink r:id="rId7" w:history="1">
        <w:r w:rsidRPr="00F1548E">
          <w:rPr>
            <w:rFonts w:eastAsia="Times New Roman" w:cstheme="minorHAnsi"/>
            <w:b/>
            <w:bCs/>
            <w:color w:val="0000FF"/>
            <w:sz w:val="20"/>
            <w:szCs w:val="20"/>
            <w:u w:val="single"/>
            <w:bdr w:val="none" w:sz="0" w:space="0" w:color="auto" w:frame="1"/>
          </w:rPr>
          <w:t>https://www.eventbrite.com/e/a-conversation-with-our-youth-on-our-nations-unrest-registration-111308725394</w:t>
        </w:r>
      </w:hyperlink>
    </w:p>
    <w:p w14:paraId="23BAA605"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4A7FD632" w14:textId="4F49D890"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cstheme="minorHAnsi"/>
          <w:noProof/>
          <w:sz w:val="20"/>
          <w:szCs w:val="20"/>
        </w:rPr>
        <w:drawing>
          <wp:anchor distT="0" distB="0" distL="114300" distR="114300" simplePos="0" relativeHeight="251660288" behindDoc="1" locked="0" layoutInCell="1" allowOverlap="1" wp14:anchorId="4DC9FDD3" wp14:editId="59D2F45A">
            <wp:simplePos x="0" y="0"/>
            <wp:positionH relativeFrom="column">
              <wp:posOffset>5116830</wp:posOffset>
            </wp:positionH>
            <wp:positionV relativeFrom="paragraph">
              <wp:posOffset>402345</wp:posOffset>
            </wp:positionV>
            <wp:extent cx="1776095" cy="1376680"/>
            <wp:effectExtent l="0" t="0" r="0" b="0"/>
            <wp:wrapTight wrapText="bothSides">
              <wp:wrapPolygon edited="0">
                <wp:start x="0" y="0"/>
                <wp:lineTo x="0" y="21221"/>
                <wp:lineTo x="21314" y="21221"/>
                <wp:lineTo x="21314" y="0"/>
                <wp:lineTo x="0" y="0"/>
              </wp:wrapPolygon>
            </wp:wrapTight>
            <wp:docPr id="4" name="Picture 4" descr="C:\Users\dbrennan\AppData\Local\Microsoft\Windows\INetCache\Content.MSO\21B91B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rennan\AppData\Local\Microsoft\Windows\INetCache\Content.MSO\21B91BE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09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548E">
        <w:rPr>
          <w:rFonts w:eastAsia="Times New Roman" w:cstheme="minorHAnsi"/>
          <w:sz w:val="20"/>
          <w:szCs w:val="20"/>
          <w:bdr w:val="none" w:sz="0" w:space="0" w:color="auto" w:frame="1"/>
        </w:rPr>
        <w:t xml:space="preserve">We have worked diligently over the past 4 months to continue DCF's mission critical work while balancing the health &amp; safety of our workforce. There are growing questions about state employees working from home. We have been proud to hear creative ways you fill the gaps that the pandemic has forced against our 'normal' service delivery.  Many have never even slowed, and others are doing much more than typical, we must all continue to strive for </w:t>
      </w:r>
      <w:r w:rsidRPr="00F1548E">
        <w:rPr>
          <w:rFonts w:eastAsia="Times New Roman" w:cstheme="minorHAnsi"/>
          <w:color w:val="4472C4"/>
          <w:sz w:val="20"/>
          <w:szCs w:val="20"/>
          <w:bdr w:val="none" w:sz="0" w:space="0" w:color="auto" w:frame="1"/>
        </w:rPr>
        <w:t>95% productivity</w:t>
      </w:r>
      <w:r w:rsidRPr="00F1548E">
        <w:rPr>
          <w:rFonts w:eastAsia="Times New Roman" w:cstheme="minorHAnsi"/>
          <w:color w:val="7030A0"/>
          <w:sz w:val="20"/>
          <w:szCs w:val="20"/>
          <w:bdr w:val="none" w:sz="0" w:space="0" w:color="auto" w:frame="1"/>
        </w:rPr>
        <w:t>.</w:t>
      </w:r>
      <w:r w:rsidRPr="00F1548E">
        <w:rPr>
          <w:rFonts w:eastAsia="Times New Roman" w:cstheme="minorHAnsi"/>
          <w:sz w:val="20"/>
          <w:szCs w:val="20"/>
          <w:bdr w:val="none" w:sz="0" w:space="0" w:color="auto" w:frame="1"/>
        </w:rPr>
        <w:t xml:space="preserve"> This means that more of our staff will need to safely leave their homes, at times, to fulfill more of our public obligations.  </w:t>
      </w:r>
      <w:proofErr w:type="gramStart"/>
      <w:r w:rsidRPr="00F1548E">
        <w:rPr>
          <w:rFonts w:eastAsia="Times New Roman" w:cstheme="minorHAnsi"/>
          <w:sz w:val="20"/>
          <w:szCs w:val="20"/>
          <w:bdr w:val="none" w:sz="0" w:space="0" w:color="auto" w:frame="1"/>
        </w:rPr>
        <w:t>One example,</w:t>
      </w:r>
      <w:proofErr w:type="gramEnd"/>
      <w:r w:rsidRPr="00F1548E">
        <w:rPr>
          <w:rFonts w:eastAsia="Times New Roman" w:cstheme="minorHAnsi"/>
          <w:sz w:val="20"/>
          <w:szCs w:val="20"/>
          <w:bdr w:val="none" w:sz="0" w:space="0" w:color="auto" w:frame="1"/>
        </w:rPr>
        <w:t xml:space="preserve"> is that over the next couple of weeks, information will be provided regarding the additional cohorts of children to be added to our in-person visitation triage process. Initial phase of adjustments to in-person visitation processes have been going well at our facilities and across the state in limited capacity. We are using lessons learned to plan cautiously.  Thank you to DCF's leadership for keeping me informed of the unique work you all continue to do in the face of such trying times!</w:t>
      </w:r>
    </w:p>
    <w:p w14:paraId="254927D7"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028A1742" w14:textId="4F07016C"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cstheme="minorHAnsi"/>
          <w:noProof/>
          <w:sz w:val="20"/>
          <w:szCs w:val="20"/>
        </w:rPr>
        <w:drawing>
          <wp:anchor distT="0" distB="0" distL="114300" distR="114300" simplePos="0" relativeHeight="251661312" behindDoc="1" locked="0" layoutInCell="1" allowOverlap="1" wp14:anchorId="0867083F" wp14:editId="107BDA20">
            <wp:simplePos x="0" y="0"/>
            <wp:positionH relativeFrom="column">
              <wp:posOffset>0</wp:posOffset>
            </wp:positionH>
            <wp:positionV relativeFrom="paragraph">
              <wp:posOffset>23300</wp:posOffset>
            </wp:positionV>
            <wp:extent cx="1723390" cy="1108075"/>
            <wp:effectExtent l="0" t="0" r="0" b="0"/>
            <wp:wrapTight wrapText="bothSides">
              <wp:wrapPolygon edited="0">
                <wp:start x="0" y="0"/>
                <wp:lineTo x="0" y="21167"/>
                <wp:lineTo x="21250" y="21167"/>
                <wp:lineTo x="21250" y="0"/>
                <wp:lineTo x="0" y="0"/>
              </wp:wrapPolygon>
            </wp:wrapTight>
            <wp:docPr id="3" name="Picture 3" descr="C:\Users\dbrennan\AppData\Local\Microsoft\Windows\INetCache\Content.MSO\BC1432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brennan\AppData\Local\Microsoft\Windows\INetCache\Content.MSO\BC14323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3390" cy="1108075"/>
                    </a:xfrm>
                    <a:prstGeom prst="rect">
                      <a:avLst/>
                    </a:prstGeom>
                    <a:noFill/>
                    <a:ln>
                      <a:noFill/>
                    </a:ln>
                  </pic:spPr>
                </pic:pic>
              </a:graphicData>
            </a:graphic>
          </wp:anchor>
        </w:drawing>
      </w:r>
      <w:r w:rsidRPr="00F1548E">
        <w:rPr>
          <w:rFonts w:eastAsia="Times New Roman" w:cstheme="minorHAnsi"/>
          <w:sz w:val="20"/>
          <w:szCs w:val="20"/>
          <w:bdr w:val="none" w:sz="0" w:space="0" w:color="auto" w:frame="1"/>
        </w:rPr>
        <w:t xml:space="preserve">As our DCF </w:t>
      </w:r>
      <w:r w:rsidRPr="00F1548E">
        <w:rPr>
          <w:rFonts w:eastAsia="Times New Roman" w:cstheme="minorHAnsi"/>
          <w:i/>
          <w:iCs/>
          <w:sz w:val="20"/>
          <w:szCs w:val="20"/>
          <w:bdr w:val="none" w:sz="0" w:space="0" w:color="auto" w:frame="1"/>
        </w:rPr>
        <w:t xml:space="preserve">Academy for Workforce Development </w:t>
      </w:r>
      <w:r w:rsidRPr="00F1548E">
        <w:rPr>
          <w:rFonts w:eastAsia="Times New Roman" w:cstheme="minorHAnsi"/>
          <w:sz w:val="20"/>
          <w:szCs w:val="20"/>
          <w:bdr w:val="none" w:sz="0" w:space="0" w:color="auto" w:frame="1"/>
        </w:rPr>
        <w:t xml:space="preserve">(AWD) joined with our </w:t>
      </w:r>
      <w:r w:rsidRPr="00F1548E">
        <w:rPr>
          <w:rFonts w:eastAsia="Times New Roman" w:cstheme="minorHAnsi"/>
          <w:i/>
          <w:iCs/>
          <w:sz w:val="20"/>
          <w:szCs w:val="20"/>
          <w:bdr w:val="none" w:sz="0" w:space="0" w:color="auto" w:frame="1"/>
        </w:rPr>
        <w:t>Health &amp; Wellness Division</w:t>
      </w:r>
      <w:r w:rsidRPr="00F1548E">
        <w:rPr>
          <w:rFonts w:eastAsia="Times New Roman" w:cstheme="minorHAnsi"/>
          <w:sz w:val="20"/>
          <w:szCs w:val="20"/>
          <w:bdr w:val="none" w:sz="0" w:space="0" w:color="auto" w:frame="1"/>
        </w:rPr>
        <w:t xml:space="preserve"> to produce more instructional videos for our staff on safely conducting more of our mission critical work, AWD continues their virtual learning series. </w:t>
      </w:r>
      <w:hyperlink r:id="rId10" w:history="1">
        <w:r w:rsidRPr="00F1548E">
          <w:rPr>
            <w:rFonts w:eastAsia="Times New Roman" w:cstheme="minorHAnsi"/>
            <w:b/>
            <w:bCs/>
            <w:color w:val="0000FF"/>
            <w:sz w:val="20"/>
            <w:szCs w:val="20"/>
            <w:u w:val="single"/>
            <w:bdr w:val="none" w:sz="0" w:space="0" w:color="auto" w:frame="1"/>
          </w:rPr>
          <w:t>Click here to register</w:t>
        </w:r>
      </w:hyperlink>
      <w:r w:rsidRPr="00F1548E">
        <w:rPr>
          <w:rFonts w:eastAsia="Times New Roman" w:cstheme="minorHAnsi"/>
          <w:sz w:val="20"/>
          <w:szCs w:val="20"/>
          <w:bdr w:val="none" w:sz="0" w:space="0" w:color="auto" w:frame="1"/>
        </w:rPr>
        <w:t xml:space="preserve"> for July offerings!</w:t>
      </w:r>
    </w:p>
    <w:p w14:paraId="06AB02A4" w14:textId="00DD90C2"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b/>
          <w:bCs/>
          <w:color w:val="4472C4"/>
          <w:sz w:val="20"/>
          <w:szCs w:val="20"/>
          <w:bdr w:val="none" w:sz="0" w:space="0" w:color="auto" w:frame="1"/>
        </w:rPr>
        <w:t>Distance learning</w:t>
      </w:r>
      <w:r w:rsidRPr="00F1548E">
        <w:rPr>
          <w:rFonts w:eastAsia="Times New Roman" w:cstheme="minorHAnsi"/>
          <w:color w:val="4472C4"/>
          <w:sz w:val="20"/>
          <w:szCs w:val="20"/>
          <w:bdr w:val="none" w:sz="0" w:space="0" w:color="auto" w:frame="1"/>
        </w:rPr>
        <w:t xml:space="preserve"> </w:t>
      </w:r>
      <w:r w:rsidRPr="00F1548E">
        <w:rPr>
          <w:rFonts w:eastAsia="Times New Roman" w:cstheme="minorHAnsi"/>
          <w:sz w:val="20"/>
          <w:szCs w:val="20"/>
          <w:bdr w:val="none" w:sz="0" w:space="0" w:color="auto" w:frame="1"/>
        </w:rPr>
        <w:t xml:space="preserve">for our youth is also a topic of discussion. It is important we look to ensure all the educational needs are met for youth in our care with </w:t>
      </w:r>
      <w:proofErr w:type="gramStart"/>
      <w:r w:rsidRPr="00F1548E">
        <w:rPr>
          <w:rFonts w:eastAsia="Times New Roman" w:cstheme="minorHAnsi"/>
          <w:sz w:val="20"/>
          <w:szCs w:val="20"/>
          <w:bdr w:val="none" w:sz="0" w:space="0" w:color="auto" w:frame="1"/>
        </w:rPr>
        <w:t>particular attention</w:t>
      </w:r>
      <w:proofErr w:type="gramEnd"/>
      <w:r w:rsidRPr="00F1548E">
        <w:rPr>
          <w:rFonts w:eastAsia="Times New Roman" w:cstheme="minorHAnsi"/>
          <w:sz w:val="20"/>
          <w:szCs w:val="20"/>
          <w:bdr w:val="none" w:sz="0" w:space="0" w:color="auto" w:frame="1"/>
        </w:rPr>
        <w:t xml:space="preserve"> being paid to youth with special academic needs. As school districts, including our own, feverishly plan to figure out what the Fall will look like for students and faculty, so do the rest of us. </w:t>
      </w:r>
    </w:p>
    <w:p w14:paraId="699101E1"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7B01FD53"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xml:space="preserve">Our </w:t>
      </w:r>
      <w:r w:rsidRPr="00F1548E">
        <w:rPr>
          <w:rFonts w:eastAsia="Times New Roman" w:cstheme="minorHAnsi"/>
          <w:i/>
          <w:iCs/>
          <w:sz w:val="20"/>
          <w:szCs w:val="20"/>
          <w:bdr w:val="none" w:sz="0" w:space="0" w:color="auto" w:frame="1"/>
        </w:rPr>
        <w:t>entire</w:t>
      </w:r>
      <w:r w:rsidRPr="00F1548E">
        <w:rPr>
          <w:rFonts w:eastAsia="Times New Roman" w:cstheme="minorHAnsi"/>
          <w:sz w:val="20"/>
          <w:szCs w:val="20"/>
          <w:bdr w:val="none" w:sz="0" w:space="0" w:color="auto" w:frame="1"/>
        </w:rPr>
        <w:t xml:space="preserve"> workforce, </w:t>
      </w:r>
      <w:r w:rsidRPr="00F1548E">
        <w:rPr>
          <w:rFonts w:eastAsia="Times New Roman" w:cstheme="minorHAnsi"/>
          <w:i/>
          <w:iCs/>
          <w:sz w:val="20"/>
          <w:szCs w:val="20"/>
          <w:bdr w:val="none" w:sz="0" w:space="0" w:color="auto" w:frame="1"/>
        </w:rPr>
        <w:t>all</w:t>
      </w:r>
      <w:r w:rsidRPr="00F1548E">
        <w:rPr>
          <w:rFonts w:eastAsia="Times New Roman" w:cstheme="minorHAnsi"/>
          <w:sz w:val="20"/>
          <w:szCs w:val="20"/>
          <w:bdr w:val="none" w:sz="0" w:space="0" w:color="auto" w:frame="1"/>
        </w:rPr>
        <w:t xml:space="preserve"> fully back in our buildings </w:t>
      </w:r>
      <w:r w:rsidRPr="00F1548E">
        <w:rPr>
          <w:rFonts w:eastAsia="Times New Roman" w:cstheme="minorHAnsi"/>
          <w:i/>
          <w:iCs/>
          <w:sz w:val="20"/>
          <w:szCs w:val="20"/>
          <w:bdr w:val="none" w:sz="0" w:space="0" w:color="auto" w:frame="1"/>
        </w:rPr>
        <w:t>at the same time</w:t>
      </w:r>
      <w:r w:rsidRPr="00F1548E">
        <w:rPr>
          <w:rFonts w:eastAsia="Times New Roman" w:cstheme="minorHAnsi"/>
          <w:sz w:val="20"/>
          <w:szCs w:val="20"/>
          <w:bdr w:val="none" w:sz="0" w:space="0" w:color="auto" w:frame="1"/>
        </w:rPr>
        <w:t xml:space="preserve"> is still a ways away </w:t>
      </w:r>
      <w:proofErr w:type="gramStart"/>
      <w:r w:rsidRPr="00F1548E">
        <w:rPr>
          <w:rFonts w:eastAsia="Times New Roman" w:cstheme="minorHAnsi"/>
          <w:sz w:val="20"/>
          <w:szCs w:val="20"/>
          <w:bdr w:val="none" w:sz="0" w:space="0" w:color="auto" w:frame="1"/>
        </w:rPr>
        <w:t xml:space="preserve">( </w:t>
      </w:r>
      <w:r w:rsidRPr="00F1548E">
        <w:rPr>
          <w:rFonts w:eastAsia="Times New Roman" w:cstheme="minorHAnsi"/>
          <w:i/>
          <w:iCs/>
          <w:sz w:val="20"/>
          <w:szCs w:val="20"/>
          <w:bdr w:val="none" w:sz="0" w:space="0" w:color="auto" w:frame="1"/>
        </w:rPr>
        <w:t>…</w:t>
      </w:r>
      <w:proofErr w:type="gramEnd"/>
      <w:r w:rsidRPr="00F1548E">
        <w:rPr>
          <w:rFonts w:eastAsia="Times New Roman" w:cstheme="minorHAnsi"/>
          <w:i/>
          <w:iCs/>
          <w:sz w:val="20"/>
          <w:szCs w:val="20"/>
          <w:bdr w:val="none" w:sz="0" w:space="0" w:color="auto" w:frame="1"/>
        </w:rPr>
        <w:t>if ever again. DCF-life as we knew it has changed as have all of us!</w:t>
      </w:r>
      <w:r w:rsidRPr="00F1548E">
        <w:rPr>
          <w:rFonts w:eastAsia="Times New Roman" w:cstheme="minorHAnsi"/>
          <w:sz w:val="20"/>
          <w:szCs w:val="20"/>
          <w:bdr w:val="none" w:sz="0" w:space="0" w:color="auto" w:frame="1"/>
        </w:rPr>
        <w:t xml:space="preserve">) </w:t>
      </w:r>
    </w:p>
    <w:p w14:paraId="16605FF4"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0A4DBE6E"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color w:val="000000"/>
          <w:sz w:val="20"/>
          <w:szCs w:val="20"/>
          <w:bdr w:val="none" w:sz="0" w:space="0" w:color="auto" w:frame="1"/>
        </w:rPr>
        <w:t xml:space="preserve">Finally -- encourage our coworkers who have not been watching the weekly updates to get caught up on the most accurate information to date by clicking here </w:t>
      </w:r>
      <w:hyperlink r:id="rId11" w:tooltip="https://www.youtube.com/user/CTDCF/playlists" w:history="1">
        <w:r w:rsidRPr="00F1548E">
          <w:rPr>
            <w:rFonts w:eastAsia="Times New Roman" w:cstheme="minorHAnsi"/>
            <w:color w:val="0000FF"/>
            <w:sz w:val="20"/>
            <w:szCs w:val="20"/>
            <w:u w:val="single"/>
            <w:bdr w:val="none" w:sz="0" w:space="0" w:color="auto" w:frame="1"/>
          </w:rPr>
          <w:t>CTDCF You Tube Playlist</w:t>
        </w:r>
      </w:hyperlink>
      <w:r w:rsidRPr="00F1548E">
        <w:rPr>
          <w:rFonts w:eastAsia="Times New Roman" w:cstheme="minorHAnsi"/>
          <w:color w:val="000000"/>
          <w:sz w:val="20"/>
          <w:szCs w:val="20"/>
          <w:bdr w:val="none" w:sz="0" w:space="0" w:color="auto" w:frame="1"/>
        </w:rPr>
        <w:t xml:space="preserve"> or </w:t>
      </w:r>
      <w:hyperlink r:id="rId12" w:anchor="CVDVideos" w:tooltip="https://portal.ct.gov/DCF/COVID-19/HOME#CVDVideos" w:history="1">
        <w:r w:rsidRPr="00F1548E">
          <w:rPr>
            <w:rFonts w:eastAsia="Times New Roman" w:cstheme="minorHAnsi"/>
            <w:color w:val="0000FF"/>
            <w:sz w:val="20"/>
            <w:szCs w:val="20"/>
            <w:u w:val="single"/>
            <w:bdr w:val="none" w:sz="0" w:space="0" w:color="auto" w:frame="1"/>
          </w:rPr>
          <w:t>Commissioner's Weekly Videos</w:t>
        </w:r>
      </w:hyperlink>
      <w:r w:rsidRPr="00F1548E">
        <w:rPr>
          <w:rFonts w:eastAsia="Times New Roman" w:cstheme="minorHAnsi"/>
          <w:color w:val="000000"/>
          <w:sz w:val="20"/>
          <w:szCs w:val="20"/>
          <w:bdr w:val="none" w:sz="0" w:space="0" w:color="auto" w:frame="1"/>
        </w:rPr>
        <w:t xml:space="preserve"> which are all here from the beginning!</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10704"/>
      </w:tblGrid>
      <w:tr w:rsidR="00F1548E" w:rsidRPr="00F1548E" w14:paraId="2BA502A2" w14:textId="77777777" w:rsidTr="00F1548E">
        <w:trPr>
          <w:tblCellSpacing w:w="0" w:type="dxa"/>
        </w:trPr>
        <w:tc>
          <w:tcPr>
            <w:tcW w:w="0" w:type="auto"/>
            <w:vAlign w:val="center"/>
            <w:hideMark/>
          </w:tcPr>
          <w:p w14:paraId="546737AA" w14:textId="77777777" w:rsidR="00F1548E" w:rsidRPr="00F1548E" w:rsidRDefault="00F1548E" w:rsidP="00F1548E">
            <w:pPr>
              <w:spacing w:after="0" w:line="240" w:lineRule="auto"/>
              <w:rPr>
                <w:rFonts w:eastAsia="Times New Roman" w:cstheme="minorHAnsi"/>
                <w:sz w:val="20"/>
                <w:szCs w:val="20"/>
              </w:rPr>
            </w:pPr>
          </w:p>
        </w:tc>
        <w:tc>
          <w:tcPr>
            <w:tcW w:w="10704" w:type="dxa"/>
            <w:vAlign w:val="center"/>
            <w:hideMark/>
          </w:tcPr>
          <w:p w14:paraId="16CF5964" w14:textId="77777777" w:rsidR="00F1548E" w:rsidRPr="00F1548E" w:rsidRDefault="00F1548E" w:rsidP="00F1548E">
            <w:pPr>
              <w:spacing w:after="0" w:line="240" w:lineRule="auto"/>
              <w:jc w:val="center"/>
              <w:rPr>
                <w:rFonts w:eastAsia="Times New Roman" w:cstheme="minorHAnsi"/>
                <w:sz w:val="20"/>
                <w:szCs w:val="20"/>
              </w:rPr>
            </w:pPr>
            <w:r w:rsidRPr="00F1548E">
              <w:rPr>
                <w:rFonts w:cstheme="minorHAnsi"/>
                <w:noProof/>
                <w:sz w:val="20"/>
                <w:szCs w:val="20"/>
              </w:rPr>
              <w:drawing>
                <wp:inline distT="0" distB="0" distL="0" distR="0" wp14:anchorId="5BE0EDC0" wp14:editId="662E4C94">
                  <wp:extent cx="5421923" cy="457172"/>
                  <wp:effectExtent l="0" t="0" r="0" b="635"/>
                  <wp:docPr id="2" name="Picture 2" descr="C:\Users\dbrennan\AppData\Local\Microsoft\Windows\INetCache\Content.MSO\4149F3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rennan\AppData\Local\Microsoft\Windows\INetCache\Content.MSO\4149F3B4.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9838" cy="498313"/>
                          </a:xfrm>
                          <a:prstGeom prst="rect">
                            <a:avLst/>
                          </a:prstGeom>
                          <a:noFill/>
                          <a:ln>
                            <a:noFill/>
                          </a:ln>
                        </pic:spPr>
                      </pic:pic>
                    </a:graphicData>
                  </a:graphic>
                </wp:inline>
              </w:drawing>
            </w:r>
          </w:p>
        </w:tc>
      </w:tr>
    </w:tbl>
    <w:p w14:paraId="15FFD37A" w14:textId="22784C5A"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lastRenderedPageBreak/>
        <w:t> </w:t>
      </w:r>
      <w:r w:rsidRPr="00F1548E">
        <w:rPr>
          <w:rFonts w:cstheme="minorHAnsi"/>
          <w:noProof/>
          <w:sz w:val="20"/>
          <w:szCs w:val="20"/>
        </w:rPr>
        <w:drawing>
          <wp:inline distT="0" distB="0" distL="0" distR="0" wp14:anchorId="2F71A7DF" wp14:editId="5DD72336">
            <wp:extent cx="521677" cy="521677"/>
            <wp:effectExtent l="0" t="0" r="0" b="0"/>
            <wp:docPr id="1" name="Picture 1" descr="C:\Users\dbrennan\AppData\Local\Microsoft\Windows\INetCache\Content.MSO\28DFF7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brennan\AppData\Local\Microsoft\Windows\INetCache\Content.MSO\28DFF7E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658" cy="532658"/>
                    </a:xfrm>
                    <a:prstGeom prst="rect">
                      <a:avLst/>
                    </a:prstGeom>
                    <a:noFill/>
                    <a:ln>
                      <a:noFill/>
                    </a:ln>
                  </pic:spPr>
                </pic:pic>
              </a:graphicData>
            </a:graphic>
          </wp:inline>
        </w:drawing>
      </w:r>
      <w:r w:rsidRPr="00F1548E">
        <w:rPr>
          <w:rFonts w:eastAsia="Times New Roman" w:cstheme="minorHAnsi"/>
          <w:b/>
          <w:bCs/>
          <w:color w:val="44546A"/>
          <w:sz w:val="20"/>
          <w:szCs w:val="20"/>
          <w:bdr w:val="none" w:sz="0" w:space="0" w:color="auto" w:frame="1"/>
        </w:rPr>
        <w:t>VANNESSA L. DORANTES, LMSW</w:t>
      </w:r>
    </w:p>
    <w:p w14:paraId="1260B83B"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xml:space="preserve">COMMISSIONER </w:t>
      </w:r>
      <w:bookmarkStart w:id="1" w:name="_GoBack"/>
      <w:bookmarkEnd w:id="1"/>
    </w:p>
    <w:p w14:paraId="238858CC"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xml:space="preserve">CT DEPT OF CHILDREN &amp; FAMILIES </w:t>
      </w:r>
    </w:p>
    <w:p w14:paraId="40C347C7"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xml:space="preserve">505 HUDSON STREET </w:t>
      </w:r>
    </w:p>
    <w:p w14:paraId="1EA56394"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HARTFORD, CT 06106</w:t>
      </w:r>
    </w:p>
    <w:p w14:paraId="49E9E6C7"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sz w:val="20"/>
          <w:szCs w:val="20"/>
          <w:bdr w:val="none" w:sz="0" w:space="0" w:color="auto" w:frame="1"/>
        </w:rPr>
        <w:t> </w:t>
      </w:r>
    </w:p>
    <w:p w14:paraId="2D473B1C"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hyperlink r:id="rId15" w:history="1">
        <w:r w:rsidRPr="00F1548E">
          <w:rPr>
            <w:rFonts w:eastAsia="Times New Roman" w:cstheme="minorHAnsi"/>
            <w:color w:val="0000FF"/>
            <w:sz w:val="20"/>
            <w:szCs w:val="20"/>
            <w:u w:val="single"/>
            <w:bdr w:val="none" w:sz="0" w:space="0" w:color="auto" w:frame="1"/>
          </w:rPr>
          <w:t>commissioner.dcf@ct.gov</w:t>
        </w:r>
      </w:hyperlink>
      <w:r w:rsidRPr="00F1548E">
        <w:rPr>
          <w:rFonts w:eastAsia="Times New Roman" w:cstheme="minorHAnsi"/>
          <w:sz w:val="20"/>
          <w:szCs w:val="20"/>
          <w:bdr w:val="none" w:sz="0" w:space="0" w:color="auto" w:frame="1"/>
        </w:rPr>
        <w:t>  (860)550-6300</w:t>
      </w:r>
    </w:p>
    <w:p w14:paraId="20B35A58"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i/>
          <w:iCs/>
          <w:color w:val="8496B0"/>
          <w:sz w:val="20"/>
          <w:szCs w:val="20"/>
          <w:bdr w:val="none" w:sz="0" w:space="0" w:color="auto" w:frame="1"/>
        </w:rPr>
        <w:t>"</w:t>
      </w:r>
      <w:r w:rsidRPr="00F1548E">
        <w:rPr>
          <w:rFonts w:eastAsia="Times New Roman" w:cstheme="minorHAnsi"/>
          <w:i/>
          <w:iCs/>
          <w:color w:val="8496B0"/>
          <w:sz w:val="20"/>
          <w:szCs w:val="20"/>
          <w:bdr w:val="none" w:sz="0" w:space="0" w:color="auto" w:frame="1"/>
          <w:shd w:val="clear" w:color="auto" w:fill="FFFFFF"/>
        </w:rPr>
        <w:t xml:space="preserve"> I do my best because I'm </w:t>
      </w:r>
      <w:r w:rsidRPr="00F1548E">
        <w:rPr>
          <w:rFonts w:eastAsia="Times New Roman" w:cstheme="minorHAnsi"/>
          <w:color w:val="8496B0"/>
          <w:sz w:val="20"/>
          <w:szCs w:val="20"/>
          <w:bdr w:val="none" w:sz="0" w:space="0" w:color="auto" w:frame="1"/>
        </w:rPr>
        <w:t>counting on</w:t>
      </w:r>
      <w:r w:rsidRPr="00F1548E">
        <w:rPr>
          <w:rFonts w:eastAsia="Times New Roman" w:cstheme="minorHAnsi"/>
          <w:i/>
          <w:iCs/>
          <w:color w:val="8496B0"/>
          <w:sz w:val="20"/>
          <w:szCs w:val="20"/>
          <w:bdr w:val="none" w:sz="0" w:space="0" w:color="auto" w:frame="1"/>
        </w:rPr>
        <w:t xml:space="preserve"> </w:t>
      </w:r>
      <w:r w:rsidRPr="00F1548E">
        <w:rPr>
          <w:rFonts w:eastAsia="Times New Roman" w:cstheme="minorHAnsi"/>
          <w:i/>
          <w:iCs/>
          <w:color w:val="8496B0"/>
          <w:sz w:val="20"/>
          <w:szCs w:val="20"/>
          <w:bdr w:val="none" w:sz="0" w:space="0" w:color="auto" w:frame="1"/>
          <w:shd w:val="clear" w:color="auto" w:fill="FFFFFF"/>
        </w:rPr>
        <w:t xml:space="preserve">YOU counting on me…" </w:t>
      </w:r>
    </w:p>
    <w:p w14:paraId="1B9DAC26" w14:textId="77777777" w:rsidR="00F1548E" w:rsidRPr="00F1548E" w:rsidRDefault="00F1548E" w:rsidP="00F1548E">
      <w:pPr>
        <w:shd w:val="clear" w:color="auto" w:fill="DEEAF6"/>
        <w:spacing w:after="0" w:line="240" w:lineRule="auto"/>
        <w:textAlignment w:val="baseline"/>
        <w:rPr>
          <w:rFonts w:eastAsia="Times New Roman" w:cstheme="minorHAnsi"/>
          <w:sz w:val="20"/>
          <w:szCs w:val="20"/>
        </w:rPr>
      </w:pPr>
      <w:r w:rsidRPr="00F1548E">
        <w:rPr>
          <w:rFonts w:eastAsia="Times New Roman" w:cstheme="minorHAnsi"/>
          <w:i/>
          <w:iCs/>
          <w:color w:val="8496B0"/>
          <w:sz w:val="20"/>
          <w:szCs w:val="20"/>
          <w:bdr w:val="none" w:sz="0" w:space="0" w:color="auto" w:frame="1"/>
          <w:shd w:val="clear" w:color="auto" w:fill="FFFFFF"/>
        </w:rPr>
        <w:t xml:space="preserve">m </w:t>
      </w:r>
      <w:proofErr w:type="spellStart"/>
      <w:r w:rsidRPr="00F1548E">
        <w:rPr>
          <w:rFonts w:eastAsia="Times New Roman" w:cstheme="minorHAnsi"/>
          <w:i/>
          <w:iCs/>
          <w:color w:val="8496B0"/>
          <w:sz w:val="20"/>
          <w:szCs w:val="20"/>
          <w:bdr w:val="none" w:sz="0" w:space="0" w:color="auto" w:frame="1"/>
          <w:shd w:val="clear" w:color="auto" w:fill="FFFFFF"/>
        </w:rPr>
        <w:t>angelou</w:t>
      </w:r>
      <w:proofErr w:type="spellEnd"/>
    </w:p>
    <w:sectPr w:rsidR="00F1548E" w:rsidRPr="00F1548E" w:rsidSect="00F154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8E"/>
    <w:rsid w:val="00495983"/>
    <w:rsid w:val="00F1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9027"/>
  <w15:chartTrackingRefBased/>
  <w15:docId w15:val="{81565B83-7AD7-4A96-8982-8AF43B3E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154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5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056544">
      <w:bodyDiv w:val="1"/>
      <w:marLeft w:val="0"/>
      <w:marRight w:val="0"/>
      <w:marTop w:val="0"/>
      <w:marBottom w:val="0"/>
      <w:divBdr>
        <w:top w:val="none" w:sz="0" w:space="0" w:color="auto"/>
        <w:left w:val="none" w:sz="0" w:space="0" w:color="auto"/>
        <w:bottom w:val="none" w:sz="0" w:space="0" w:color="auto"/>
        <w:right w:val="none" w:sz="0" w:space="0" w:color="auto"/>
      </w:divBdr>
      <w:divsChild>
        <w:div w:id="1442258414">
          <w:marLeft w:val="0"/>
          <w:marRight w:val="0"/>
          <w:marTop w:val="0"/>
          <w:marBottom w:val="0"/>
          <w:divBdr>
            <w:top w:val="none" w:sz="0" w:space="0" w:color="auto"/>
            <w:left w:val="none" w:sz="0" w:space="0" w:color="auto"/>
            <w:bottom w:val="none" w:sz="0" w:space="0" w:color="auto"/>
            <w:right w:val="none" w:sz="0" w:space="0" w:color="auto"/>
          </w:divBdr>
          <w:divsChild>
            <w:div w:id="602498918">
              <w:marLeft w:val="0"/>
              <w:marRight w:val="0"/>
              <w:marTop w:val="0"/>
              <w:marBottom w:val="0"/>
              <w:divBdr>
                <w:top w:val="none" w:sz="0" w:space="0" w:color="auto"/>
                <w:left w:val="none" w:sz="0" w:space="0" w:color="auto"/>
                <w:bottom w:val="none" w:sz="0" w:space="0" w:color="auto"/>
                <w:right w:val="none" w:sz="0" w:space="0" w:color="auto"/>
              </w:divBdr>
              <w:divsChild>
                <w:div w:id="161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eventbrite.com/e/a-conversation-with-our-youth-on-our-nations-unrest-registration-111308725394" TargetMode="External"/><Relationship Id="rId12" Type="http://schemas.openxmlformats.org/officeDocument/2006/relationships/hyperlink" Target="https://portal.ct.gov/DCF/COVID-19/HOM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youtube.com/user/CTDCF/playlists" TargetMode="External"/><Relationship Id="rId5" Type="http://schemas.openxmlformats.org/officeDocument/2006/relationships/hyperlink" Target="https://youtu.be/EROmPwfXiSU" TargetMode="External"/><Relationship Id="rId15" Type="http://schemas.openxmlformats.org/officeDocument/2006/relationships/hyperlink" Target="mailto:commissioner.dcf@ct.gov" TargetMode="External"/><Relationship Id="rId10" Type="http://schemas.openxmlformats.org/officeDocument/2006/relationships/hyperlink" Target="https://ctlms-dcf.ct.gov/Saba/Web_spf/NA3P1PRD0099/common/ledetail/cours000000000031704"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2020-07-12T17:59:00Z</dcterms:created>
  <dcterms:modified xsi:type="dcterms:W3CDTF">2020-07-12T18:03:00Z</dcterms:modified>
</cp:coreProperties>
</file>