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2F73" w14:textId="77777777" w:rsidR="004510C8" w:rsidRPr="00F061D7" w:rsidRDefault="004510C8" w:rsidP="00F061D7">
      <w:pPr>
        <w:rPr>
          <w:b/>
        </w:rPr>
      </w:pPr>
      <w:r w:rsidRPr="00F061D7">
        <w:rPr>
          <w:b/>
        </w:rPr>
        <w:t>GENERAL:</w:t>
      </w:r>
    </w:p>
    <w:p w14:paraId="145F2F74" w14:textId="77777777" w:rsidR="004510C8" w:rsidRPr="000F1A2D" w:rsidRDefault="004510C8">
      <w:pPr>
        <w:rPr>
          <w:rFonts w:cs="Arial"/>
          <w:b/>
          <w:sz w:val="8"/>
          <w:szCs w:val="8"/>
        </w:rPr>
      </w:pPr>
    </w:p>
    <w:p w14:paraId="145F2F75" w14:textId="77777777" w:rsidR="004510C8" w:rsidRPr="00D76A21" w:rsidRDefault="004510C8" w:rsidP="002C7F80">
      <w:pPr>
        <w:numPr>
          <w:ilvl w:val="0"/>
          <w:numId w:val="1"/>
        </w:numPr>
        <w:tabs>
          <w:tab w:val="left" w:pos="360"/>
        </w:tabs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Introduction of Attendees.</w:t>
      </w:r>
    </w:p>
    <w:p w14:paraId="145F2F76" w14:textId="77777777" w:rsidR="004510C8" w:rsidRPr="00D76A21" w:rsidRDefault="004510C8" w:rsidP="002C7F80">
      <w:pPr>
        <w:numPr>
          <w:ilvl w:val="0"/>
          <w:numId w:val="1"/>
        </w:numPr>
        <w:tabs>
          <w:tab w:val="left" w:pos="360"/>
        </w:tabs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 xml:space="preserve">Summary of </w:t>
      </w:r>
      <w:r w:rsidR="0030072A">
        <w:rPr>
          <w:rFonts w:cs="Arial"/>
          <w:b/>
          <w:szCs w:val="18"/>
        </w:rPr>
        <w:t>General C</w:t>
      </w:r>
      <w:r w:rsidR="00A73614" w:rsidRPr="00D76A21">
        <w:rPr>
          <w:rFonts w:cs="Arial"/>
          <w:b/>
          <w:szCs w:val="18"/>
        </w:rPr>
        <w:t>ontractor’s</w:t>
      </w:r>
      <w:r w:rsidRPr="00D76A21">
        <w:rPr>
          <w:rFonts w:cs="Arial"/>
          <w:b/>
          <w:szCs w:val="18"/>
        </w:rPr>
        <w:t xml:space="preserve"> </w:t>
      </w:r>
      <w:r w:rsidR="0030072A">
        <w:rPr>
          <w:rFonts w:cs="Arial"/>
          <w:b/>
          <w:szCs w:val="18"/>
        </w:rPr>
        <w:t>S</w:t>
      </w:r>
      <w:r w:rsidRPr="00D76A21">
        <w:rPr>
          <w:rFonts w:cs="Arial"/>
          <w:b/>
          <w:szCs w:val="18"/>
        </w:rPr>
        <w:t xml:space="preserve">chedule of </w:t>
      </w:r>
      <w:r w:rsidR="0030072A">
        <w:rPr>
          <w:rFonts w:cs="Arial"/>
          <w:b/>
          <w:szCs w:val="18"/>
        </w:rPr>
        <w:t>Wo</w:t>
      </w:r>
      <w:r w:rsidRPr="00D76A21">
        <w:rPr>
          <w:rFonts w:cs="Arial"/>
          <w:b/>
          <w:szCs w:val="18"/>
        </w:rPr>
        <w:t xml:space="preserve">rk for the </w:t>
      </w:r>
      <w:r w:rsidR="0030072A">
        <w:rPr>
          <w:rFonts w:cs="Arial"/>
          <w:b/>
          <w:szCs w:val="18"/>
        </w:rPr>
        <w:t>first two</w:t>
      </w:r>
      <w:r w:rsidRPr="00D76A21">
        <w:rPr>
          <w:rFonts w:cs="Arial"/>
          <w:b/>
          <w:szCs w:val="18"/>
        </w:rPr>
        <w:t xml:space="preserve"> weeks</w:t>
      </w:r>
      <w:r w:rsidR="0030072A">
        <w:rPr>
          <w:rFonts w:cs="Arial"/>
          <w:b/>
          <w:szCs w:val="18"/>
        </w:rPr>
        <w:t xml:space="preserve"> after the Start Date.</w:t>
      </w:r>
    </w:p>
    <w:p w14:paraId="145F2F77" w14:textId="77777777" w:rsidR="004510C8" w:rsidRPr="00D76A21" w:rsidRDefault="004510C8" w:rsidP="002C7F80">
      <w:pPr>
        <w:numPr>
          <w:ilvl w:val="0"/>
          <w:numId w:val="1"/>
        </w:numPr>
        <w:tabs>
          <w:tab w:val="left" w:pos="360"/>
        </w:tabs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Immediate project concerns and resolutions.</w:t>
      </w:r>
    </w:p>
    <w:p w14:paraId="145F2F78" w14:textId="77777777" w:rsidR="004510C8" w:rsidRPr="000F1A2D" w:rsidRDefault="004510C8">
      <w:pPr>
        <w:pBdr>
          <w:bottom w:val="single" w:sz="6" w:space="1" w:color="auto"/>
        </w:pBdr>
        <w:rPr>
          <w:rFonts w:cs="Arial"/>
          <w:b/>
          <w:sz w:val="16"/>
          <w:szCs w:val="16"/>
        </w:rPr>
      </w:pPr>
    </w:p>
    <w:p w14:paraId="145F2F79" w14:textId="77777777" w:rsidR="000F1A2D" w:rsidRPr="000F1A2D" w:rsidRDefault="000F1A2D">
      <w:pPr>
        <w:tabs>
          <w:tab w:val="left" w:pos="360"/>
        </w:tabs>
        <w:ind w:left="360" w:hanging="360"/>
        <w:rPr>
          <w:rFonts w:cs="Arial"/>
          <w:b/>
          <w:sz w:val="16"/>
          <w:szCs w:val="16"/>
        </w:rPr>
      </w:pPr>
    </w:p>
    <w:p w14:paraId="145F2F7A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1.</w:t>
      </w:r>
      <w:r w:rsidRPr="00D76A21">
        <w:rPr>
          <w:rFonts w:cs="Arial"/>
          <w:b/>
          <w:szCs w:val="18"/>
        </w:rPr>
        <w:tab/>
        <w:t>Jobs</w:t>
      </w:r>
      <w:r w:rsidR="00C62E48">
        <w:rPr>
          <w:rFonts w:cs="Arial"/>
          <w:b/>
          <w:szCs w:val="18"/>
        </w:rPr>
        <w:t>ite Communication and Authority</w:t>
      </w:r>
      <w:r w:rsidR="00C62E48" w:rsidRPr="00C62E48">
        <w:rPr>
          <w:rFonts w:cs="Arial"/>
          <w:b/>
          <w:szCs w:val="18"/>
        </w:rPr>
        <w:t xml:space="preserve"> </w:t>
      </w:r>
      <w:r w:rsidR="00C62E48" w:rsidRPr="00D76A21">
        <w:rPr>
          <w:rFonts w:cs="Arial"/>
          <w:b/>
          <w:szCs w:val="18"/>
        </w:rPr>
        <w:t xml:space="preserve">- </w:t>
      </w:r>
      <w:r w:rsidR="00C62E48" w:rsidRPr="00D76A21">
        <w:rPr>
          <w:rFonts w:cs="Arial"/>
          <w:szCs w:val="18"/>
        </w:rPr>
        <w:t>(</w:t>
      </w:r>
      <w:r w:rsidR="00C62E48">
        <w:rPr>
          <w:rFonts w:cs="Arial"/>
          <w:szCs w:val="18"/>
        </w:rPr>
        <w:t xml:space="preserve">Division 1 General Requirements – Section </w:t>
      </w:r>
      <w:r w:rsidR="00C62E48" w:rsidRPr="00D76A21">
        <w:rPr>
          <w:rFonts w:cs="Arial"/>
          <w:szCs w:val="18"/>
        </w:rPr>
        <w:t>01</w:t>
      </w:r>
      <w:r w:rsidR="00C62E48">
        <w:rPr>
          <w:rFonts w:cs="Arial"/>
          <w:szCs w:val="18"/>
        </w:rPr>
        <w:t xml:space="preserve"> 11 00</w:t>
      </w:r>
      <w:r w:rsidR="00C62E48" w:rsidRPr="00D76A21">
        <w:rPr>
          <w:rFonts w:cs="Arial"/>
          <w:szCs w:val="18"/>
        </w:rPr>
        <w:t xml:space="preserve"> Summary of Work</w:t>
      </w:r>
      <w:r w:rsidR="00C62E48">
        <w:rPr>
          <w:rFonts w:cs="Arial"/>
          <w:szCs w:val="18"/>
        </w:rPr>
        <w:t xml:space="preserve">, Section </w:t>
      </w:r>
      <w:r w:rsidR="00C62E48" w:rsidRPr="00D76A21">
        <w:rPr>
          <w:rFonts w:cs="Arial"/>
          <w:szCs w:val="18"/>
        </w:rPr>
        <w:t>01</w:t>
      </w:r>
      <w:r w:rsidR="00C62E48">
        <w:rPr>
          <w:rFonts w:cs="Arial"/>
          <w:szCs w:val="18"/>
        </w:rPr>
        <w:t xml:space="preserve"> 31 00</w:t>
      </w:r>
      <w:r w:rsidR="00C62E48" w:rsidRPr="00D76A21">
        <w:rPr>
          <w:rFonts w:cs="Arial"/>
          <w:szCs w:val="18"/>
        </w:rPr>
        <w:t xml:space="preserve"> </w:t>
      </w:r>
      <w:r w:rsidR="00C62E48">
        <w:rPr>
          <w:rFonts w:cs="Arial"/>
          <w:szCs w:val="18"/>
        </w:rPr>
        <w:t xml:space="preserve">Project Management and </w:t>
      </w:r>
      <w:r w:rsidR="00C62E48" w:rsidRPr="00D76A21">
        <w:rPr>
          <w:rFonts w:cs="Arial"/>
          <w:szCs w:val="18"/>
        </w:rPr>
        <w:t>Coordination</w:t>
      </w:r>
      <w:r w:rsidR="00C62E48">
        <w:rPr>
          <w:rFonts w:cs="Arial"/>
          <w:szCs w:val="18"/>
        </w:rPr>
        <w:t xml:space="preserve">, and Section </w:t>
      </w:r>
      <w:r w:rsidR="00C62E48" w:rsidRPr="00D76A21">
        <w:rPr>
          <w:rFonts w:cs="Arial"/>
          <w:szCs w:val="18"/>
        </w:rPr>
        <w:t>01</w:t>
      </w:r>
      <w:r w:rsidR="00C62E48">
        <w:rPr>
          <w:rFonts w:cs="Arial"/>
          <w:szCs w:val="18"/>
        </w:rPr>
        <w:t xml:space="preserve"> 31 19</w:t>
      </w:r>
      <w:r w:rsidR="00C62E48" w:rsidRPr="00D76A21">
        <w:rPr>
          <w:rFonts w:cs="Arial"/>
          <w:szCs w:val="18"/>
        </w:rPr>
        <w:t xml:space="preserve"> Project Meetings</w:t>
      </w:r>
      <w:r w:rsidR="00C62E48">
        <w:rPr>
          <w:rFonts w:cs="Arial"/>
          <w:szCs w:val="18"/>
        </w:rPr>
        <w:t>)</w:t>
      </w:r>
    </w:p>
    <w:p w14:paraId="145F2F7B" w14:textId="77777777" w:rsidR="004510C8" w:rsidRPr="000F1A2D" w:rsidRDefault="004510C8">
      <w:pPr>
        <w:rPr>
          <w:rFonts w:cs="Arial"/>
          <w:sz w:val="16"/>
          <w:szCs w:val="16"/>
        </w:rPr>
      </w:pPr>
    </w:p>
    <w:p w14:paraId="145F2F7C" w14:textId="77777777" w:rsidR="004510C8" w:rsidRPr="00D76A21" w:rsidRDefault="004510C8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1.1.</w:t>
      </w:r>
      <w:r w:rsidRPr="00D76A21">
        <w:rPr>
          <w:rFonts w:cs="Arial"/>
          <w:szCs w:val="18"/>
        </w:rPr>
        <w:tab/>
        <w:t>Project Organization (</w:t>
      </w:r>
      <w:r w:rsidR="00C62E48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</w:t>
      </w:r>
      <w:r w:rsidR="008870C0">
        <w:rPr>
          <w:rFonts w:cs="Arial"/>
          <w:szCs w:val="18"/>
        </w:rPr>
        <w:t>1 11 00</w:t>
      </w:r>
      <w:r w:rsidRPr="00D76A21">
        <w:rPr>
          <w:rFonts w:cs="Arial"/>
          <w:szCs w:val="18"/>
        </w:rPr>
        <w:t xml:space="preserve"> Summary of Work)</w:t>
      </w:r>
    </w:p>
    <w:p w14:paraId="145F2F7D" w14:textId="77777777" w:rsidR="000F1A2D" w:rsidRDefault="008870C0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szCs w:val="18"/>
        </w:rPr>
      </w:pPr>
      <w:r>
        <w:rPr>
          <w:rFonts w:cs="Arial"/>
          <w:szCs w:val="18"/>
        </w:rPr>
        <w:t>1.2.</w:t>
      </w:r>
      <w:r>
        <w:rPr>
          <w:rFonts w:cs="Arial"/>
          <w:szCs w:val="18"/>
        </w:rPr>
        <w:tab/>
      </w:r>
      <w:r w:rsidR="004510C8" w:rsidRPr="00D76A21">
        <w:rPr>
          <w:rFonts w:cs="Arial"/>
          <w:szCs w:val="18"/>
        </w:rPr>
        <w:t xml:space="preserve">Formal Correspondence </w:t>
      </w:r>
      <w:r w:rsidR="005B4C3C" w:rsidRPr="00D76A21">
        <w:rPr>
          <w:rFonts w:cs="Arial"/>
          <w:szCs w:val="18"/>
        </w:rPr>
        <w:t>(</w:t>
      </w:r>
      <w:r w:rsidR="00C62E48">
        <w:rPr>
          <w:rFonts w:cs="Arial"/>
          <w:szCs w:val="18"/>
        </w:rPr>
        <w:t xml:space="preserve">Division 1 – Section </w:t>
      </w:r>
      <w:r w:rsidR="005B4C3C" w:rsidRPr="00D76A21">
        <w:rPr>
          <w:rFonts w:cs="Arial"/>
          <w:szCs w:val="18"/>
        </w:rPr>
        <w:t>01</w:t>
      </w:r>
      <w:r w:rsidR="005B4C3C">
        <w:rPr>
          <w:rFonts w:cs="Arial"/>
          <w:szCs w:val="18"/>
        </w:rPr>
        <w:t xml:space="preserve"> 11 00</w:t>
      </w:r>
      <w:r w:rsidR="005B4C3C" w:rsidRPr="00D76A21">
        <w:rPr>
          <w:rFonts w:cs="Arial"/>
          <w:szCs w:val="18"/>
        </w:rPr>
        <w:t xml:space="preserve"> Summary of Work</w:t>
      </w:r>
      <w:r w:rsidR="0079145D">
        <w:rPr>
          <w:rFonts w:cs="Arial"/>
          <w:szCs w:val="18"/>
        </w:rPr>
        <w:t>,</w:t>
      </w:r>
      <w:r w:rsidR="005B4C3C">
        <w:rPr>
          <w:rFonts w:cs="Arial"/>
          <w:szCs w:val="18"/>
        </w:rPr>
        <w:t xml:space="preserve"> </w:t>
      </w:r>
      <w:r w:rsidR="0032337E">
        <w:rPr>
          <w:rFonts w:cs="Arial"/>
          <w:szCs w:val="18"/>
        </w:rPr>
        <w:t>Sub-</w:t>
      </w:r>
      <w:r w:rsidR="0079145D">
        <w:rPr>
          <w:rFonts w:cs="Arial"/>
          <w:szCs w:val="18"/>
        </w:rPr>
        <w:t xml:space="preserve">Section </w:t>
      </w:r>
      <w:r w:rsidR="005B4C3C">
        <w:rPr>
          <w:rFonts w:cs="Arial"/>
          <w:szCs w:val="18"/>
        </w:rPr>
        <w:t>1.10</w:t>
      </w:r>
      <w:r w:rsidR="00EB0E55">
        <w:rPr>
          <w:rFonts w:cs="Arial"/>
          <w:szCs w:val="18"/>
        </w:rPr>
        <w:t>, H:</w:t>
      </w:r>
      <w:r w:rsidR="0079145D">
        <w:rPr>
          <w:rFonts w:cs="Arial"/>
          <w:szCs w:val="18"/>
        </w:rPr>
        <w:t xml:space="preserve"> PMWeb </w:t>
      </w:r>
      <w:r w:rsidR="005B4C3C">
        <w:rPr>
          <w:rFonts w:cs="Arial"/>
          <w:szCs w:val="18"/>
        </w:rPr>
        <w:t>Project Management)</w:t>
      </w:r>
    </w:p>
    <w:p w14:paraId="145F2F7E" w14:textId="77777777" w:rsidR="008870C0" w:rsidRPr="00D76A21" w:rsidRDefault="008870C0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1.</w:t>
      </w:r>
      <w:r>
        <w:rPr>
          <w:rFonts w:cs="Arial"/>
          <w:szCs w:val="18"/>
        </w:rPr>
        <w:t>3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  <w:t>Look</w:t>
      </w:r>
      <w:r>
        <w:rPr>
          <w:rFonts w:cs="Arial"/>
          <w:szCs w:val="18"/>
        </w:rPr>
        <w:t xml:space="preserve"> at how</w:t>
      </w:r>
      <w:r w:rsidRPr="00D76A21">
        <w:rPr>
          <w:rFonts w:cs="Arial"/>
          <w:szCs w:val="18"/>
        </w:rPr>
        <w:t xml:space="preserve"> the Work Affects Others (</w:t>
      </w:r>
      <w:r w:rsidR="00C62E48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11 00</w:t>
      </w:r>
      <w:r w:rsidRPr="00D76A21">
        <w:rPr>
          <w:rFonts w:cs="Arial"/>
          <w:szCs w:val="18"/>
        </w:rPr>
        <w:t xml:space="preserve"> Summary of Work</w:t>
      </w:r>
      <w:r w:rsidR="00844690">
        <w:rPr>
          <w:rFonts w:cs="Arial"/>
          <w:szCs w:val="18"/>
        </w:rPr>
        <w:t xml:space="preserve">, </w:t>
      </w:r>
      <w:r w:rsidR="00C62E48">
        <w:rPr>
          <w:rFonts w:cs="Arial"/>
          <w:szCs w:val="18"/>
        </w:rPr>
        <w:t>Sub-</w:t>
      </w:r>
      <w:r w:rsidR="00844690">
        <w:rPr>
          <w:rFonts w:cs="Arial"/>
          <w:szCs w:val="18"/>
        </w:rPr>
        <w:t>Section 1.3 Work Under Other Contracts)</w:t>
      </w:r>
    </w:p>
    <w:p w14:paraId="145F2F7F" w14:textId="77777777" w:rsidR="004510C8" w:rsidRPr="00D76A21" w:rsidRDefault="004510C8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1.</w:t>
      </w:r>
      <w:r w:rsidR="008870C0">
        <w:rPr>
          <w:rFonts w:cs="Arial"/>
          <w:szCs w:val="18"/>
        </w:rPr>
        <w:t>4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  <w:t xml:space="preserve">Informal Communication </w:t>
      </w:r>
      <w:r w:rsidR="00007535">
        <w:rPr>
          <w:rFonts w:cs="Arial"/>
          <w:szCs w:val="18"/>
        </w:rPr>
        <w:t>(email address and file storage – XXXxxx@dpwprolog.org)</w:t>
      </w:r>
    </w:p>
    <w:p w14:paraId="145F2F80" w14:textId="77777777" w:rsidR="00FB540D" w:rsidRPr="00D76A21" w:rsidRDefault="00FB540D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1.</w:t>
      </w:r>
      <w:r>
        <w:rPr>
          <w:rFonts w:cs="Arial"/>
          <w:szCs w:val="18"/>
        </w:rPr>
        <w:t>5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  <w:t>Coordination (</w:t>
      </w:r>
      <w:r w:rsidR="00C62E48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31 00</w:t>
      </w:r>
      <w:r w:rsidRPr="00D76A2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Project Management and </w:t>
      </w:r>
      <w:r w:rsidRPr="00D76A21">
        <w:rPr>
          <w:rFonts w:cs="Arial"/>
          <w:szCs w:val="18"/>
        </w:rPr>
        <w:t>Coordination)</w:t>
      </w:r>
    </w:p>
    <w:p w14:paraId="145F2F81" w14:textId="77777777" w:rsidR="004510C8" w:rsidRPr="00D76A21" w:rsidRDefault="004510C8">
      <w:pPr>
        <w:tabs>
          <w:tab w:val="left" w:pos="792"/>
          <w:tab w:val="left" w:pos="1080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1.</w:t>
      </w:r>
      <w:r w:rsidR="00FB540D">
        <w:rPr>
          <w:rFonts w:cs="Arial"/>
          <w:szCs w:val="18"/>
        </w:rPr>
        <w:t>6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  <w:t>Project Meetings Types (</w:t>
      </w:r>
      <w:r w:rsidR="00C62E48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 w:rsidR="00FB540D">
        <w:rPr>
          <w:rFonts w:cs="Arial"/>
          <w:szCs w:val="18"/>
        </w:rPr>
        <w:t xml:space="preserve"> 31 19</w:t>
      </w:r>
      <w:r w:rsidRPr="00D76A21">
        <w:rPr>
          <w:rFonts w:cs="Arial"/>
          <w:szCs w:val="18"/>
        </w:rPr>
        <w:t xml:space="preserve"> Project Meetings)</w:t>
      </w:r>
    </w:p>
    <w:p w14:paraId="145F2F82" w14:textId="77777777" w:rsidR="004510C8" w:rsidRPr="000F1A2D" w:rsidRDefault="004510C8" w:rsidP="00A73614">
      <w:pPr>
        <w:pBdr>
          <w:bottom w:val="single" w:sz="4" w:space="1" w:color="auto"/>
        </w:pBdr>
        <w:tabs>
          <w:tab w:val="left" w:pos="1080"/>
        </w:tabs>
        <w:rPr>
          <w:rFonts w:cs="Arial"/>
          <w:b/>
          <w:sz w:val="12"/>
          <w:szCs w:val="12"/>
        </w:rPr>
      </w:pPr>
    </w:p>
    <w:p w14:paraId="145F2F83" w14:textId="77777777" w:rsidR="000F1A2D" w:rsidRPr="000F1A2D" w:rsidRDefault="000F1A2D">
      <w:pPr>
        <w:tabs>
          <w:tab w:val="left" w:pos="360"/>
          <w:tab w:val="left" w:pos="1080"/>
        </w:tabs>
        <w:ind w:left="360" w:hanging="360"/>
        <w:rPr>
          <w:rFonts w:cs="Arial"/>
          <w:b/>
          <w:sz w:val="16"/>
          <w:szCs w:val="16"/>
        </w:rPr>
      </w:pPr>
    </w:p>
    <w:p w14:paraId="145F2F84" w14:textId="77777777" w:rsidR="004510C8" w:rsidRPr="00D76A21" w:rsidRDefault="004510C8">
      <w:pPr>
        <w:tabs>
          <w:tab w:val="left" w:pos="360"/>
          <w:tab w:val="left" w:pos="108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2.</w:t>
      </w:r>
      <w:r w:rsidRPr="00D76A21">
        <w:rPr>
          <w:rFonts w:cs="Arial"/>
          <w:b/>
          <w:szCs w:val="18"/>
        </w:rPr>
        <w:tab/>
        <w:t xml:space="preserve">Construction Scheduling - </w:t>
      </w:r>
      <w:r w:rsidRPr="00D76A21">
        <w:rPr>
          <w:rFonts w:cs="Arial"/>
          <w:szCs w:val="18"/>
        </w:rPr>
        <w:t>(</w:t>
      </w:r>
      <w:r w:rsidR="00DB6FEB">
        <w:rPr>
          <w:rFonts w:cs="Arial"/>
          <w:szCs w:val="18"/>
        </w:rPr>
        <w:t xml:space="preserve">Division 1 General Requirements – Section </w:t>
      </w:r>
      <w:r w:rsidR="00DB6FEB" w:rsidRPr="00D76A21">
        <w:rPr>
          <w:rFonts w:cs="Arial"/>
          <w:szCs w:val="18"/>
        </w:rPr>
        <w:t>01</w:t>
      </w:r>
      <w:r w:rsidR="00DB6FEB">
        <w:rPr>
          <w:rFonts w:cs="Arial"/>
          <w:szCs w:val="18"/>
        </w:rPr>
        <w:t xml:space="preserve"> 11 00</w:t>
      </w:r>
      <w:r w:rsidR="00DB6FEB" w:rsidRPr="00D76A21">
        <w:rPr>
          <w:rFonts w:cs="Arial"/>
          <w:szCs w:val="18"/>
        </w:rPr>
        <w:t xml:space="preserve"> Summary of Work</w:t>
      </w:r>
      <w:r w:rsidR="00DB6FEB">
        <w:rPr>
          <w:rFonts w:cs="Arial"/>
          <w:szCs w:val="18"/>
        </w:rPr>
        <w:t xml:space="preserve"> and Section </w:t>
      </w:r>
      <w:r w:rsidRPr="00D76A21">
        <w:rPr>
          <w:rFonts w:cs="Arial"/>
          <w:szCs w:val="18"/>
        </w:rPr>
        <w:t>01</w:t>
      </w:r>
      <w:r w:rsidR="00A46CB5">
        <w:rPr>
          <w:rFonts w:cs="Arial"/>
          <w:szCs w:val="18"/>
        </w:rPr>
        <w:t xml:space="preserve"> 32 16.13</w:t>
      </w:r>
      <w:r w:rsidRPr="00D76A21">
        <w:rPr>
          <w:rFonts w:cs="Arial"/>
          <w:szCs w:val="18"/>
        </w:rPr>
        <w:t xml:space="preserve"> CPM Schedule</w:t>
      </w:r>
      <w:r w:rsidR="00A46CB5">
        <w:rPr>
          <w:rFonts w:cs="Arial"/>
          <w:szCs w:val="18"/>
        </w:rPr>
        <w:t>s</w:t>
      </w:r>
      <w:r w:rsidRPr="00D76A21">
        <w:rPr>
          <w:rFonts w:cs="Arial"/>
          <w:szCs w:val="18"/>
        </w:rPr>
        <w:t>)</w:t>
      </w:r>
    </w:p>
    <w:p w14:paraId="145F2F85" w14:textId="77777777" w:rsidR="004510C8" w:rsidRPr="000F1A2D" w:rsidRDefault="004510C8">
      <w:pPr>
        <w:tabs>
          <w:tab w:val="left" w:pos="1080"/>
        </w:tabs>
        <w:rPr>
          <w:rFonts w:cs="Arial"/>
          <w:sz w:val="16"/>
          <w:szCs w:val="16"/>
        </w:rPr>
      </w:pPr>
    </w:p>
    <w:p w14:paraId="145F2F86" w14:textId="77777777" w:rsidR="004510C8" w:rsidRPr="00D76A21" w:rsidRDefault="004510C8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2.1.</w:t>
      </w:r>
      <w:r w:rsidRPr="00D76A21">
        <w:rPr>
          <w:rFonts w:cs="Arial"/>
          <w:szCs w:val="18"/>
        </w:rPr>
        <w:tab/>
        <w:t>The Preliminary Schedule (</w:t>
      </w:r>
      <w:r w:rsidR="00DB6FEB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 w:rsidR="00A46CB5">
        <w:rPr>
          <w:rFonts w:cs="Arial"/>
          <w:szCs w:val="18"/>
        </w:rPr>
        <w:t xml:space="preserve"> 32 16.13</w:t>
      </w:r>
      <w:r w:rsidRPr="00D76A21">
        <w:rPr>
          <w:rFonts w:cs="Arial"/>
          <w:szCs w:val="18"/>
        </w:rPr>
        <w:t xml:space="preserve"> CPM Schedule</w:t>
      </w:r>
      <w:r w:rsidR="00A46CB5"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 w:rsidR="00A46CB5">
        <w:rPr>
          <w:rFonts w:cs="Arial"/>
          <w:szCs w:val="18"/>
        </w:rPr>
        <w:t>Section 1.6</w:t>
      </w:r>
      <w:r w:rsidRPr="00D76A21">
        <w:rPr>
          <w:rFonts w:cs="Arial"/>
          <w:szCs w:val="18"/>
        </w:rPr>
        <w:t>)</w:t>
      </w:r>
    </w:p>
    <w:p w14:paraId="145F2F87" w14:textId="77777777" w:rsidR="004510C8" w:rsidRPr="00D76A21" w:rsidRDefault="004510C8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2.2.</w:t>
      </w:r>
      <w:r w:rsidRPr="00D76A21">
        <w:rPr>
          <w:rFonts w:cs="Arial"/>
          <w:szCs w:val="18"/>
        </w:rPr>
        <w:tab/>
        <w:t xml:space="preserve">The </w:t>
      </w:r>
      <w:r w:rsidR="00A46CB5">
        <w:rPr>
          <w:rFonts w:cs="Arial"/>
          <w:szCs w:val="18"/>
        </w:rPr>
        <w:t>Baseline</w:t>
      </w:r>
      <w:r w:rsidRPr="00D76A21">
        <w:rPr>
          <w:rFonts w:cs="Arial"/>
          <w:szCs w:val="18"/>
        </w:rPr>
        <w:t xml:space="preserve"> Schedule (</w:t>
      </w:r>
      <w:r w:rsidR="00DB6FEB">
        <w:rPr>
          <w:rFonts w:cs="Arial"/>
          <w:szCs w:val="18"/>
        </w:rPr>
        <w:t xml:space="preserve">Division 1 – Section </w:t>
      </w:r>
      <w:r w:rsidR="00A46CB5" w:rsidRPr="00D76A21">
        <w:rPr>
          <w:rFonts w:cs="Arial"/>
          <w:szCs w:val="18"/>
        </w:rPr>
        <w:t>01</w:t>
      </w:r>
      <w:r w:rsidR="00A46CB5">
        <w:rPr>
          <w:rFonts w:cs="Arial"/>
          <w:szCs w:val="18"/>
        </w:rPr>
        <w:t xml:space="preserve"> 32 16.13</w:t>
      </w:r>
      <w:r w:rsidR="00A46CB5" w:rsidRPr="00D76A21">
        <w:rPr>
          <w:rFonts w:cs="Arial"/>
          <w:szCs w:val="18"/>
        </w:rPr>
        <w:t xml:space="preserve"> CPM Schedule</w:t>
      </w:r>
      <w:r w:rsidR="00A46CB5"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 w:rsidR="00A46CB5">
        <w:rPr>
          <w:rFonts w:cs="Arial"/>
          <w:szCs w:val="18"/>
        </w:rPr>
        <w:t>Section 1.7</w:t>
      </w:r>
      <w:r w:rsidR="00A46CB5" w:rsidRPr="00D76A21">
        <w:rPr>
          <w:rFonts w:cs="Arial"/>
          <w:szCs w:val="18"/>
        </w:rPr>
        <w:t>)</w:t>
      </w:r>
    </w:p>
    <w:p w14:paraId="145F2F88" w14:textId="77777777" w:rsidR="004510C8" w:rsidRDefault="004510C8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szCs w:val="18"/>
        </w:rPr>
      </w:pPr>
      <w:r w:rsidRPr="00D76A21">
        <w:rPr>
          <w:rFonts w:cs="Arial"/>
          <w:szCs w:val="18"/>
        </w:rPr>
        <w:t>2.3.</w:t>
      </w:r>
      <w:r w:rsidRPr="00D76A21">
        <w:rPr>
          <w:rFonts w:cs="Arial"/>
          <w:szCs w:val="18"/>
        </w:rPr>
        <w:tab/>
      </w:r>
      <w:r w:rsidR="00A46CB5" w:rsidRPr="00D76A21">
        <w:rPr>
          <w:rFonts w:cs="Arial"/>
          <w:szCs w:val="18"/>
        </w:rPr>
        <w:t xml:space="preserve">Schedule </w:t>
      </w:r>
      <w:r w:rsidR="00A46CB5">
        <w:rPr>
          <w:rFonts w:cs="Arial"/>
          <w:szCs w:val="18"/>
        </w:rPr>
        <w:t xml:space="preserve">Updates </w:t>
      </w:r>
      <w:r w:rsidR="00A46CB5" w:rsidRPr="00D76A21">
        <w:rPr>
          <w:rFonts w:cs="Arial"/>
          <w:szCs w:val="18"/>
        </w:rPr>
        <w:t>(</w:t>
      </w:r>
      <w:r w:rsidR="00DB6FEB">
        <w:rPr>
          <w:rFonts w:cs="Arial"/>
          <w:szCs w:val="18"/>
        </w:rPr>
        <w:t xml:space="preserve">Division 1 – Section </w:t>
      </w:r>
      <w:r w:rsidR="00A46CB5" w:rsidRPr="00D76A21">
        <w:rPr>
          <w:rFonts w:cs="Arial"/>
          <w:szCs w:val="18"/>
        </w:rPr>
        <w:t>01</w:t>
      </w:r>
      <w:r w:rsidR="00A46CB5">
        <w:rPr>
          <w:rFonts w:cs="Arial"/>
          <w:szCs w:val="18"/>
        </w:rPr>
        <w:t xml:space="preserve"> 32 16.13</w:t>
      </w:r>
      <w:r w:rsidR="00A46CB5" w:rsidRPr="00D76A21">
        <w:rPr>
          <w:rFonts w:cs="Arial"/>
          <w:szCs w:val="18"/>
        </w:rPr>
        <w:t xml:space="preserve"> CPM Schedule</w:t>
      </w:r>
      <w:r w:rsidR="00A46CB5"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 w:rsidR="00A46CB5">
        <w:rPr>
          <w:rFonts w:cs="Arial"/>
          <w:szCs w:val="18"/>
        </w:rPr>
        <w:t>Section 1.8</w:t>
      </w:r>
      <w:r w:rsidRPr="00D76A21">
        <w:rPr>
          <w:rFonts w:cs="Arial"/>
          <w:szCs w:val="18"/>
        </w:rPr>
        <w:t>)</w:t>
      </w:r>
    </w:p>
    <w:p w14:paraId="145F2F89" w14:textId="77777777" w:rsidR="00A46CB5" w:rsidRPr="00D76A21" w:rsidRDefault="00A46CB5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2.</w:t>
      </w:r>
      <w:r>
        <w:rPr>
          <w:rFonts w:cs="Arial"/>
          <w:szCs w:val="18"/>
        </w:rPr>
        <w:t>4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</w:r>
      <w:r>
        <w:rPr>
          <w:rFonts w:cs="Arial"/>
          <w:szCs w:val="18"/>
        </w:rPr>
        <w:t>Two Week Look Ahead Schedule</w:t>
      </w:r>
      <w:r w:rsidRPr="00D76A21">
        <w:rPr>
          <w:rFonts w:cs="Arial"/>
          <w:szCs w:val="18"/>
        </w:rPr>
        <w:t xml:space="preserve"> (</w:t>
      </w:r>
      <w:r w:rsidR="00DB6FEB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32 16.13</w:t>
      </w:r>
      <w:r w:rsidRPr="00D76A21">
        <w:rPr>
          <w:rFonts w:cs="Arial"/>
          <w:szCs w:val="18"/>
        </w:rPr>
        <w:t xml:space="preserve"> CPM Schedule</w:t>
      </w:r>
      <w:r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>
        <w:rPr>
          <w:rFonts w:cs="Arial"/>
          <w:szCs w:val="18"/>
        </w:rPr>
        <w:t>Section 1.9</w:t>
      </w:r>
      <w:r w:rsidRPr="00D76A21">
        <w:rPr>
          <w:rFonts w:cs="Arial"/>
          <w:szCs w:val="18"/>
        </w:rPr>
        <w:t>)</w:t>
      </w:r>
    </w:p>
    <w:p w14:paraId="145F2F8A" w14:textId="77777777" w:rsidR="00A46CB5" w:rsidRPr="00D76A21" w:rsidRDefault="00A46CB5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2.</w:t>
      </w:r>
      <w:r>
        <w:rPr>
          <w:rFonts w:cs="Arial"/>
          <w:szCs w:val="18"/>
        </w:rPr>
        <w:t>5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  <w:t>Schedule</w:t>
      </w:r>
      <w:r>
        <w:rPr>
          <w:rFonts w:cs="Arial"/>
          <w:szCs w:val="18"/>
        </w:rPr>
        <w:t xml:space="preserve"> Revisions </w:t>
      </w:r>
      <w:r w:rsidRPr="00D76A21">
        <w:rPr>
          <w:rFonts w:cs="Arial"/>
          <w:szCs w:val="18"/>
        </w:rPr>
        <w:t>(</w:t>
      </w:r>
      <w:r w:rsidR="00DB6FEB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32 16.13</w:t>
      </w:r>
      <w:r w:rsidRPr="00D76A21">
        <w:rPr>
          <w:rFonts w:cs="Arial"/>
          <w:szCs w:val="18"/>
        </w:rPr>
        <w:t xml:space="preserve"> CPM Schedule</w:t>
      </w:r>
      <w:r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>
        <w:rPr>
          <w:rFonts w:cs="Arial"/>
          <w:szCs w:val="18"/>
        </w:rPr>
        <w:t>Section 1.</w:t>
      </w:r>
      <w:r w:rsidR="00E21E6F">
        <w:rPr>
          <w:rFonts w:cs="Arial"/>
          <w:szCs w:val="18"/>
        </w:rPr>
        <w:t>10</w:t>
      </w:r>
      <w:r w:rsidRPr="00D76A21">
        <w:rPr>
          <w:rFonts w:cs="Arial"/>
          <w:szCs w:val="18"/>
        </w:rPr>
        <w:t>)</w:t>
      </w:r>
    </w:p>
    <w:p w14:paraId="145F2F8B" w14:textId="77777777" w:rsidR="00A46CB5" w:rsidRDefault="00A46CB5" w:rsidP="000F1A2D">
      <w:pPr>
        <w:tabs>
          <w:tab w:val="left" w:pos="792"/>
          <w:tab w:val="left" w:pos="1080"/>
        </w:tabs>
        <w:spacing w:after="80"/>
        <w:ind w:left="792" w:hanging="432"/>
        <w:rPr>
          <w:rFonts w:cs="Arial"/>
          <w:szCs w:val="18"/>
        </w:rPr>
      </w:pPr>
      <w:r w:rsidRPr="00D76A21">
        <w:rPr>
          <w:rFonts w:cs="Arial"/>
          <w:szCs w:val="18"/>
        </w:rPr>
        <w:t>2.</w:t>
      </w:r>
      <w:r>
        <w:rPr>
          <w:rFonts w:cs="Arial"/>
          <w:szCs w:val="18"/>
        </w:rPr>
        <w:t>6</w:t>
      </w:r>
      <w:r w:rsidRPr="00D76A21">
        <w:rPr>
          <w:rFonts w:cs="Arial"/>
          <w:szCs w:val="18"/>
        </w:rPr>
        <w:t>.</w:t>
      </w:r>
      <w:r w:rsidRPr="00D76A21">
        <w:rPr>
          <w:rFonts w:cs="Arial"/>
          <w:szCs w:val="18"/>
        </w:rPr>
        <w:tab/>
      </w:r>
      <w:r>
        <w:rPr>
          <w:rFonts w:cs="Arial"/>
          <w:szCs w:val="18"/>
        </w:rPr>
        <w:t xml:space="preserve">Recovery </w:t>
      </w:r>
      <w:r w:rsidRPr="00D76A21">
        <w:rPr>
          <w:rFonts w:cs="Arial"/>
          <w:szCs w:val="18"/>
        </w:rPr>
        <w:t>Schedule</w:t>
      </w:r>
      <w:r>
        <w:rPr>
          <w:rFonts w:cs="Arial"/>
          <w:szCs w:val="18"/>
        </w:rPr>
        <w:t>s</w:t>
      </w:r>
      <w:r w:rsidRPr="00D76A21">
        <w:rPr>
          <w:rFonts w:cs="Arial"/>
          <w:szCs w:val="18"/>
        </w:rPr>
        <w:t xml:space="preserve"> (</w:t>
      </w:r>
      <w:r w:rsidR="00DB6FEB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32 16.13</w:t>
      </w:r>
      <w:r w:rsidRPr="00D76A21">
        <w:rPr>
          <w:rFonts w:cs="Arial"/>
          <w:szCs w:val="18"/>
        </w:rPr>
        <w:t xml:space="preserve"> CPM Schedule</w:t>
      </w:r>
      <w:r>
        <w:rPr>
          <w:rFonts w:cs="Arial"/>
          <w:szCs w:val="18"/>
        </w:rPr>
        <w:t xml:space="preserve">s, </w:t>
      </w:r>
      <w:r w:rsidR="00DB6FEB">
        <w:rPr>
          <w:rFonts w:cs="Arial"/>
          <w:szCs w:val="18"/>
        </w:rPr>
        <w:t>Sub-</w:t>
      </w:r>
      <w:r>
        <w:rPr>
          <w:rFonts w:cs="Arial"/>
          <w:szCs w:val="18"/>
        </w:rPr>
        <w:t>Section 1.</w:t>
      </w:r>
      <w:r w:rsidR="00E21E6F">
        <w:rPr>
          <w:rFonts w:cs="Arial"/>
          <w:szCs w:val="18"/>
        </w:rPr>
        <w:t>11</w:t>
      </w:r>
      <w:r w:rsidRPr="00D76A21">
        <w:rPr>
          <w:rFonts w:cs="Arial"/>
          <w:szCs w:val="18"/>
        </w:rPr>
        <w:t>)</w:t>
      </w:r>
    </w:p>
    <w:p w14:paraId="145F2F8C" w14:textId="77777777" w:rsidR="00A46CB5" w:rsidRPr="00D76A21" w:rsidRDefault="00A46CB5" w:rsidP="00A46CB5">
      <w:pPr>
        <w:tabs>
          <w:tab w:val="left" w:pos="792"/>
          <w:tab w:val="left" w:pos="1080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2.</w:t>
      </w:r>
      <w:r>
        <w:rPr>
          <w:rFonts w:cs="Arial"/>
          <w:szCs w:val="18"/>
        </w:rPr>
        <w:t>7</w:t>
      </w:r>
      <w:r w:rsidRPr="00D76A21">
        <w:rPr>
          <w:rFonts w:cs="Arial"/>
          <w:szCs w:val="18"/>
        </w:rPr>
        <w:tab/>
      </w:r>
      <w:r>
        <w:rPr>
          <w:rFonts w:cs="Arial"/>
          <w:szCs w:val="18"/>
        </w:rPr>
        <w:t xml:space="preserve">Work Sequence (Phases) </w:t>
      </w:r>
      <w:r w:rsidRPr="00D76A21">
        <w:rPr>
          <w:rFonts w:cs="Arial"/>
          <w:szCs w:val="18"/>
        </w:rPr>
        <w:t>(</w:t>
      </w:r>
      <w:r w:rsidR="00DB6FEB">
        <w:rPr>
          <w:rFonts w:cs="Arial"/>
          <w:szCs w:val="18"/>
        </w:rPr>
        <w:t xml:space="preserve">Division 1 – Section </w:t>
      </w:r>
      <w:r w:rsidRPr="00D76A21">
        <w:rPr>
          <w:rFonts w:cs="Arial"/>
          <w:szCs w:val="18"/>
        </w:rPr>
        <w:t>01</w:t>
      </w:r>
      <w:r>
        <w:rPr>
          <w:rFonts w:cs="Arial"/>
          <w:szCs w:val="18"/>
        </w:rPr>
        <w:t xml:space="preserve"> 11 00</w:t>
      </w:r>
      <w:r w:rsidRPr="00D76A21">
        <w:rPr>
          <w:rFonts w:cs="Arial"/>
          <w:szCs w:val="18"/>
        </w:rPr>
        <w:t xml:space="preserve"> Summary of Work</w:t>
      </w:r>
      <w:r>
        <w:rPr>
          <w:rFonts w:cs="Arial"/>
          <w:szCs w:val="18"/>
        </w:rPr>
        <w:t xml:space="preserve">, </w:t>
      </w:r>
      <w:r w:rsidR="00DB6FEB">
        <w:rPr>
          <w:rFonts w:cs="Arial"/>
          <w:szCs w:val="18"/>
        </w:rPr>
        <w:t>Sub-</w:t>
      </w:r>
      <w:r>
        <w:rPr>
          <w:rFonts w:cs="Arial"/>
          <w:szCs w:val="18"/>
        </w:rPr>
        <w:t>Section 1.5</w:t>
      </w:r>
      <w:r w:rsidRPr="00D76A21">
        <w:rPr>
          <w:rFonts w:cs="Arial"/>
          <w:szCs w:val="18"/>
        </w:rPr>
        <w:t>)</w:t>
      </w:r>
    </w:p>
    <w:p w14:paraId="145F2F8D" w14:textId="77777777" w:rsidR="005E6364" w:rsidRPr="000F1A2D" w:rsidRDefault="005E6364" w:rsidP="005E6364">
      <w:pPr>
        <w:pBdr>
          <w:bottom w:val="single" w:sz="4" w:space="1" w:color="auto"/>
        </w:pBdr>
        <w:rPr>
          <w:rFonts w:cs="Arial"/>
          <w:b/>
          <w:sz w:val="12"/>
          <w:szCs w:val="12"/>
        </w:rPr>
      </w:pPr>
    </w:p>
    <w:p w14:paraId="145F2F8E" w14:textId="77777777" w:rsidR="00A46CB5" w:rsidRPr="000F1A2D" w:rsidRDefault="00A46CB5" w:rsidP="00A46CB5">
      <w:pPr>
        <w:tabs>
          <w:tab w:val="left" w:pos="792"/>
          <w:tab w:val="left" w:pos="1080"/>
        </w:tabs>
        <w:ind w:left="792" w:hanging="432"/>
        <w:rPr>
          <w:rFonts w:cs="Arial"/>
          <w:b/>
          <w:sz w:val="16"/>
          <w:szCs w:val="16"/>
        </w:rPr>
      </w:pPr>
    </w:p>
    <w:p w14:paraId="145F2F8F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3.</w:t>
      </w:r>
      <w:r w:rsidRPr="00D76A21">
        <w:rPr>
          <w:rFonts w:cs="Arial"/>
          <w:b/>
          <w:szCs w:val="18"/>
        </w:rPr>
        <w:tab/>
        <w:t xml:space="preserve">Shop Drawings/Delivery Dates - </w:t>
      </w:r>
      <w:r w:rsidRPr="00D76A21">
        <w:rPr>
          <w:rFonts w:cs="Arial"/>
          <w:szCs w:val="18"/>
        </w:rPr>
        <w:t>(</w:t>
      </w:r>
      <w:r w:rsidR="00926E15" w:rsidRPr="00D76A21">
        <w:rPr>
          <w:rFonts w:cs="Arial"/>
          <w:szCs w:val="18"/>
        </w:rPr>
        <w:t xml:space="preserve">General Conditions </w:t>
      </w:r>
      <w:r w:rsidR="00926E15">
        <w:rPr>
          <w:rFonts w:cs="Arial"/>
          <w:szCs w:val="18"/>
        </w:rPr>
        <w:t xml:space="preserve">- </w:t>
      </w:r>
      <w:r w:rsidR="00926E15" w:rsidRPr="00D76A21">
        <w:rPr>
          <w:rFonts w:cs="Arial"/>
          <w:szCs w:val="18"/>
        </w:rPr>
        <w:t xml:space="preserve">Article 15 </w:t>
      </w:r>
      <w:r w:rsidR="00926E15">
        <w:rPr>
          <w:rFonts w:cs="Arial"/>
          <w:szCs w:val="18"/>
        </w:rPr>
        <w:t>Materials: Standards) and</w:t>
      </w:r>
      <w:r w:rsidR="00926E15" w:rsidRPr="00D76A21">
        <w:rPr>
          <w:rFonts w:cs="Arial"/>
          <w:szCs w:val="18"/>
        </w:rPr>
        <w:t xml:space="preserve"> </w:t>
      </w:r>
      <w:r w:rsidR="00926E15">
        <w:rPr>
          <w:rFonts w:cs="Arial"/>
          <w:szCs w:val="18"/>
        </w:rPr>
        <w:t>(</w:t>
      </w:r>
      <w:r w:rsidR="008252E7">
        <w:rPr>
          <w:rFonts w:cs="Arial"/>
          <w:szCs w:val="18"/>
        </w:rPr>
        <w:t xml:space="preserve">Division 1 General Requirements – </w:t>
      </w:r>
      <w:r w:rsidR="00926E15">
        <w:rPr>
          <w:rFonts w:cs="Arial"/>
          <w:szCs w:val="18"/>
        </w:rPr>
        <w:t xml:space="preserve">Section </w:t>
      </w:r>
      <w:r w:rsidR="008252E7">
        <w:rPr>
          <w:rFonts w:cs="Arial"/>
          <w:szCs w:val="18"/>
        </w:rPr>
        <w:t>01 11 00 Summary of Work</w:t>
      </w:r>
      <w:r w:rsidR="00926E15">
        <w:rPr>
          <w:rFonts w:cs="Arial"/>
          <w:szCs w:val="18"/>
        </w:rPr>
        <w:t>,</w:t>
      </w:r>
      <w:r w:rsidR="008252E7">
        <w:rPr>
          <w:rFonts w:cs="Arial"/>
          <w:szCs w:val="18"/>
        </w:rPr>
        <w:t xml:space="preserve"> </w:t>
      </w:r>
      <w:r w:rsidR="00926E15" w:rsidRPr="00D76A21">
        <w:rPr>
          <w:rFonts w:cs="Arial"/>
          <w:szCs w:val="18"/>
        </w:rPr>
        <w:t>Section 01</w:t>
      </w:r>
      <w:r w:rsidR="00926E15">
        <w:rPr>
          <w:rFonts w:cs="Arial"/>
          <w:szCs w:val="18"/>
        </w:rPr>
        <w:t xml:space="preserve"> 25 00 </w:t>
      </w:r>
      <w:r w:rsidR="00926E15" w:rsidRPr="00D76A21">
        <w:rPr>
          <w:rFonts w:cs="Arial"/>
          <w:szCs w:val="18"/>
        </w:rPr>
        <w:t>Substitution</w:t>
      </w:r>
      <w:r w:rsidR="00926E15">
        <w:rPr>
          <w:rFonts w:cs="Arial"/>
          <w:szCs w:val="18"/>
        </w:rPr>
        <w:t xml:space="preserve"> Procedures, </w:t>
      </w:r>
      <w:r w:rsidR="008252E7">
        <w:rPr>
          <w:rFonts w:cs="Arial"/>
          <w:szCs w:val="18"/>
        </w:rPr>
        <w:t xml:space="preserve">and Section </w:t>
      </w:r>
      <w:r w:rsidRPr="00D76A21">
        <w:rPr>
          <w:rFonts w:cs="Arial"/>
          <w:szCs w:val="18"/>
        </w:rPr>
        <w:t>01</w:t>
      </w:r>
      <w:r w:rsidR="009C12DD">
        <w:rPr>
          <w:rFonts w:cs="Arial"/>
          <w:szCs w:val="18"/>
        </w:rPr>
        <w:t xml:space="preserve"> 33 00</w:t>
      </w:r>
      <w:r w:rsidRPr="00D76A21">
        <w:rPr>
          <w:rFonts w:cs="Arial"/>
          <w:szCs w:val="18"/>
        </w:rPr>
        <w:t xml:space="preserve"> Submittals)</w:t>
      </w:r>
    </w:p>
    <w:p w14:paraId="145F2F90" w14:textId="77777777" w:rsidR="004510C8" w:rsidRPr="000F1A2D" w:rsidRDefault="004510C8">
      <w:pPr>
        <w:rPr>
          <w:rFonts w:cs="Arial"/>
          <w:b/>
          <w:sz w:val="16"/>
          <w:szCs w:val="16"/>
        </w:rPr>
      </w:pPr>
    </w:p>
    <w:p w14:paraId="145F2F91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3.1.</w:t>
      </w:r>
      <w:r w:rsidRPr="00D76A21">
        <w:rPr>
          <w:rFonts w:cs="Arial"/>
          <w:szCs w:val="18"/>
        </w:rPr>
        <w:tab/>
        <w:t>Calendar Days (</w:t>
      </w:r>
      <w:r w:rsidR="00926E15">
        <w:rPr>
          <w:rFonts w:cs="Arial"/>
          <w:szCs w:val="18"/>
        </w:rPr>
        <w:t xml:space="preserve">Division 1 – Section </w:t>
      </w:r>
      <w:r w:rsidR="009C12DD" w:rsidRPr="00D76A21">
        <w:rPr>
          <w:rFonts w:cs="Arial"/>
          <w:szCs w:val="18"/>
        </w:rPr>
        <w:t>01</w:t>
      </w:r>
      <w:r w:rsidR="009C12DD">
        <w:rPr>
          <w:rFonts w:cs="Arial"/>
          <w:szCs w:val="18"/>
        </w:rPr>
        <w:t xml:space="preserve"> 11 00</w:t>
      </w:r>
      <w:r w:rsidR="009C12DD" w:rsidRPr="00D76A21">
        <w:rPr>
          <w:rFonts w:cs="Arial"/>
          <w:szCs w:val="18"/>
        </w:rPr>
        <w:t xml:space="preserve"> Summary of Work</w:t>
      </w:r>
      <w:r w:rsidRPr="00D76A21">
        <w:rPr>
          <w:rFonts w:cs="Arial"/>
          <w:szCs w:val="18"/>
        </w:rPr>
        <w:t>)</w:t>
      </w:r>
    </w:p>
    <w:p w14:paraId="145F2F92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3.2.</w:t>
      </w:r>
      <w:r w:rsidRPr="00D76A21">
        <w:rPr>
          <w:rFonts w:cs="Arial"/>
          <w:szCs w:val="18"/>
        </w:rPr>
        <w:tab/>
        <w:t xml:space="preserve">Equals &amp; Substitutions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 xml:space="preserve">Article 15 </w:t>
      </w:r>
      <w:r w:rsidR="00CA5C70">
        <w:rPr>
          <w:rFonts w:cs="Arial"/>
          <w:szCs w:val="18"/>
        </w:rPr>
        <w:t>Materials: Standards</w:t>
      </w:r>
      <w:r w:rsidR="00686BE2">
        <w:rPr>
          <w:rFonts w:cs="Arial"/>
          <w:szCs w:val="18"/>
        </w:rPr>
        <w:t>)</w:t>
      </w:r>
      <w:r w:rsidRPr="00D76A21">
        <w:rPr>
          <w:rFonts w:cs="Arial"/>
          <w:szCs w:val="18"/>
        </w:rPr>
        <w:t xml:space="preserve"> </w:t>
      </w:r>
      <w:r w:rsidR="008B1298">
        <w:rPr>
          <w:rFonts w:cs="Arial"/>
          <w:szCs w:val="18"/>
        </w:rPr>
        <w:t>and</w:t>
      </w:r>
      <w:r w:rsidRPr="00D76A21">
        <w:rPr>
          <w:rFonts w:cs="Arial"/>
          <w:szCs w:val="18"/>
        </w:rPr>
        <w:t xml:space="preserve"> </w:t>
      </w:r>
      <w:r w:rsidR="00686BE2">
        <w:rPr>
          <w:rFonts w:cs="Arial"/>
          <w:szCs w:val="18"/>
        </w:rPr>
        <w:t>(</w:t>
      </w:r>
      <w:r w:rsidR="00926E15">
        <w:rPr>
          <w:rFonts w:cs="Arial"/>
          <w:szCs w:val="18"/>
        </w:rPr>
        <w:t xml:space="preserve">Division 1 - </w:t>
      </w:r>
      <w:r w:rsidRPr="00D76A21">
        <w:rPr>
          <w:rFonts w:cs="Arial"/>
          <w:szCs w:val="18"/>
        </w:rPr>
        <w:t>Section 01</w:t>
      </w:r>
      <w:r w:rsidR="008B1298">
        <w:rPr>
          <w:rFonts w:cs="Arial"/>
          <w:szCs w:val="18"/>
        </w:rPr>
        <w:t xml:space="preserve"> 25 00</w:t>
      </w:r>
      <w:r w:rsidR="00CA5C70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Substitution</w:t>
      </w:r>
      <w:r w:rsidR="008B1298">
        <w:rPr>
          <w:rFonts w:cs="Arial"/>
          <w:szCs w:val="18"/>
        </w:rPr>
        <w:t xml:space="preserve"> Procedures</w:t>
      </w:r>
      <w:r w:rsidRPr="00D76A21">
        <w:rPr>
          <w:rFonts w:cs="Arial"/>
          <w:szCs w:val="18"/>
        </w:rPr>
        <w:t>)</w:t>
      </w:r>
    </w:p>
    <w:p w14:paraId="145F2F93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3.3.</w:t>
      </w:r>
      <w:r w:rsidRPr="00D76A21">
        <w:rPr>
          <w:rFonts w:cs="Arial"/>
          <w:szCs w:val="18"/>
        </w:rPr>
        <w:tab/>
        <w:t>Shop Drawings/Spec Data/Catalog Cuts/Samples (</w:t>
      </w:r>
      <w:r w:rsidR="00926E15">
        <w:rPr>
          <w:rFonts w:cs="Arial"/>
          <w:szCs w:val="18"/>
        </w:rPr>
        <w:t xml:space="preserve">Division 1 – Section </w:t>
      </w:r>
      <w:r w:rsidR="00C933D5" w:rsidRPr="00D76A21">
        <w:rPr>
          <w:rFonts w:cs="Arial"/>
          <w:szCs w:val="18"/>
        </w:rPr>
        <w:t>01</w:t>
      </w:r>
      <w:r w:rsidR="00C933D5">
        <w:rPr>
          <w:rFonts w:cs="Arial"/>
          <w:szCs w:val="18"/>
        </w:rPr>
        <w:t xml:space="preserve"> 33 00</w:t>
      </w:r>
      <w:r w:rsidR="00C933D5" w:rsidRPr="00D76A21">
        <w:rPr>
          <w:rFonts w:cs="Arial"/>
          <w:szCs w:val="18"/>
        </w:rPr>
        <w:t xml:space="preserve"> Submittals</w:t>
      </w:r>
      <w:r w:rsidRPr="00D76A21">
        <w:rPr>
          <w:rFonts w:cs="Arial"/>
          <w:szCs w:val="18"/>
        </w:rPr>
        <w:t>)</w:t>
      </w:r>
    </w:p>
    <w:p w14:paraId="145F2F94" w14:textId="77777777" w:rsidR="004510C8" w:rsidRPr="00D76A21" w:rsidRDefault="004510C8">
      <w:pPr>
        <w:tabs>
          <w:tab w:val="left" w:pos="792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3.4.</w:t>
      </w:r>
      <w:r w:rsidRPr="00D76A21">
        <w:rPr>
          <w:rFonts w:cs="Arial"/>
          <w:szCs w:val="18"/>
        </w:rPr>
        <w:tab/>
        <w:t>Submittal Process (</w:t>
      </w:r>
      <w:r w:rsidR="00926E15">
        <w:rPr>
          <w:rFonts w:cs="Arial"/>
          <w:szCs w:val="18"/>
        </w:rPr>
        <w:t xml:space="preserve">Division 1 – Section </w:t>
      </w:r>
      <w:r w:rsidR="00C933D5" w:rsidRPr="00D76A21">
        <w:rPr>
          <w:rFonts w:cs="Arial"/>
          <w:szCs w:val="18"/>
        </w:rPr>
        <w:t>01</w:t>
      </w:r>
      <w:r w:rsidR="00C933D5">
        <w:rPr>
          <w:rFonts w:cs="Arial"/>
          <w:szCs w:val="18"/>
        </w:rPr>
        <w:t xml:space="preserve"> 33 00</w:t>
      </w:r>
      <w:r w:rsidR="00C933D5" w:rsidRPr="00D76A21">
        <w:rPr>
          <w:rFonts w:cs="Arial"/>
          <w:szCs w:val="18"/>
        </w:rPr>
        <w:t xml:space="preserve"> Submittals</w:t>
      </w:r>
      <w:r w:rsidRPr="00D76A21">
        <w:rPr>
          <w:rFonts w:cs="Arial"/>
          <w:szCs w:val="18"/>
        </w:rPr>
        <w:t>)</w:t>
      </w:r>
    </w:p>
    <w:p w14:paraId="145F2F95" w14:textId="77777777" w:rsidR="005E6364" w:rsidRPr="000F1A2D" w:rsidRDefault="005E6364" w:rsidP="00A73614">
      <w:pPr>
        <w:pBdr>
          <w:bottom w:val="single" w:sz="4" w:space="1" w:color="auto"/>
        </w:pBdr>
        <w:rPr>
          <w:rFonts w:cs="Arial"/>
          <w:b/>
          <w:sz w:val="12"/>
          <w:szCs w:val="12"/>
        </w:rPr>
      </w:pPr>
    </w:p>
    <w:p w14:paraId="145F2F96" w14:textId="77777777" w:rsidR="000F1A2D" w:rsidRPr="000F1A2D" w:rsidRDefault="000F1A2D">
      <w:pPr>
        <w:tabs>
          <w:tab w:val="left" w:pos="360"/>
        </w:tabs>
        <w:ind w:left="360" w:hanging="360"/>
        <w:rPr>
          <w:rFonts w:cs="Arial"/>
          <w:b/>
          <w:sz w:val="16"/>
          <w:szCs w:val="16"/>
        </w:rPr>
      </w:pPr>
    </w:p>
    <w:p w14:paraId="145F2F97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4.</w:t>
      </w:r>
      <w:r w:rsidRPr="00D76A21">
        <w:rPr>
          <w:rFonts w:cs="Arial"/>
          <w:b/>
          <w:szCs w:val="18"/>
        </w:rPr>
        <w:tab/>
        <w:t xml:space="preserve">Storage/Staging/Security - </w:t>
      </w:r>
      <w:r w:rsidRPr="00D76A21">
        <w:rPr>
          <w:rFonts w:cs="Arial"/>
          <w:szCs w:val="18"/>
        </w:rPr>
        <w:t>(</w:t>
      </w:r>
      <w:r w:rsidR="007C5A78">
        <w:rPr>
          <w:rFonts w:cs="Arial"/>
          <w:szCs w:val="18"/>
        </w:rPr>
        <w:t xml:space="preserve">Division 1 General Requirements </w:t>
      </w:r>
      <w:r w:rsidR="008252E7">
        <w:rPr>
          <w:rFonts w:cs="Arial"/>
          <w:szCs w:val="18"/>
        </w:rPr>
        <w:t>–</w:t>
      </w:r>
      <w:r w:rsidR="007C5A78">
        <w:rPr>
          <w:rFonts w:cs="Arial"/>
          <w:szCs w:val="18"/>
        </w:rPr>
        <w:t xml:space="preserve"> </w:t>
      </w:r>
      <w:r w:rsidR="008252E7">
        <w:rPr>
          <w:rFonts w:cs="Arial"/>
          <w:szCs w:val="18"/>
        </w:rPr>
        <w:t xml:space="preserve">Section </w:t>
      </w:r>
      <w:r w:rsidRPr="00D76A21">
        <w:rPr>
          <w:rFonts w:cs="Arial"/>
          <w:szCs w:val="18"/>
        </w:rPr>
        <w:t>01</w:t>
      </w:r>
      <w:r w:rsidR="00CA5C70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50</w:t>
      </w:r>
      <w:r w:rsidR="00CA5C70">
        <w:rPr>
          <w:rFonts w:cs="Arial"/>
          <w:szCs w:val="18"/>
        </w:rPr>
        <w:t xml:space="preserve"> 0</w:t>
      </w:r>
      <w:r w:rsidRPr="00D76A21">
        <w:rPr>
          <w:rFonts w:cs="Arial"/>
          <w:szCs w:val="18"/>
        </w:rPr>
        <w:t>0 Temporary</w:t>
      </w:r>
      <w:r w:rsidR="00CA5C70" w:rsidRPr="00CA5C70">
        <w:rPr>
          <w:rFonts w:cs="Arial"/>
          <w:szCs w:val="18"/>
        </w:rPr>
        <w:t xml:space="preserve"> </w:t>
      </w:r>
      <w:r w:rsidR="00CA5C70" w:rsidRPr="00D76A21">
        <w:rPr>
          <w:rFonts w:cs="Arial"/>
          <w:szCs w:val="18"/>
        </w:rPr>
        <w:t>Facilities</w:t>
      </w:r>
      <w:r w:rsidR="00CA5C70">
        <w:rPr>
          <w:rFonts w:cs="Arial"/>
          <w:szCs w:val="18"/>
        </w:rPr>
        <w:t xml:space="preserve"> and</w:t>
      </w:r>
      <w:r w:rsidRPr="00D76A21">
        <w:rPr>
          <w:rFonts w:cs="Arial"/>
          <w:szCs w:val="18"/>
        </w:rPr>
        <w:t xml:space="preserve"> Controls and Section 01</w:t>
      </w:r>
      <w:r w:rsidR="00CA7E25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6</w:t>
      </w:r>
      <w:r w:rsidR="00CA7E25">
        <w:rPr>
          <w:rFonts w:cs="Arial"/>
          <w:szCs w:val="18"/>
        </w:rPr>
        <w:t xml:space="preserve">0 </w:t>
      </w:r>
      <w:r w:rsidRPr="00D76A21">
        <w:rPr>
          <w:rFonts w:cs="Arial"/>
          <w:szCs w:val="18"/>
        </w:rPr>
        <w:t xml:space="preserve">00 </w:t>
      </w:r>
      <w:r w:rsidR="00CA7E25">
        <w:rPr>
          <w:rFonts w:cs="Arial"/>
          <w:szCs w:val="18"/>
        </w:rPr>
        <w:t>Product Requirements</w:t>
      </w:r>
      <w:r w:rsidRPr="00D76A21">
        <w:rPr>
          <w:rFonts w:cs="Arial"/>
          <w:szCs w:val="18"/>
        </w:rPr>
        <w:t>)</w:t>
      </w:r>
    </w:p>
    <w:p w14:paraId="145F2F98" w14:textId="77777777" w:rsidR="004510C8" w:rsidRPr="000F1A2D" w:rsidRDefault="004510C8">
      <w:pPr>
        <w:rPr>
          <w:rFonts w:cs="Arial"/>
          <w:sz w:val="16"/>
          <w:szCs w:val="16"/>
        </w:rPr>
      </w:pPr>
    </w:p>
    <w:p w14:paraId="145F2F99" w14:textId="77777777" w:rsidR="004510C8" w:rsidRPr="00D76A21" w:rsidRDefault="00926E15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>
        <w:rPr>
          <w:rFonts w:cs="Arial"/>
          <w:szCs w:val="18"/>
        </w:rPr>
        <w:t>4.1.</w:t>
      </w:r>
      <w:r>
        <w:rPr>
          <w:rFonts w:cs="Arial"/>
          <w:szCs w:val="18"/>
        </w:rPr>
        <w:tab/>
      </w:r>
      <w:r w:rsidR="004510C8" w:rsidRPr="00D76A21">
        <w:rPr>
          <w:rFonts w:cs="Arial"/>
          <w:szCs w:val="18"/>
        </w:rPr>
        <w:t>On-Site Storage and Staging, etc. (</w:t>
      </w:r>
      <w:r>
        <w:rPr>
          <w:rFonts w:cs="Arial"/>
          <w:szCs w:val="18"/>
        </w:rPr>
        <w:t xml:space="preserve">Division 1 - </w:t>
      </w:r>
      <w:r w:rsidR="008252E7">
        <w:rPr>
          <w:rFonts w:cs="Arial"/>
          <w:szCs w:val="18"/>
        </w:rPr>
        <w:t xml:space="preserve">Section </w:t>
      </w:r>
      <w:r w:rsidR="00CA7E25" w:rsidRPr="00D76A21">
        <w:rPr>
          <w:rFonts w:cs="Arial"/>
          <w:szCs w:val="18"/>
        </w:rPr>
        <w:t>01</w:t>
      </w:r>
      <w:r w:rsidR="00CA7E25">
        <w:rPr>
          <w:rFonts w:cs="Arial"/>
          <w:szCs w:val="18"/>
        </w:rPr>
        <w:t xml:space="preserve"> </w:t>
      </w:r>
      <w:r w:rsidR="00CA7E25" w:rsidRPr="00D76A21">
        <w:rPr>
          <w:rFonts w:cs="Arial"/>
          <w:szCs w:val="18"/>
        </w:rPr>
        <w:t>50</w:t>
      </w:r>
      <w:r w:rsidR="00CA7E25">
        <w:rPr>
          <w:rFonts w:cs="Arial"/>
          <w:szCs w:val="18"/>
        </w:rPr>
        <w:t xml:space="preserve"> 0</w:t>
      </w:r>
      <w:r w:rsidR="00CA7E25" w:rsidRPr="00D76A21">
        <w:rPr>
          <w:rFonts w:cs="Arial"/>
          <w:szCs w:val="18"/>
        </w:rPr>
        <w:t>0 Temporary</w:t>
      </w:r>
      <w:r w:rsidR="00CA7E25" w:rsidRPr="00CA5C70">
        <w:rPr>
          <w:rFonts w:cs="Arial"/>
          <w:szCs w:val="18"/>
        </w:rPr>
        <w:t xml:space="preserve"> </w:t>
      </w:r>
      <w:r w:rsidR="00CA7E25" w:rsidRPr="00D76A21">
        <w:rPr>
          <w:rFonts w:cs="Arial"/>
          <w:szCs w:val="18"/>
        </w:rPr>
        <w:t>Facilities</w:t>
      </w:r>
      <w:r w:rsidR="00CA7E25">
        <w:rPr>
          <w:rFonts w:cs="Arial"/>
          <w:szCs w:val="18"/>
        </w:rPr>
        <w:t xml:space="preserve"> and</w:t>
      </w:r>
      <w:r w:rsidR="00CA7E25" w:rsidRPr="00D76A21">
        <w:rPr>
          <w:rFonts w:cs="Arial"/>
          <w:szCs w:val="18"/>
        </w:rPr>
        <w:t xml:space="preserve"> Controls and Section 01</w:t>
      </w:r>
      <w:r w:rsidR="00CA7E25">
        <w:rPr>
          <w:rFonts w:cs="Arial"/>
          <w:szCs w:val="18"/>
        </w:rPr>
        <w:t xml:space="preserve"> </w:t>
      </w:r>
      <w:r w:rsidR="00CA7E25" w:rsidRPr="00D76A21">
        <w:rPr>
          <w:rFonts w:cs="Arial"/>
          <w:szCs w:val="18"/>
        </w:rPr>
        <w:t>6</w:t>
      </w:r>
      <w:r w:rsidR="00CA7E25">
        <w:rPr>
          <w:rFonts w:cs="Arial"/>
          <w:szCs w:val="18"/>
        </w:rPr>
        <w:t xml:space="preserve">0 </w:t>
      </w:r>
      <w:r w:rsidR="00CA7E25" w:rsidRPr="00D76A21">
        <w:rPr>
          <w:rFonts w:cs="Arial"/>
          <w:szCs w:val="18"/>
        </w:rPr>
        <w:t xml:space="preserve">00 </w:t>
      </w:r>
      <w:r w:rsidR="00CA7E25">
        <w:rPr>
          <w:rFonts w:cs="Arial"/>
          <w:szCs w:val="18"/>
        </w:rPr>
        <w:t>Product Requirements</w:t>
      </w:r>
      <w:r w:rsidR="004510C8" w:rsidRPr="00D76A21">
        <w:rPr>
          <w:rFonts w:cs="Arial"/>
          <w:szCs w:val="18"/>
        </w:rPr>
        <w:t>)</w:t>
      </w:r>
    </w:p>
    <w:p w14:paraId="145F2F9A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4.2.</w:t>
      </w:r>
      <w:r w:rsidRPr="00D76A21">
        <w:rPr>
          <w:rFonts w:cs="Arial"/>
          <w:szCs w:val="18"/>
        </w:rPr>
        <w:tab/>
        <w:t xml:space="preserve">Off-Site Storage </w:t>
      </w:r>
    </w:p>
    <w:p w14:paraId="145F2F9B" w14:textId="77777777" w:rsidR="004510C8" w:rsidRPr="00D76A21" w:rsidRDefault="004510C8">
      <w:pPr>
        <w:tabs>
          <w:tab w:val="left" w:pos="792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4.3.</w:t>
      </w:r>
      <w:r w:rsidRPr="00D76A21">
        <w:rPr>
          <w:rFonts w:cs="Arial"/>
          <w:szCs w:val="18"/>
        </w:rPr>
        <w:tab/>
        <w:t>Security, Fences, &amp; Etc. (</w:t>
      </w:r>
      <w:r w:rsidR="00926E15">
        <w:rPr>
          <w:rFonts w:cs="Arial"/>
          <w:szCs w:val="18"/>
        </w:rPr>
        <w:t xml:space="preserve">Division 1 - </w:t>
      </w:r>
      <w:r w:rsidR="008252E7">
        <w:rPr>
          <w:rFonts w:cs="Arial"/>
          <w:szCs w:val="18"/>
        </w:rPr>
        <w:t xml:space="preserve">Section </w:t>
      </w:r>
      <w:r w:rsidR="00CA7E25" w:rsidRPr="00D76A21">
        <w:rPr>
          <w:rFonts w:cs="Arial"/>
          <w:szCs w:val="18"/>
        </w:rPr>
        <w:t>01</w:t>
      </w:r>
      <w:r w:rsidR="00CA7E25">
        <w:rPr>
          <w:rFonts w:cs="Arial"/>
          <w:szCs w:val="18"/>
        </w:rPr>
        <w:t xml:space="preserve"> </w:t>
      </w:r>
      <w:r w:rsidR="00CA7E25" w:rsidRPr="00D76A21">
        <w:rPr>
          <w:rFonts w:cs="Arial"/>
          <w:szCs w:val="18"/>
        </w:rPr>
        <w:t>50</w:t>
      </w:r>
      <w:r w:rsidR="00CA7E25">
        <w:rPr>
          <w:rFonts w:cs="Arial"/>
          <w:szCs w:val="18"/>
        </w:rPr>
        <w:t xml:space="preserve"> 0</w:t>
      </w:r>
      <w:r w:rsidR="00CA7E25" w:rsidRPr="00D76A21">
        <w:rPr>
          <w:rFonts w:cs="Arial"/>
          <w:szCs w:val="18"/>
        </w:rPr>
        <w:t>0 Temporary</w:t>
      </w:r>
      <w:r w:rsidR="00CA7E25" w:rsidRPr="00CA5C70">
        <w:rPr>
          <w:rFonts w:cs="Arial"/>
          <w:szCs w:val="18"/>
        </w:rPr>
        <w:t xml:space="preserve"> </w:t>
      </w:r>
      <w:r w:rsidR="00CA7E25" w:rsidRPr="00D76A21">
        <w:rPr>
          <w:rFonts w:cs="Arial"/>
          <w:szCs w:val="18"/>
        </w:rPr>
        <w:t>Facilities</w:t>
      </w:r>
      <w:r w:rsidR="00CA7E25">
        <w:rPr>
          <w:rFonts w:cs="Arial"/>
          <w:szCs w:val="18"/>
        </w:rPr>
        <w:t xml:space="preserve"> and</w:t>
      </w:r>
      <w:r w:rsidR="00CA7E25" w:rsidRPr="00D76A21">
        <w:rPr>
          <w:rFonts w:cs="Arial"/>
          <w:szCs w:val="18"/>
        </w:rPr>
        <w:t xml:space="preserve"> Controls</w:t>
      </w:r>
      <w:r w:rsidRPr="00D76A21">
        <w:rPr>
          <w:rFonts w:cs="Arial"/>
          <w:szCs w:val="18"/>
        </w:rPr>
        <w:t>)</w:t>
      </w:r>
    </w:p>
    <w:p w14:paraId="145F2F9C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9D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5.</w:t>
      </w:r>
      <w:r w:rsidRPr="00D76A21">
        <w:rPr>
          <w:rFonts w:cs="Arial"/>
          <w:b/>
          <w:szCs w:val="18"/>
        </w:rPr>
        <w:tab/>
        <w:t xml:space="preserve">Project Safety/Loss Control - </w:t>
      </w:r>
      <w:r w:rsidRPr="00D76A21">
        <w:rPr>
          <w:rFonts w:cs="Arial"/>
          <w:szCs w:val="18"/>
        </w:rPr>
        <w:t xml:space="preserve">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19 Protection of the Work, Persons and Property)</w:t>
      </w:r>
    </w:p>
    <w:p w14:paraId="145F2F9E" w14:textId="77777777" w:rsidR="004510C8" w:rsidRPr="00D76A21" w:rsidRDefault="004510C8">
      <w:pPr>
        <w:rPr>
          <w:rFonts w:cs="Arial"/>
          <w:szCs w:val="18"/>
        </w:rPr>
      </w:pPr>
    </w:p>
    <w:p w14:paraId="145F2F9F" w14:textId="77777777" w:rsidR="004510C8" w:rsidRPr="00D76A21" w:rsidRDefault="004510C8" w:rsidP="000F1A2D">
      <w:pPr>
        <w:tabs>
          <w:tab w:val="left" w:pos="810"/>
        </w:tabs>
        <w:spacing w:after="80"/>
        <w:ind w:left="810" w:hanging="450"/>
        <w:rPr>
          <w:rFonts w:cs="Arial"/>
          <w:b/>
          <w:szCs w:val="18"/>
        </w:rPr>
      </w:pPr>
      <w:r w:rsidRPr="00D76A21">
        <w:rPr>
          <w:rFonts w:cs="Arial"/>
          <w:szCs w:val="18"/>
        </w:rPr>
        <w:lastRenderedPageBreak/>
        <w:t>5.1.</w:t>
      </w:r>
      <w:r w:rsidRPr="00D76A21">
        <w:rPr>
          <w:rFonts w:cs="Arial"/>
          <w:szCs w:val="18"/>
        </w:rPr>
        <w:tab/>
        <w:t xml:space="preserve">How Will Safety Be Managed </w:t>
      </w:r>
    </w:p>
    <w:p w14:paraId="145F2FA0" w14:textId="77777777" w:rsidR="004510C8" w:rsidRPr="00D76A21" w:rsidRDefault="004510C8" w:rsidP="000F1A2D">
      <w:pPr>
        <w:tabs>
          <w:tab w:val="left" w:pos="810"/>
        </w:tabs>
        <w:spacing w:after="80"/>
        <w:ind w:left="810" w:hanging="45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5.2.</w:t>
      </w:r>
      <w:r w:rsidRPr="00D76A21">
        <w:rPr>
          <w:rFonts w:cs="Arial"/>
          <w:szCs w:val="18"/>
        </w:rPr>
        <w:tab/>
        <w:t xml:space="preserve">Identification of Safety Risks </w:t>
      </w:r>
    </w:p>
    <w:p w14:paraId="145F2FA1" w14:textId="77777777" w:rsidR="004510C8" w:rsidRPr="00D76A21" w:rsidRDefault="004510C8" w:rsidP="000F1A2D">
      <w:pPr>
        <w:tabs>
          <w:tab w:val="left" w:pos="810"/>
        </w:tabs>
        <w:spacing w:after="80"/>
        <w:ind w:left="810" w:hanging="45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5.3.</w:t>
      </w:r>
      <w:r w:rsidRPr="00D76A21">
        <w:rPr>
          <w:rFonts w:cs="Arial"/>
          <w:szCs w:val="18"/>
        </w:rPr>
        <w:tab/>
        <w:t xml:space="preserve">Determine Special Safety Procedures </w:t>
      </w:r>
    </w:p>
    <w:p w14:paraId="145F2FA2" w14:textId="77777777" w:rsidR="004510C8" w:rsidRPr="00D76A21" w:rsidRDefault="004510C8" w:rsidP="00F74DDC">
      <w:pPr>
        <w:tabs>
          <w:tab w:val="left" w:pos="810"/>
        </w:tabs>
        <w:ind w:left="810" w:hanging="45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5.4.</w:t>
      </w:r>
      <w:r w:rsidRPr="00D76A21">
        <w:rPr>
          <w:rFonts w:cs="Arial"/>
          <w:szCs w:val="18"/>
        </w:rPr>
        <w:tab/>
        <w:t xml:space="preserve">Drug &amp; Alcohol Program </w:t>
      </w:r>
    </w:p>
    <w:p w14:paraId="145F2FA3" w14:textId="77777777" w:rsidR="005E6364" w:rsidRPr="00D76A21" w:rsidRDefault="005E6364" w:rsidP="00A73614">
      <w:pPr>
        <w:pBdr>
          <w:bottom w:val="single" w:sz="4" w:space="1" w:color="auto"/>
        </w:pBdr>
        <w:rPr>
          <w:rFonts w:cs="Arial"/>
          <w:szCs w:val="18"/>
        </w:rPr>
      </w:pPr>
    </w:p>
    <w:p w14:paraId="145F2FA4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A5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6.</w:t>
      </w:r>
      <w:r w:rsidRPr="00D76A21">
        <w:rPr>
          <w:rFonts w:cs="Arial"/>
          <w:b/>
          <w:szCs w:val="18"/>
        </w:rPr>
        <w:tab/>
        <w:t xml:space="preserve">OSHA - </w:t>
      </w:r>
      <w:r w:rsidRPr="00D76A21">
        <w:rPr>
          <w:rFonts w:cs="Arial"/>
          <w:szCs w:val="18"/>
        </w:rPr>
        <w:t xml:space="preserve">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19 Protection of the Work, Persons and Property)</w:t>
      </w:r>
    </w:p>
    <w:p w14:paraId="145F2FA6" w14:textId="77777777" w:rsidR="004510C8" w:rsidRPr="00D76A21" w:rsidRDefault="004510C8">
      <w:pPr>
        <w:rPr>
          <w:rFonts w:cs="Arial"/>
          <w:szCs w:val="18"/>
        </w:rPr>
      </w:pPr>
    </w:p>
    <w:p w14:paraId="145F2FA7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6.1.</w:t>
      </w:r>
      <w:r w:rsidRPr="00D76A21">
        <w:rPr>
          <w:rFonts w:cs="Arial"/>
          <w:szCs w:val="18"/>
        </w:rPr>
        <w:tab/>
        <w:t xml:space="preserve">Orientation </w:t>
      </w:r>
    </w:p>
    <w:p w14:paraId="145F2FA8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6.2.</w:t>
      </w:r>
      <w:r w:rsidRPr="00D76A21">
        <w:rPr>
          <w:rFonts w:cs="Arial"/>
          <w:szCs w:val="18"/>
        </w:rPr>
        <w:tab/>
        <w:t xml:space="preserve">Hazard Communication </w:t>
      </w:r>
    </w:p>
    <w:p w14:paraId="145F2FA9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6.3.</w:t>
      </w:r>
      <w:r w:rsidRPr="00D76A21">
        <w:rPr>
          <w:rFonts w:cs="Arial"/>
          <w:szCs w:val="18"/>
        </w:rPr>
        <w:tab/>
        <w:t xml:space="preserve">Emergencies </w:t>
      </w:r>
    </w:p>
    <w:p w14:paraId="145F2FAA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6.4.</w:t>
      </w:r>
      <w:r w:rsidRPr="00D76A21">
        <w:rPr>
          <w:rFonts w:cs="Arial"/>
          <w:szCs w:val="18"/>
        </w:rPr>
        <w:tab/>
        <w:t xml:space="preserve">Posting </w:t>
      </w:r>
    </w:p>
    <w:p w14:paraId="145F2FAB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6.5.</w:t>
      </w:r>
      <w:r w:rsidRPr="00D76A21">
        <w:rPr>
          <w:rFonts w:cs="Arial"/>
          <w:szCs w:val="18"/>
        </w:rPr>
        <w:tab/>
        <w:t xml:space="preserve">Sample Contractor Safety Program </w:t>
      </w:r>
    </w:p>
    <w:p w14:paraId="145F2FAC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6.6.</w:t>
      </w:r>
      <w:r w:rsidRPr="00D76A21">
        <w:rPr>
          <w:rFonts w:cs="Arial"/>
          <w:szCs w:val="18"/>
        </w:rPr>
        <w:tab/>
        <w:t xml:space="preserve">Project Safety Plan </w:t>
      </w:r>
    </w:p>
    <w:p w14:paraId="145F2FAD" w14:textId="77777777" w:rsidR="004510C8" w:rsidRPr="00D76A21" w:rsidRDefault="004510C8">
      <w:pPr>
        <w:tabs>
          <w:tab w:val="left" w:pos="792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6.7.</w:t>
      </w:r>
      <w:r w:rsidRPr="00D76A21">
        <w:rPr>
          <w:rFonts w:cs="Arial"/>
          <w:szCs w:val="18"/>
        </w:rPr>
        <w:tab/>
        <w:t xml:space="preserve">Sample Forms </w:t>
      </w:r>
    </w:p>
    <w:p w14:paraId="145F2FAE" w14:textId="77777777" w:rsidR="005E6364" w:rsidRPr="00D76A21" w:rsidRDefault="005E6364" w:rsidP="00A73614">
      <w:pPr>
        <w:pBdr>
          <w:bottom w:val="single" w:sz="4" w:space="1" w:color="auto"/>
        </w:pBdr>
        <w:rPr>
          <w:rFonts w:cs="Arial"/>
          <w:b/>
          <w:szCs w:val="18"/>
        </w:rPr>
      </w:pPr>
    </w:p>
    <w:p w14:paraId="145F2FAF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B0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7.</w:t>
      </w:r>
      <w:r w:rsidRPr="00D76A21">
        <w:rPr>
          <w:rFonts w:cs="Arial"/>
          <w:b/>
          <w:szCs w:val="18"/>
        </w:rPr>
        <w:tab/>
        <w:t>Inspections</w:t>
      </w:r>
      <w:r w:rsidRPr="00D76A21">
        <w:rPr>
          <w:rFonts w:cs="Arial"/>
          <w:szCs w:val="18"/>
        </w:rPr>
        <w:t xml:space="preserve"> -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16 Inspections</w:t>
      </w:r>
      <w:r w:rsidR="00512F1D">
        <w:rPr>
          <w:rFonts w:cs="Arial"/>
          <w:szCs w:val="18"/>
        </w:rPr>
        <w:t xml:space="preserve"> and Tests)</w:t>
      </w:r>
      <w:r w:rsidRPr="00D76A21">
        <w:rPr>
          <w:rFonts w:cs="Arial"/>
          <w:szCs w:val="18"/>
        </w:rPr>
        <w:t xml:space="preserve"> and </w:t>
      </w:r>
      <w:r w:rsidR="00512F1D">
        <w:rPr>
          <w:rFonts w:cs="Arial"/>
          <w:szCs w:val="18"/>
        </w:rPr>
        <w:t xml:space="preserve">(Division 1 General Requirements - </w:t>
      </w:r>
      <w:r w:rsidRPr="009C610E">
        <w:rPr>
          <w:rFonts w:cs="Arial"/>
          <w:szCs w:val="18"/>
        </w:rPr>
        <w:t>Section 01</w:t>
      </w:r>
      <w:r w:rsidR="003A7DE7" w:rsidRPr="009C610E">
        <w:rPr>
          <w:rFonts w:cs="Arial"/>
          <w:szCs w:val="18"/>
        </w:rPr>
        <w:t xml:space="preserve"> </w:t>
      </w:r>
      <w:r w:rsidRPr="009C610E">
        <w:rPr>
          <w:rFonts w:cs="Arial"/>
          <w:szCs w:val="18"/>
        </w:rPr>
        <w:t>4</w:t>
      </w:r>
      <w:r w:rsidR="003A7DE7" w:rsidRPr="009C610E">
        <w:rPr>
          <w:rFonts w:cs="Arial"/>
          <w:szCs w:val="18"/>
        </w:rPr>
        <w:t xml:space="preserve">5 </w:t>
      </w:r>
      <w:r w:rsidRPr="009C610E">
        <w:rPr>
          <w:rFonts w:cs="Arial"/>
          <w:szCs w:val="18"/>
        </w:rPr>
        <w:t>00 Quality Control</w:t>
      </w:r>
      <w:r w:rsidRPr="00D76A21">
        <w:rPr>
          <w:rFonts w:cs="Arial"/>
          <w:szCs w:val="18"/>
        </w:rPr>
        <w:t xml:space="preserve">) </w:t>
      </w:r>
    </w:p>
    <w:p w14:paraId="145F2FB1" w14:textId="77777777" w:rsidR="004510C8" w:rsidRPr="00D76A21" w:rsidRDefault="004510C8">
      <w:pPr>
        <w:rPr>
          <w:rFonts w:cs="Arial"/>
          <w:szCs w:val="18"/>
        </w:rPr>
      </w:pPr>
    </w:p>
    <w:p w14:paraId="145F2FB2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7.1.</w:t>
      </w:r>
      <w:r w:rsidRPr="00D76A21">
        <w:rPr>
          <w:rFonts w:cs="Arial"/>
          <w:szCs w:val="18"/>
        </w:rPr>
        <w:tab/>
        <w:t xml:space="preserve">Establish Guidelines </w:t>
      </w:r>
    </w:p>
    <w:p w14:paraId="145F2FB3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7.2.</w:t>
      </w:r>
      <w:r w:rsidRPr="00D76A21">
        <w:rPr>
          <w:rFonts w:cs="Arial"/>
          <w:szCs w:val="18"/>
        </w:rPr>
        <w:tab/>
        <w:t xml:space="preserve">Scheduling </w:t>
      </w:r>
    </w:p>
    <w:p w14:paraId="145F2FB4" w14:textId="77777777" w:rsidR="004510C8" w:rsidRPr="00D76A21" w:rsidRDefault="004510C8">
      <w:pPr>
        <w:tabs>
          <w:tab w:val="left" w:pos="792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7.3.</w:t>
      </w:r>
      <w:r w:rsidRPr="00D76A21">
        <w:rPr>
          <w:rFonts w:cs="Arial"/>
          <w:szCs w:val="18"/>
        </w:rPr>
        <w:tab/>
        <w:t xml:space="preserve">Documentation </w:t>
      </w:r>
    </w:p>
    <w:p w14:paraId="145F2FB5" w14:textId="77777777" w:rsidR="004510C8" w:rsidRPr="00D76A21" w:rsidRDefault="004510C8" w:rsidP="00A73614">
      <w:pPr>
        <w:pBdr>
          <w:bottom w:val="single" w:sz="4" w:space="1" w:color="auto"/>
        </w:pBdr>
        <w:rPr>
          <w:rFonts w:cs="Arial"/>
          <w:b/>
          <w:szCs w:val="18"/>
        </w:rPr>
      </w:pPr>
    </w:p>
    <w:p w14:paraId="145F2FB6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B7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8.</w:t>
      </w:r>
      <w:r w:rsidRPr="00D76A21">
        <w:rPr>
          <w:rFonts w:cs="Arial"/>
          <w:b/>
          <w:szCs w:val="18"/>
        </w:rPr>
        <w:tab/>
        <w:t xml:space="preserve">Payment Procedures - </w:t>
      </w:r>
      <w:r w:rsidRPr="00D76A21">
        <w:rPr>
          <w:rFonts w:cs="Arial"/>
          <w:szCs w:val="18"/>
        </w:rPr>
        <w:t>(General Conditions - Article 27 Schedule of Values</w:t>
      </w:r>
      <w:r w:rsidR="003A7DE7">
        <w:rPr>
          <w:rFonts w:cs="Arial"/>
          <w:szCs w:val="18"/>
        </w:rPr>
        <w:t>:</w:t>
      </w:r>
      <w:r w:rsidRPr="00D76A21">
        <w:rPr>
          <w:rFonts w:cs="Arial"/>
          <w:szCs w:val="18"/>
        </w:rPr>
        <w:t xml:space="preserve"> Application for Payment</w:t>
      </w:r>
      <w:r w:rsidR="00AC633F">
        <w:rPr>
          <w:rFonts w:cs="Arial"/>
          <w:szCs w:val="18"/>
        </w:rPr>
        <w:t>,</w:t>
      </w:r>
      <w:r w:rsidR="003A7DE7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Article 28 Partial Payments</w:t>
      </w:r>
      <w:r w:rsidR="00AC633F">
        <w:rPr>
          <w:rFonts w:cs="Arial"/>
          <w:szCs w:val="18"/>
        </w:rPr>
        <w:t>, and Article 31 Final Payment</w:t>
      </w:r>
      <w:r w:rsidR="008F1AA9">
        <w:rPr>
          <w:rFonts w:cs="Arial"/>
          <w:szCs w:val="18"/>
        </w:rPr>
        <w:t>)</w:t>
      </w:r>
      <w:r w:rsidRPr="00D76A21">
        <w:rPr>
          <w:rFonts w:cs="Arial"/>
          <w:szCs w:val="18"/>
        </w:rPr>
        <w:t xml:space="preserve"> and </w:t>
      </w:r>
      <w:r w:rsidR="008F1AA9">
        <w:rPr>
          <w:rFonts w:cs="Arial"/>
          <w:szCs w:val="18"/>
        </w:rPr>
        <w:t>(Division 1 General Requirement</w:t>
      </w:r>
      <w:r w:rsidR="008252E7">
        <w:rPr>
          <w:rFonts w:cs="Arial"/>
          <w:szCs w:val="18"/>
        </w:rPr>
        <w:t>s</w:t>
      </w:r>
      <w:r w:rsidR="008F1AA9">
        <w:rPr>
          <w:rFonts w:cs="Arial"/>
          <w:szCs w:val="18"/>
        </w:rPr>
        <w:t xml:space="preserve"> - </w:t>
      </w:r>
      <w:r w:rsidRPr="00FC6D4F">
        <w:rPr>
          <w:rFonts w:cs="Arial"/>
          <w:szCs w:val="18"/>
        </w:rPr>
        <w:t>Section 01</w:t>
      </w:r>
      <w:r w:rsidR="00FC6D4F" w:rsidRPr="00FC6D4F">
        <w:rPr>
          <w:rFonts w:cs="Arial"/>
          <w:szCs w:val="18"/>
        </w:rPr>
        <w:t xml:space="preserve"> 29 76</w:t>
      </w:r>
      <w:r w:rsidRPr="00FC6D4F">
        <w:rPr>
          <w:rFonts w:cs="Arial"/>
          <w:szCs w:val="18"/>
        </w:rPr>
        <w:t xml:space="preserve"> </w:t>
      </w:r>
      <w:r w:rsidR="00FC6D4F" w:rsidRPr="00FC6D4F">
        <w:rPr>
          <w:rFonts w:cs="Arial"/>
          <w:szCs w:val="18"/>
        </w:rPr>
        <w:t>Progress Payment Procedures</w:t>
      </w:r>
      <w:r w:rsidR="008F1AA9">
        <w:rPr>
          <w:rFonts w:cs="Arial"/>
          <w:szCs w:val="18"/>
        </w:rPr>
        <w:t xml:space="preserve"> and </w:t>
      </w:r>
      <w:r w:rsidR="005C1A7B">
        <w:rPr>
          <w:rFonts w:cs="Arial"/>
          <w:szCs w:val="18"/>
        </w:rPr>
        <w:t xml:space="preserve">Section </w:t>
      </w:r>
      <w:r w:rsidR="008F1AA9" w:rsidRPr="00D76A21">
        <w:rPr>
          <w:rFonts w:cs="Arial"/>
          <w:szCs w:val="18"/>
        </w:rPr>
        <w:t>01</w:t>
      </w:r>
      <w:r w:rsidR="008F1AA9">
        <w:rPr>
          <w:rFonts w:cs="Arial"/>
          <w:szCs w:val="18"/>
        </w:rPr>
        <w:t xml:space="preserve"> </w:t>
      </w:r>
      <w:r w:rsidR="008F1AA9" w:rsidRPr="00D76A21">
        <w:rPr>
          <w:rFonts w:cs="Arial"/>
          <w:szCs w:val="18"/>
        </w:rPr>
        <w:t>7</w:t>
      </w:r>
      <w:r w:rsidR="008F1AA9">
        <w:rPr>
          <w:rFonts w:cs="Arial"/>
          <w:szCs w:val="18"/>
        </w:rPr>
        <w:t xml:space="preserve">7 </w:t>
      </w:r>
      <w:r w:rsidR="008F1AA9" w:rsidRPr="00D76A21">
        <w:rPr>
          <w:rFonts w:cs="Arial"/>
          <w:szCs w:val="18"/>
        </w:rPr>
        <w:t xml:space="preserve">00 </w:t>
      </w:r>
      <w:r w:rsidR="008F1AA9">
        <w:rPr>
          <w:rFonts w:cs="Arial"/>
          <w:szCs w:val="18"/>
        </w:rPr>
        <w:t>Closeout Procedures</w:t>
      </w:r>
      <w:r w:rsidRPr="00D76A21">
        <w:rPr>
          <w:rFonts w:cs="Arial"/>
          <w:szCs w:val="18"/>
        </w:rPr>
        <w:t>)</w:t>
      </w:r>
    </w:p>
    <w:p w14:paraId="145F2FB8" w14:textId="77777777" w:rsidR="004510C8" w:rsidRPr="00D76A21" w:rsidRDefault="004510C8">
      <w:pPr>
        <w:rPr>
          <w:rFonts w:cs="Arial"/>
          <w:szCs w:val="18"/>
        </w:rPr>
      </w:pPr>
    </w:p>
    <w:p w14:paraId="145F2FB9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8.1.</w:t>
      </w:r>
      <w:r w:rsidRPr="00D76A21">
        <w:rPr>
          <w:rFonts w:cs="Arial"/>
          <w:szCs w:val="18"/>
        </w:rPr>
        <w:tab/>
        <w:t xml:space="preserve">Schedule of Values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27 Schedule of Values</w:t>
      </w:r>
      <w:r w:rsidR="003A7DE7">
        <w:rPr>
          <w:rFonts w:cs="Arial"/>
          <w:szCs w:val="18"/>
        </w:rPr>
        <w:t>:</w:t>
      </w:r>
      <w:r w:rsidRPr="00D76A21">
        <w:rPr>
          <w:rFonts w:cs="Arial"/>
          <w:szCs w:val="18"/>
        </w:rPr>
        <w:t xml:space="preserve"> Application for Payment</w:t>
      </w:r>
      <w:r w:rsidR="00686BE2">
        <w:rPr>
          <w:rFonts w:cs="Arial"/>
          <w:szCs w:val="18"/>
        </w:rPr>
        <w:t>)</w:t>
      </w:r>
      <w:r w:rsidRPr="00D76A21">
        <w:rPr>
          <w:rFonts w:cs="Arial"/>
          <w:szCs w:val="18"/>
        </w:rPr>
        <w:t xml:space="preserve"> </w:t>
      </w:r>
      <w:r w:rsidR="003A7DE7">
        <w:rPr>
          <w:rFonts w:cs="Arial"/>
          <w:szCs w:val="18"/>
        </w:rPr>
        <w:t xml:space="preserve">and </w:t>
      </w:r>
      <w:r w:rsidR="00686BE2">
        <w:rPr>
          <w:rFonts w:cs="Arial"/>
          <w:szCs w:val="18"/>
        </w:rPr>
        <w:t>(</w:t>
      </w:r>
      <w:r w:rsidR="005C1A7B">
        <w:rPr>
          <w:rFonts w:cs="Arial"/>
          <w:szCs w:val="18"/>
        </w:rPr>
        <w:t xml:space="preserve">Division 1 </w:t>
      </w:r>
      <w:r w:rsidR="00926E15">
        <w:rPr>
          <w:rFonts w:cs="Arial"/>
          <w:szCs w:val="18"/>
        </w:rPr>
        <w:t xml:space="preserve">- </w:t>
      </w:r>
      <w:r w:rsidR="00FC6D4F" w:rsidRPr="00FC6D4F">
        <w:rPr>
          <w:rFonts w:cs="Arial"/>
          <w:szCs w:val="18"/>
        </w:rPr>
        <w:t>Section 01 29 76 Progress Payment Procedures</w:t>
      </w:r>
      <w:r w:rsidRPr="00D76A21">
        <w:rPr>
          <w:rFonts w:cs="Arial"/>
          <w:szCs w:val="18"/>
        </w:rPr>
        <w:t xml:space="preserve">) </w:t>
      </w:r>
    </w:p>
    <w:p w14:paraId="145F2FBA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8.2.</w:t>
      </w:r>
      <w:r w:rsidRPr="00D76A21">
        <w:rPr>
          <w:rFonts w:cs="Arial"/>
          <w:szCs w:val="18"/>
        </w:rPr>
        <w:tab/>
        <w:t xml:space="preserve">Execution of Contract/Retainage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28 Partial Payments)</w:t>
      </w:r>
    </w:p>
    <w:p w14:paraId="145F2FBB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8.3.</w:t>
      </w:r>
      <w:r w:rsidRPr="00D76A21">
        <w:rPr>
          <w:rFonts w:cs="Arial"/>
          <w:szCs w:val="18"/>
        </w:rPr>
        <w:tab/>
        <w:t xml:space="preserve">Applications for Payment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27 Schedule of Values</w:t>
      </w:r>
      <w:r w:rsidR="00F50235">
        <w:rPr>
          <w:rFonts w:cs="Arial"/>
          <w:szCs w:val="18"/>
        </w:rPr>
        <w:t>:</w:t>
      </w:r>
      <w:r w:rsidRPr="00D76A21">
        <w:rPr>
          <w:rFonts w:cs="Arial"/>
          <w:szCs w:val="18"/>
        </w:rPr>
        <w:t xml:space="preserve"> Application for Payment</w:t>
      </w:r>
      <w:r w:rsidR="00F50235">
        <w:rPr>
          <w:rFonts w:cs="Arial"/>
          <w:szCs w:val="18"/>
        </w:rPr>
        <w:t>,</w:t>
      </w:r>
      <w:r w:rsidRPr="00D76A21">
        <w:rPr>
          <w:rFonts w:cs="Arial"/>
          <w:szCs w:val="18"/>
        </w:rPr>
        <w:t xml:space="preserve"> </w:t>
      </w:r>
      <w:r w:rsidR="00686BE2">
        <w:rPr>
          <w:rFonts w:cs="Arial"/>
          <w:szCs w:val="18"/>
        </w:rPr>
        <w:t xml:space="preserve">and </w:t>
      </w:r>
      <w:r w:rsidRPr="00D76A21">
        <w:rPr>
          <w:rFonts w:cs="Arial"/>
          <w:szCs w:val="18"/>
        </w:rPr>
        <w:t>Article 28 Partial Payments</w:t>
      </w:r>
      <w:r w:rsidR="00686BE2">
        <w:rPr>
          <w:rFonts w:cs="Arial"/>
          <w:szCs w:val="18"/>
        </w:rPr>
        <w:t>)</w:t>
      </w:r>
      <w:r w:rsidR="00F50235">
        <w:rPr>
          <w:rFonts w:cs="Arial"/>
          <w:szCs w:val="18"/>
        </w:rPr>
        <w:t xml:space="preserve"> and</w:t>
      </w:r>
      <w:r w:rsidRPr="00D76A21">
        <w:rPr>
          <w:rFonts w:cs="Arial"/>
          <w:szCs w:val="18"/>
        </w:rPr>
        <w:t xml:space="preserve"> </w:t>
      </w:r>
      <w:r w:rsidR="00686BE2">
        <w:rPr>
          <w:rFonts w:cs="Arial"/>
          <w:szCs w:val="18"/>
        </w:rPr>
        <w:t>(</w:t>
      </w:r>
      <w:r w:rsidR="005C1A7B">
        <w:rPr>
          <w:rFonts w:cs="Arial"/>
          <w:szCs w:val="18"/>
        </w:rPr>
        <w:t xml:space="preserve">Division 1 </w:t>
      </w:r>
      <w:r w:rsidR="00926E15">
        <w:rPr>
          <w:rFonts w:cs="Arial"/>
          <w:szCs w:val="18"/>
        </w:rPr>
        <w:t xml:space="preserve">- </w:t>
      </w:r>
      <w:r w:rsidR="00FC6D4F" w:rsidRPr="00FC6D4F">
        <w:rPr>
          <w:rFonts w:cs="Arial"/>
          <w:szCs w:val="18"/>
        </w:rPr>
        <w:t>Section 01 29 76 Progress Payment Procedures</w:t>
      </w:r>
      <w:r w:rsidRPr="00D76A21">
        <w:rPr>
          <w:rFonts w:cs="Arial"/>
          <w:szCs w:val="18"/>
        </w:rPr>
        <w:t>)</w:t>
      </w:r>
    </w:p>
    <w:p w14:paraId="145F2FBC" w14:textId="77777777" w:rsidR="004510C8" w:rsidRDefault="004510C8">
      <w:pPr>
        <w:tabs>
          <w:tab w:val="left" w:pos="792"/>
        </w:tabs>
        <w:ind w:left="792" w:hanging="432"/>
        <w:rPr>
          <w:rFonts w:cs="Arial"/>
          <w:szCs w:val="18"/>
        </w:rPr>
      </w:pPr>
      <w:r w:rsidRPr="00D76A21">
        <w:rPr>
          <w:rFonts w:cs="Arial"/>
          <w:szCs w:val="18"/>
        </w:rPr>
        <w:t>8.4.</w:t>
      </w:r>
      <w:r w:rsidRPr="00D76A21">
        <w:rPr>
          <w:rFonts w:cs="Arial"/>
          <w:szCs w:val="18"/>
        </w:rPr>
        <w:tab/>
        <w:t xml:space="preserve">Final Payment (General Conditions </w:t>
      </w:r>
      <w:r w:rsidR="00926E15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31 Final Payment</w:t>
      </w:r>
      <w:r w:rsidR="00686BE2">
        <w:rPr>
          <w:rFonts w:cs="Arial"/>
          <w:szCs w:val="18"/>
        </w:rPr>
        <w:t>) and (</w:t>
      </w:r>
      <w:r w:rsidR="005C1A7B">
        <w:rPr>
          <w:rFonts w:cs="Arial"/>
          <w:szCs w:val="18"/>
        </w:rPr>
        <w:t xml:space="preserve">Division 1 </w:t>
      </w:r>
      <w:r w:rsidR="00926E15">
        <w:rPr>
          <w:rFonts w:cs="Arial"/>
          <w:szCs w:val="18"/>
        </w:rPr>
        <w:t xml:space="preserve">- </w:t>
      </w:r>
      <w:r w:rsidR="00FC6D4F" w:rsidRPr="00FC6D4F">
        <w:rPr>
          <w:rFonts w:cs="Arial"/>
          <w:szCs w:val="18"/>
        </w:rPr>
        <w:t>Section 01 29 76 Progress Payment Procedures</w:t>
      </w:r>
      <w:r w:rsidR="008F1AA9">
        <w:rPr>
          <w:rFonts w:cs="Arial"/>
          <w:szCs w:val="18"/>
        </w:rPr>
        <w:t xml:space="preserve"> and</w:t>
      </w:r>
      <w:r w:rsidRPr="00D76A21">
        <w:rPr>
          <w:rFonts w:cs="Arial"/>
          <w:szCs w:val="18"/>
        </w:rPr>
        <w:t xml:space="preserve"> </w:t>
      </w:r>
      <w:r w:rsidR="005C1A7B">
        <w:rPr>
          <w:rFonts w:cs="Arial"/>
          <w:szCs w:val="18"/>
        </w:rPr>
        <w:t xml:space="preserve">Section </w:t>
      </w:r>
      <w:r w:rsidRPr="00D76A21">
        <w:rPr>
          <w:rFonts w:cs="Arial"/>
          <w:szCs w:val="18"/>
        </w:rPr>
        <w:t>01</w:t>
      </w:r>
      <w:r w:rsidR="008F1AA9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7</w:t>
      </w:r>
      <w:r w:rsidR="008F1AA9">
        <w:rPr>
          <w:rFonts w:cs="Arial"/>
          <w:szCs w:val="18"/>
        </w:rPr>
        <w:t xml:space="preserve">7 </w:t>
      </w:r>
      <w:r w:rsidRPr="00D76A21">
        <w:rPr>
          <w:rFonts w:cs="Arial"/>
          <w:szCs w:val="18"/>
        </w:rPr>
        <w:t xml:space="preserve">00 </w:t>
      </w:r>
      <w:r w:rsidR="008F1AA9">
        <w:rPr>
          <w:rFonts w:cs="Arial"/>
          <w:szCs w:val="18"/>
        </w:rPr>
        <w:t>Closeout Procedures</w:t>
      </w:r>
      <w:r w:rsidR="00A73614">
        <w:rPr>
          <w:rFonts w:cs="Arial"/>
          <w:szCs w:val="18"/>
        </w:rPr>
        <w:t>)</w:t>
      </w:r>
    </w:p>
    <w:p w14:paraId="145F2FBD" w14:textId="77777777" w:rsidR="00A73614" w:rsidRDefault="00A73614" w:rsidP="00A73614">
      <w:pPr>
        <w:pBdr>
          <w:bottom w:val="single" w:sz="4" w:space="1" w:color="auto"/>
        </w:pBdr>
        <w:tabs>
          <w:tab w:val="left" w:pos="792"/>
        </w:tabs>
        <w:ind w:left="432" w:hanging="432"/>
        <w:rPr>
          <w:rFonts w:cs="Arial"/>
          <w:b/>
          <w:szCs w:val="18"/>
        </w:rPr>
      </w:pPr>
    </w:p>
    <w:p w14:paraId="145F2FBE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BF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b/>
          <w:szCs w:val="18"/>
        </w:rPr>
      </w:pPr>
      <w:r w:rsidRPr="00A73614">
        <w:rPr>
          <w:rFonts w:cs="Arial"/>
          <w:b/>
          <w:szCs w:val="18"/>
        </w:rPr>
        <w:t>9.</w:t>
      </w:r>
      <w:r w:rsidRPr="00A73614">
        <w:rPr>
          <w:rFonts w:cs="Arial"/>
          <w:b/>
          <w:szCs w:val="18"/>
        </w:rPr>
        <w:tab/>
        <w:t xml:space="preserve">Modifications to Work - </w:t>
      </w:r>
      <w:r w:rsidRPr="00A73614">
        <w:rPr>
          <w:rFonts w:cs="Arial"/>
          <w:szCs w:val="18"/>
        </w:rPr>
        <w:t xml:space="preserve">(General </w:t>
      </w:r>
      <w:r w:rsidR="00A73614" w:rsidRPr="00A73614">
        <w:rPr>
          <w:rFonts w:cs="Arial"/>
          <w:szCs w:val="18"/>
        </w:rPr>
        <w:t xml:space="preserve">Conditions </w:t>
      </w:r>
      <w:r w:rsidR="00B41FD5">
        <w:rPr>
          <w:rFonts w:cs="Arial"/>
          <w:szCs w:val="18"/>
        </w:rPr>
        <w:t xml:space="preserve">- </w:t>
      </w:r>
      <w:r w:rsidR="00A73614" w:rsidRPr="00A73614">
        <w:rPr>
          <w:rFonts w:cs="Arial"/>
          <w:szCs w:val="18"/>
        </w:rPr>
        <w:t>Article</w:t>
      </w:r>
      <w:r w:rsidRPr="00A73614">
        <w:rPr>
          <w:rFonts w:cs="Arial"/>
          <w:szCs w:val="18"/>
        </w:rPr>
        <w:t xml:space="preserve"> 13</w:t>
      </w:r>
      <w:r w:rsidR="00A73614">
        <w:rPr>
          <w:rFonts w:cs="Arial"/>
          <w:szCs w:val="18"/>
        </w:rPr>
        <w:t xml:space="preserve"> Com</w:t>
      </w:r>
      <w:r w:rsidRPr="00A73614">
        <w:rPr>
          <w:rFonts w:cs="Arial"/>
          <w:szCs w:val="18"/>
        </w:rPr>
        <w:t>pensation for Changes in the Work</w:t>
      </w:r>
      <w:r w:rsidR="00B41FD5">
        <w:rPr>
          <w:rFonts w:cs="Arial"/>
          <w:szCs w:val="18"/>
        </w:rPr>
        <w:t>)</w:t>
      </w:r>
      <w:r w:rsidRPr="00A73614">
        <w:rPr>
          <w:rFonts w:cs="Arial"/>
          <w:szCs w:val="18"/>
        </w:rPr>
        <w:t xml:space="preserve"> </w:t>
      </w:r>
      <w:r w:rsidR="00B41FD5">
        <w:rPr>
          <w:rFonts w:cs="Arial"/>
          <w:szCs w:val="18"/>
        </w:rPr>
        <w:t>and</w:t>
      </w:r>
      <w:r w:rsidRPr="00A73614">
        <w:rPr>
          <w:rFonts w:cs="Arial"/>
          <w:szCs w:val="18"/>
        </w:rPr>
        <w:t xml:space="preserve"> </w:t>
      </w:r>
      <w:r w:rsidR="00B41FD5">
        <w:rPr>
          <w:rFonts w:cs="Arial"/>
          <w:szCs w:val="18"/>
        </w:rPr>
        <w:t xml:space="preserve">(Division 1 General Requirements - </w:t>
      </w:r>
      <w:r w:rsidRPr="00A73614">
        <w:rPr>
          <w:rFonts w:cs="Arial"/>
          <w:szCs w:val="18"/>
        </w:rPr>
        <w:t xml:space="preserve">Section </w:t>
      </w:r>
      <w:r w:rsidRPr="002879CA">
        <w:rPr>
          <w:rFonts w:cs="Arial"/>
          <w:szCs w:val="18"/>
        </w:rPr>
        <w:t>01</w:t>
      </w:r>
      <w:r w:rsidR="002879CA" w:rsidRPr="002879CA">
        <w:rPr>
          <w:rFonts w:cs="Arial"/>
          <w:szCs w:val="18"/>
        </w:rPr>
        <w:t xml:space="preserve"> 26 00</w:t>
      </w:r>
      <w:r w:rsidRPr="002879CA">
        <w:rPr>
          <w:rFonts w:cs="Arial"/>
          <w:szCs w:val="18"/>
        </w:rPr>
        <w:t xml:space="preserve"> </w:t>
      </w:r>
      <w:r w:rsidR="002879CA" w:rsidRPr="002879CA">
        <w:rPr>
          <w:rFonts w:cs="Arial"/>
          <w:szCs w:val="18"/>
        </w:rPr>
        <w:t xml:space="preserve">Contract </w:t>
      </w:r>
      <w:r w:rsidRPr="002879CA">
        <w:rPr>
          <w:rFonts w:cs="Arial"/>
          <w:szCs w:val="18"/>
        </w:rPr>
        <w:t>Modification Procedures</w:t>
      </w:r>
      <w:r w:rsidRPr="00D76A21">
        <w:rPr>
          <w:rFonts w:cs="Arial"/>
          <w:szCs w:val="18"/>
        </w:rPr>
        <w:t>)</w:t>
      </w:r>
    </w:p>
    <w:p w14:paraId="145F2FC0" w14:textId="77777777" w:rsidR="004510C8" w:rsidRPr="00D76A21" w:rsidRDefault="004510C8">
      <w:pPr>
        <w:rPr>
          <w:rFonts w:cs="Arial"/>
          <w:szCs w:val="18"/>
        </w:rPr>
      </w:pPr>
    </w:p>
    <w:p w14:paraId="145F2FC1" w14:textId="77777777" w:rsidR="004510C8" w:rsidRPr="00D76A21" w:rsidRDefault="004510C8">
      <w:pPr>
        <w:tabs>
          <w:tab w:val="left" w:pos="792"/>
        </w:tabs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</w:t>
      </w:r>
      <w:r w:rsidRPr="00D76A21">
        <w:rPr>
          <w:rFonts w:cs="Arial"/>
          <w:szCs w:val="18"/>
        </w:rPr>
        <w:tab/>
        <w:t>Review of Modification Procedures (General Conditions</w:t>
      </w:r>
      <w:r w:rsidR="003A6E49">
        <w:rPr>
          <w:rFonts w:cs="Arial"/>
          <w:szCs w:val="18"/>
        </w:rPr>
        <w:t xml:space="preserve"> -</w:t>
      </w:r>
      <w:r w:rsidRPr="00D76A21">
        <w:rPr>
          <w:rFonts w:cs="Arial"/>
          <w:szCs w:val="18"/>
        </w:rPr>
        <w:t xml:space="preserve"> Article 13</w:t>
      </w:r>
      <w:r w:rsidR="003A6E49">
        <w:rPr>
          <w:rFonts w:cs="Arial"/>
          <w:szCs w:val="18"/>
        </w:rPr>
        <w:t xml:space="preserve"> </w:t>
      </w:r>
      <w:r w:rsidR="003A6E49" w:rsidRPr="00D76A21">
        <w:rPr>
          <w:rFonts w:cs="Arial"/>
          <w:szCs w:val="18"/>
        </w:rPr>
        <w:t>Compensation</w:t>
      </w:r>
      <w:r w:rsidRPr="00D76A21">
        <w:rPr>
          <w:rFonts w:cs="Arial"/>
          <w:szCs w:val="18"/>
        </w:rPr>
        <w:t xml:space="preserve"> for Changes in the Work</w:t>
      </w:r>
      <w:r w:rsidR="003A6E49">
        <w:rPr>
          <w:rFonts w:cs="Arial"/>
          <w:szCs w:val="18"/>
        </w:rPr>
        <w:t>) and (Division 1 -</w:t>
      </w:r>
      <w:r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Pr="00D76A21">
        <w:rPr>
          <w:rFonts w:cs="Arial"/>
          <w:szCs w:val="18"/>
        </w:rPr>
        <w:t>)</w:t>
      </w:r>
    </w:p>
    <w:p w14:paraId="145F2FC2" w14:textId="77777777" w:rsidR="004510C8" w:rsidRPr="00D76A21" w:rsidRDefault="004510C8">
      <w:pPr>
        <w:ind w:left="360"/>
        <w:rPr>
          <w:rFonts w:cs="Arial"/>
          <w:szCs w:val="18"/>
        </w:rPr>
      </w:pPr>
    </w:p>
    <w:p w14:paraId="145F2FC3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9.1.1.</w:t>
      </w:r>
      <w:r w:rsidRPr="00D76A21">
        <w:rPr>
          <w:rFonts w:cs="Arial"/>
          <w:szCs w:val="18"/>
        </w:rPr>
        <w:tab/>
        <w:t>Minor Changes to the Work (Supplemental Instructions)</w:t>
      </w:r>
    </w:p>
    <w:p w14:paraId="145F2FC4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9.1.2.</w:t>
      </w:r>
      <w:r w:rsidRPr="00D76A21">
        <w:rPr>
          <w:rFonts w:cs="Arial"/>
          <w:szCs w:val="18"/>
        </w:rPr>
        <w:tab/>
        <w:t>Requests for Information</w:t>
      </w:r>
    </w:p>
    <w:p w14:paraId="145F2FC5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9.1.3.</w:t>
      </w:r>
      <w:r w:rsidRPr="00D76A21">
        <w:rPr>
          <w:rFonts w:cs="Arial"/>
          <w:szCs w:val="18"/>
        </w:rPr>
        <w:tab/>
        <w:t>RFI Responses</w:t>
      </w:r>
    </w:p>
    <w:p w14:paraId="145F2FC6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9.1.4.</w:t>
      </w:r>
      <w:r w:rsidRPr="00D76A21">
        <w:rPr>
          <w:rFonts w:cs="Arial"/>
          <w:szCs w:val="18"/>
        </w:rPr>
        <w:tab/>
        <w:t xml:space="preserve">Change Order Proposal </w:t>
      </w:r>
    </w:p>
    <w:p w14:paraId="145F2FC7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9.1.5.</w:t>
      </w:r>
      <w:r w:rsidRPr="00D76A21">
        <w:rPr>
          <w:rFonts w:cs="Arial"/>
          <w:szCs w:val="18"/>
        </w:rPr>
        <w:tab/>
        <w:t>Change Order Proposal Worksheets</w:t>
      </w:r>
    </w:p>
    <w:p w14:paraId="145F2FC8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9.1.6.</w:t>
      </w:r>
      <w:r w:rsidRPr="00D76A21">
        <w:rPr>
          <w:rFonts w:cs="Arial"/>
          <w:szCs w:val="18"/>
        </w:rPr>
        <w:tab/>
        <w:t>Construction Change Directive</w:t>
      </w:r>
    </w:p>
    <w:p w14:paraId="145F2FC9" w14:textId="77777777" w:rsidR="004510C8" w:rsidRPr="00D76A21" w:rsidRDefault="004510C8" w:rsidP="00BC5836">
      <w:pPr>
        <w:tabs>
          <w:tab w:val="left" w:pos="1260"/>
        </w:tabs>
        <w:spacing w:after="80"/>
        <w:ind w:left="1260" w:hanging="504"/>
        <w:rPr>
          <w:rFonts w:cs="Arial"/>
          <w:b/>
          <w:szCs w:val="18"/>
        </w:rPr>
      </w:pPr>
      <w:r w:rsidRPr="00D76A21">
        <w:rPr>
          <w:rFonts w:cs="Arial"/>
          <w:szCs w:val="18"/>
        </w:rPr>
        <w:lastRenderedPageBreak/>
        <w:t>9.1.7.</w:t>
      </w:r>
      <w:r w:rsidRPr="00D76A21">
        <w:rPr>
          <w:rFonts w:cs="Arial"/>
          <w:szCs w:val="18"/>
        </w:rPr>
        <w:tab/>
        <w:t xml:space="preserve">Change Orders </w:t>
      </w:r>
    </w:p>
    <w:p w14:paraId="145F2FCA" w14:textId="77777777" w:rsidR="004510C8" w:rsidRPr="00D76A21" w:rsidRDefault="004510C8">
      <w:pPr>
        <w:ind w:left="720"/>
        <w:rPr>
          <w:rFonts w:cs="Arial"/>
          <w:szCs w:val="18"/>
        </w:rPr>
      </w:pPr>
    </w:p>
    <w:p w14:paraId="145F2FCB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9.2.</w:t>
      </w:r>
      <w:r w:rsidRPr="00D76A21">
        <w:rPr>
          <w:rFonts w:cs="Arial"/>
          <w:szCs w:val="18"/>
        </w:rPr>
        <w:tab/>
        <w:t xml:space="preserve">Timing of Pricing and Authorization of Changes </w:t>
      </w:r>
      <w:r w:rsidR="003A6E49" w:rsidRPr="00D76A21">
        <w:rPr>
          <w:rFonts w:cs="Arial"/>
          <w:szCs w:val="18"/>
        </w:rPr>
        <w:t>(General Conditions</w:t>
      </w:r>
      <w:r w:rsidR="003A6E49">
        <w:rPr>
          <w:rFonts w:cs="Arial"/>
          <w:szCs w:val="18"/>
        </w:rPr>
        <w:t xml:space="preserve"> -</w:t>
      </w:r>
      <w:r w:rsidR="003A6E49" w:rsidRPr="00D76A21">
        <w:rPr>
          <w:rFonts w:cs="Arial"/>
          <w:szCs w:val="18"/>
        </w:rPr>
        <w:t xml:space="preserve"> Article 13</w:t>
      </w:r>
      <w:r w:rsidR="003A6E49">
        <w:rPr>
          <w:rFonts w:cs="Arial"/>
          <w:szCs w:val="18"/>
        </w:rPr>
        <w:t xml:space="preserve"> </w:t>
      </w:r>
      <w:r w:rsidR="003A6E49" w:rsidRPr="00D76A21">
        <w:rPr>
          <w:rFonts w:cs="Arial"/>
          <w:szCs w:val="18"/>
        </w:rPr>
        <w:t>Compensation for Changes in the Work</w:t>
      </w:r>
      <w:r w:rsidR="003A6E49">
        <w:rPr>
          <w:rFonts w:cs="Arial"/>
          <w:szCs w:val="18"/>
        </w:rPr>
        <w:t>) and (Division 1 -</w:t>
      </w:r>
      <w:r w:rsidR="003A6E49"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="003A6E49" w:rsidRPr="00D76A21">
        <w:rPr>
          <w:rFonts w:cs="Arial"/>
          <w:szCs w:val="18"/>
        </w:rPr>
        <w:t>)</w:t>
      </w:r>
    </w:p>
    <w:p w14:paraId="145F2FCC" w14:textId="77777777" w:rsidR="004510C8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szCs w:val="18"/>
        </w:rPr>
      </w:pPr>
      <w:r w:rsidRPr="00D76A21">
        <w:rPr>
          <w:rFonts w:cs="Arial"/>
          <w:szCs w:val="18"/>
        </w:rPr>
        <w:t>9.3.</w:t>
      </w:r>
      <w:r w:rsidRPr="00D76A21">
        <w:rPr>
          <w:rFonts w:cs="Arial"/>
          <w:szCs w:val="18"/>
        </w:rPr>
        <w:tab/>
        <w:t xml:space="preserve">Documentation and Request </w:t>
      </w:r>
      <w:r w:rsidR="003A6E49" w:rsidRPr="00D76A21">
        <w:rPr>
          <w:rFonts w:cs="Arial"/>
          <w:szCs w:val="18"/>
        </w:rPr>
        <w:t>(General Conditions</w:t>
      </w:r>
      <w:r w:rsidR="003A6E49">
        <w:rPr>
          <w:rFonts w:cs="Arial"/>
          <w:szCs w:val="18"/>
        </w:rPr>
        <w:t xml:space="preserve"> -</w:t>
      </w:r>
      <w:r w:rsidR="003A6E49" w:rsidRPr="00D76A21">
        <w:rPr>
          <w:rFonts w:cs="Arial"/>
          <w:szCs w:val="18"/>
        </w:rPr>
        <w:t xml:space="preserve"> </w:t>
      </w:r>
      <w:r w:rsidR="003A6E49" w:rsidRPr="00B82A16">
        <w:rPr>
          <w:rFonts w:cs="Arial"/>
          <w:szCs w:val="18"/>
        </w:rPr>
        <w:t>Article 13 Compensation</w:t>
      </w:r>
      <w:r w:rsidR="003A6E49" w:rsidRPr="00D76A21">
        <w:rPr>
          <w:rFonts w:cs="Arial"/>
          <w:szCs w:val="18"/>
        </w:rPr>
        <w:t xml:space="preserve"> for Changes in the Work</w:t>
      </w:r>
      <w:r w:rsidR="003A6E49">
        <w:rPr>
          <w:rFonts w:cs="Arial"/>
          <w:szCs w:val="18"/>
        </w:rPr>
        <w:t>) and (Division 1 -</w:t>
      </w:r>
      <w:r w:rsidR="003A6E49"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="003A6E49" w:rsidRPr="00D76A21">
        <w:rPr>
          <w:rFonts w:cs="Arial"/>
          <w:szCs w:val="18"/>
        </w:rPr>
        <w:t>)</w:t>
      </w:r>
    </w:p>
    <w:p w14:paraId="145F2FCD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9.4.</w:t>
      </w:r>
      <w:r w:rsidRPr="00D76A21">
        <w:rPr>
          <w:rFonts w:cs="Arial"/>
          <w:szCs w:val="18"/>
        </w:rPr>
        <w:tab/>
        <w:t>Time Impact of Changes to Original Baseline Schedule to Demonstrate any Acceleration or Delays (General Conditions Article 7 Section 01035 Modification Procedures)</w:t>
      </w:r>
    </w:p>
    <w:p w14:paraId="145F2FCE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9.5.</w:t>
      </w:r>
      <w:r w:rsidRPr="00D76A21">
        <w:rPr>
          <w:rFonts w:cs="Arial"/>
          <w:szCs w:val="18"/>
        </w:rPr>
        <w:tab/>
        <w:t xml:space="preserve">Pre-Establish Overhead &amp; Profit Percentages </w:t>
      </w:r>
      <w:r w:rsidR="0080226A">
        <w:rPr>
          <w:rFonts w:cs="Arial"/>
          <w:szCs w:val="18"/>
        </w:rPr>
        <w:t>(</w:t>
      </w:r>
      <w:r w:rsidR="0080226A" w:rsidRPr="00D76A21">
        <w:rPr>
          <w:rFonts w:cs="Arial"/>
          <w:szCs w:val="18"/>
        </w:rPr>
        <w:t>General Conditions</w:t>
      </w:r>
      <w:r w:rsidR="0080226A">
        <w:rPr>
          <w:rFonts w:cs="Arial"/>
          <w:szCs w:val="18"/>
        </w:rPr>
        <w:t xml:space="preserve"> -</w:t>
      </w:r>
      <w:r w:rsidR="0080226A" w:rsidRPr="00D76A21">
        <w:rPr>
          <w:rFonts w:cs="Arial"/>
          <w:szCs w:val="18"/>
        </w:rPr>
        <w:t xml:space="preserve"> </w:t>
      </w:r>
      <w:r w:rsidR="0080226A" w:rsidRPr="00B82A16">
        <w:rPr>
          <w:rFonts w:cs="Arial"/>
          <w:szCs w:val="18"/>
        </w:rPr>
        <w:t>Article 13 Compensation</w:t>
      </w:r>
      <w:r w:rsidR="0080226A" w:rsidRPr="00D76A21">
        <w:rPr>
          <w:rFonts w:cs="Arial"/>
          <w:szCs w:val="18"/>
        </w:rPr>
        <w:t xml:space="preserve"> for Changes in the Work</w:t>
      </w:r>
      <w:r w:rsidR="0080226A">
        <w:rPr>
          <w:rFonts w:cs="Arial"/>
          <w:szCs w:val="18"/>
        </w:rPr>
        <w:t>) and (Division 1 -</w:t>
      </w:r>
      <w:r w:rsidR="0080226A"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Pr="00D76A21">
        <w:rPr>
          <w:rFonts w:cs="Arial"/>
          <w:szCs w:val="18"/>
        </w:rPr>
        <w:t>)</w:t>
      </w:r>
    </w:p>
    <w:p w14:paraId="145F2FCF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9.6.</w:t>
      </w:r>
      <w:r w:rsidRPr="00D76A21">
        <w:rPr>
          <w:rFonts w:cs="Arial"/>
          <w:szCs w:val="18"/>
        </w:rPr>
        <w:tab/>
        <w:t>Format for presenting back-ups (</w:t>
      </w:r>
      <w:r w:rsidR="0080226A" w:rsidRPr="00D76A21">
        <w:rPr>
          <w:rFonts w:cs="Arial"/>
          <w:szCs w:val="18"/>
        </w:rPr>
        <w:t>General Conditions</w:t>
      </w:r>
      <w:r w:rsidR="0080226A">
        <w:rPr>
          <w:rFonts w:cs="Arial"/>
          <w:szCs w:val="18"/>
        </w:rPr>
        <w:t xml:space="preserve"> -</w:t>
      </w:r>
      <w:r w:rsidR="0080226A" w:rsidRPr="00D76A21">
        <w:rPr>
          <w:rFonts w:cs="Arial"/>
          <w:szCs w:val="18"/>
        </w:rPr>
        <w:t xml:space="preserve"> </w:t>
      </w:r>
      <w:r w:rsidR="0080226A" w:rsidRPr="00B82A16">
        <w:rPr>
          <w:rFonts w:cs="Arial"/>
          <w:szCs w:val="18"/>
        </w:rPr>
        <w:t>Article 13 Compensation</w:t>
      </w:r>
      <w:r w:rsidR="0080226A" w:rsidRPr="00D76A21">
        <w:rPr>
          <w:rFonts w:cs="Arial"/>
          <w:szCs w:val="18"/>
        </w:rPr>
        <w:t xml:space="preserve"> for Changes in the Work</w:t>
      </w:r>
      <w:r w:rsidR="0080226A">
        <w:rPr>
          <w:rFonts w:cs="Arial"/>
          <w:szCs w:val="18"/>
        </w:rPr>
        <w:t>) and (Division 1 -</w:t>
      </w:r>
      <w:r w:rsidR="0080226A"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Pr="00D76A21">
        <w:rPr>
          <w:rFonts w:cs="Arial"/>
          <w:szCs w:val="18"/>
        </w:rPr>
        <w:t>)</w:t>
      </w:r>
    </w:p>
    <w:p w14:paraId="145F2FD0" w14:textId="77777777" w:rsidR="004510C8" w:rsidRPr="00D76A21" w:rsidRDefault="004510C8" w:rsidP="000F1A2D">
      <w:pPr>
        <w:tabs>
          <w:tab w:val="left" w:pos="792"/>
        </w:tabs>
        <w:spacing w:after="80"/>
        <w:ind w:left="792" w:hanging="432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9.7.</w:t>
      </w:r>
      <w:r w:rsidRPr="00D76A21">
        <w:rPr>
          <w:rFonts w:cs="Arial"/>
          <w:szCs w:val="18"/>
        </w:rPr>
        <w:tab/>
        <w:t>Required Flow of Communications to Field When Authorization is Given (</w:t>
      </w:r>
      <w:r w:rsidR="0080226A">
        <w:rPr>
          <w:rFonts w:cs="Arial"/>
          <w:szCs w:val="18"/>
        </w:rPr>
        <w:t>Division 1 -</w:t>
      </w:r>
      <w:r w:rsidR="0080226A" w:rsidRPr="00D76A21">
        <w:rPr>
          <w:rFonts w:cs="Arial"/>
          <w:szCs w:val="18"/>
        </w:rPr>
        <w:t xml:space="preserve"> </w:t>
      </w:r>
      <w:r w:rsidR="002879CA" w:rsidRPr="00A73614">
        <w:rPr>
          <w:rFonts w:cs="Arial"/>
          <w:szCs w:val="18"/>
        </w:rPr>
        <w:t xml:space="preserve">Section </w:t>
      </w:r>
      <w:r w:rsidR="002879CA" w:rsidRPr="002879CA">
        <w:rPr>
          <w:rFonts w:cs="Arial"/>
          <w:szCs w:val="18"/>
        </w:rPr>
        <w:t>01 26 00 Contract Modification Procedures</w:t>
      </w:r>
      <w:r w:rsidRPr="00D76A21">
        <w:rPr>
          <w:rFonts w:cs="Arial"/>
          <w:szCs w:val="18"/>
        </w:rPr>
        <w:t>)</w:t>
      </w:r>
    </w:p>
    <w:p w14:paraId="145F2FD1" w14:textId="77777777" w:rsidR="004510C8" w:rsidRDefault="004510C8">
      <w:pPr>
        <w:tabs>
          <w:tab w:val="left" w:pos="792"/>
        </w:tabs>
        <w:ind w:left="792" w:hanging="432"/>
        <w:rPr>
          <w:rFonts w:cs="Arial"/>
          <w:szCs w:val="18"/>
        </w:rPr>
      </w:pPr>
      <w:r w:rsidRPr="00D76A21">
        <w:rPr>
          <w:rFonts w:cs="Arial"/>
          <w:szCs w:val="18"/>
        </w:rPr>
        <w:t>9.8.</w:t>
      </w:r>
      <w:r w:rsidRPr="00D76A21">
        <w:rPr>
          <w:rFonts w:cs="Arial"/>
          <w:szCs w:val="18"/>
        </w:rPr>
        <w:tab/>
        <w:t xml:space="preserve">Pre-Establish Process for Back Charges </w:t>
      </w:r>
    </w:p>
    <w:p w14:paraId="145F2FD2" w14:textId="77777777" w:rsidR="004510C8" w:rsidRPr="00D76A21" w:rsidRDefault="004510C8" w:rsidP="00A73614">
      <w:pPr>
        <w:pBdr>
          <w:bottom w:val="single" w:sz="4" w:space="1" w:color="auto"/>
        </w:pBdr>
        <w:rPr>
          <w:rFonts w:cs="Arial"/>
          <w:b/>
          <w:szCs w:val="18"/>
        </w:rPr>
      </w:pPr>
    </w:p>
    <w:p w14:paraId="145F2FD3" w14:textId="77777777" w:rsidR="000F1A2D" w:rsidRDefault="000F1A2D">
      <w:pPr>
        <w:tabs>
          <w:tab w:val="left" w:pos="360"/>
        </w:tabs>
        <w:ind w:left="360" w:hanging="360"/>
        <w:rPr>
          <w:rFonts w:cs="Arial"/>
          <w:b/>
          <w:szCs w:val="18"/>
        </w:rPr>
      </w:pPr>
    </w:p>
    <w:p w14:paraId="145F2FD4" w14:textId="77777777" w:rsidR="004510C8" w:rsidRPr="00D76A21" w:rsidRDefault="004510C8">
      <w:pPr>
        <w:tabs>
          <w:tab w:val="left" w:pos="360"/>
        </w:tabs>
        <w:ind w:left="360" w:hanging="360"/>
        <w:rPr>
          <w:rFonts w:cs="Arial"/>
          <w:szCs w:val="18"/>
        </w:rPr>
      </w:pPr>
      <w:r w:rsidRPr="00D76A21">
        <w:rPr>
          <w:rFonts w:cs="Arial"/>
          <w:b/>
          <w:szCs w:val="18"/>
        </w:rPr>
        <w:t>10.</w:t>
      </w:r>
      <w:r w:rsidRPr="00D76A21">
        <w:rPr>
          <w:rFonts w:cs="Arial"/>
          <w:b/>
          <w:szCs w:val="18"/>
        </w:rPr>
        <w:tab/>
        <w:t xml:space="preserve">Project Closeout - </w:t>
      </w:r>
      <w:r w:rsidR="00B051CE" w:rsidRPr="00D76A21">
        <w:rPr>
          <w:rFonts w:cs="Arial"/>
          <w:szCs w:val="18"/>
        </w:rPr>
        <w:t xml:space="preserve">(General Conditions </w:t>
      </w:r>
      <w:r w:rsidR="00B051CE">
        <w:rPr>
          <w:rFonts w:cs="Arial"/>
          <w:szCs w:val="18"/>
        </w:rPr>
        <w:t xml:space="preserve">- </w:t>
      </w:r>
      <w:r w:rsidR="003B7030" w:rsidRPr="00D76A21">
        <w:rPr>
          <w:rFonts w:cs="Arial"/>
          <w:szCs w:val="18"/>
        </w:rPr>
        <w:t>Article 22 Guarantees and Warranties</w:t>
      </w:r>
      <w:r w:rsidR="003B7030">
        <w:rPr>
          <w:rFonts w:cs="Arial"/>
          <w:szCs w:val="18"/>
        </w:rPr>
        <w:t>,</w:t>
      </w:r>
      <w:r w:rsidR="003B7030" w:rsidRPr="00D76A21">
        <w:rPr>
          <w:rFonts w:cs="Arial"/>
          <w:szCs w:val="18"/>
        </w:rPr>
        <w:t xml:space="preserve"> </w:t>
      </w:r>
      <w:r w:rsidR="00B051CE" w:rsidRPr="00D76A21">
        <w:rPr>
          <w:rFonts w:cs="Arial"/>
          <w:szCs w:val="18"/>
        </w:rPr>
        <w:t>Article 27 Schedule of Values</w:t>
      </w:r>
      <w:r w:rsidR="00B051CE">
        <w:rPr>
          <w:rFonts w:cs="Arial"/>
          <w:szCs w:val="18"/>
        </w:rPr>
        <w:t>:</w:t>
      </w:r>
      <w:r w:rsidR="00B051CE" w:rsidRPr="00D76A21">
        <w:rPr>
          <w:rFonts w:cs="Arial"/>
          <w:szCs w:val="18"/>
        </w:rPr>
        <w:t xml:space="preserve"> Application for Payment</w:t>
      </w:r>
      <w:r w:rsidR="00FF6AB7">
        <w:rPr>
          <w:rFonts w:cs="Arial"/>
          <w:szCs w:val="18"/>
        </w:rPr>
        <w:t>,</w:t>
      </w:r>
      <w:r w:rsidR="00B051CE" w:rsidRPr="00D76A21">
        <w:rPr>
          <w:rFonts w:cs="Arial"/>
          <w:szCs w:val="18"/>
        </w:rPr>
        <w:t xml:space="preserve"> Article 28 Partial Payments</w:t>
      </w:r>
      <w:r w:rsidR="00FF6AB7">
        <w:rPr>
          <w:rFonts w:cs="Arial"/>
          <w:szCs w:val="18"/>
        </w:rPr>
        <w:t>, and Article 31 Final Payment</w:t>
      </w:r>
      <w:r w:rsidR="00B051CE">
        <w:rPr>
          <w:rFonts w:cs="Arial"/>
          <w:szCs w:val="18"/>
        </w:rPr>
        <w:t>) and</w:t>
      </w:r>
      <w:r w:rsidR="00B051CE" w:rsidRPr="00D76A21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(</w:t>
      </w:r>
      <w:r w:rsidR="00576D77">
        <w:rPr>
          <w:rFonts w:cs="Arial"/>
          <w:szCs w:val="18"/>
        </w:rPr>
        <w:t xml:space="preserve">Division 1 General Requirements - </w:t>
      </w:r>
      <w:r w:rsidR="00FF6AB7" w:rsidRPr="00D76A21">
        <w:rPr>
          <w:rFonts w:cs="Arial"/>
          <w:szCs w:val="18"/>
        </w:rPr>
        <w:t>Section 01</w:t>
      </w:r>
      <w:r w:rsidR="00FF6AB7">
        <w:rPr>
          <w:rFonts w:cs="Arial"/>
          <w:szCs w:val="18"/>
        </w:rPr>
        <w:t xml:space="preserve"> 11 0</w:t>
      </w:r>
      <w:r w:rsidR="00FF6AB7" w:rsidRPr="00D76A21">
        <w:rPr>
          <w:rFonts w:cs="Arial"/>
          <w:szCs w:val="18"/>
        </w:rPr>
        <w:t>0 Summary of Work</w:t>
      </w:r>
      <w:r w:rsidR="00FF6AB7">
        <w:rPr>
          <w:rFonts w:cs="Arial"/>
          <w:szCs w:val="18"/>
        </w:rPr>
        <w:t xml:space="preserve">, </w:t>
      </w:r>
      <w:r w:rsidR="00FC6D4F" w:rsidRPr="00FC6D4F">
        <w:rPr>
          <w:rFonts w:cs="Arial"/>
          <w:szCs w:val="18"/>
        </w:rPr>
        <w:t>Section 01 29 76 Progress Payment Procedures</w:t>
      </w:r>
      <w:r w:rsidR="00FF6AB7">
        <w:rPr>
          <w:rFonts w:cs="Arial"/>
          <w:szCs w:val="18"/>
        </w:rPr>
        <w:t xml:space="preserve">, </w:t>
      </w:r>
      <w:r w:rsidR="00E51A11" w:rsidRPr="00D76A21">
        <w:rPr>
          <w:rFonts w:cs="Arial"/>
          <w:szCs w:val="18"/>
        </w:rPr>
        <w:t>Section 01</w:t>
      </w:r>
      <w:r w:rsidR="00E51A11">
        <w:rPr>
          <w:rFonts w:cs="Arial"/>
          <w:szCs w:val="18"/>
        </w:rPr>
        <w:t xml:space="preserve"> 75 0</w:t>
      </w:r>
      <w:r w:rsidR="00E51A11" w:rsidRPr="00D76A21">
        <w:rPr>
          <w:rFonts w:cs="Arial"/>
          <w:szCs w:val="18"/>
        </w:rPr>
        <w:t xml:space="preserve">0 Starting </w:t>
      </w:r>
      <w:r w:rsidR="00E51A11">
        <w:rPr>
          <w:rFonts w:cs="Arial"/>
          <w:szCs w:val="18"/>
        </w:rPr>
        <w:t xml:space="preserve">and Adjusting, </w:t>
      </w:r>
      <w:r w:rsidRPr="00D76A21">
        <w:rPr>
          <w:rFonts w:cs="Arial"/>
          <w:szCs w:val="18"/>
        </w:rPr>
        <w:t>Section 01</w:t>
      </w:r>
      <w:r w:rsidR="00576D77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7</w:t>
      </w:r>
      <w:r w:rsidR="00576D77">
        <w:rPr>
          <w:rFonts w:cs="Arial"/>
          <w:szCs w:val="18"/>
        </w:rPr>
        <w:t xml:space="preserve">7 </w:t>
      </w:r>
      <w:r w:rsidRPr="00D76A21">
        <w:rPr>
          <w:rFonts w:cs="Arial"/>
          <w:szCs w:val="18"/>
        </w:rPr>
        <w:t>00</w:t>
      </w:r>
      <w:r w:rsidR="00576D77">
        <w:rPr>
          <w:rFonts w:cs="Arial"/>
          <w:szCs w:val="18"/>
        </w:rPr>
        <w:t xml:space="preserve"> Closeout Procedures</w:t>
      </w:r>
      <w:r w:rsidR="00E51A11">
        <w:rPr>
          <w:rFonts w:cs="Arial"/>
          <w:szCs w:val="18"/>
        </w:rPr>
        <w:t xml:space="preserve">, </w:t>
      </w:r>
      <w:r w:rsidR="00E51A11" w:rsidRPr="00D76A21">
        <w:rPr>
          <w:rFonts w:cs="Arial"/>
          <w:szCs w:val="18"/>
        </w:rPr>
        <w:t>Section 01</w:t>
      </w:r>
      <w:r w:rsidR="00E51A11">
        <w:rPr>
          <w:rFonts w:cs="Arial"/>
          <w:szCs w:val="18"/>
        </w:rPr>
        <w:t xml:space="preserve"> </w:t>
      </w:r>
      <w:r w:rsidR="00E51A11" w:rsidRPr="00D76A21">
        <w:rPr>
          <w:rFonts w:cs="Arial"/>
          <w:szCs w:val="18"/>
        </w:rPr>
        <w:t>7</w:t>
      </w:r>
      <w:r w:rsidR="00E51A11">
        <w:rPr>
          <w:rFonts w:cs="Arial"/>
          <w:szCs w:val="18"/>
        </w:rPr>
        <w:t>8 23</w:t>
      </w:r>
      <w:r w:rsidR="00E51A11" w:rsidRPr="00D76A21">
        <w:rPr>
          <w:rFonts w:cs="Arial"/>
          <w:szCs w:val="18"/>
        </w:rPr>
        <w:t xml:space="preserve"> Operati</w:t>
      </w:r>
      <w:r w:rsidR="00E51A11">
        <w:rPr>
          <w:rFonts w:cs="Arial"/>
          <w:szCs w:val="18"/>
        </w:rPr>
        <w:t xml:space="preserve">on and </w:t>
      </w:r>
      <w:r w:rsidR="00E51A11" w:rsidRPr="00D76A21">
        <w:rPr>
          <w:rFonts w:cs="Arial"/>
          <w:szCs w:val="18"/>
        </w:rPr>
        <w:t>Maintenance Data</w:t>
      </w:r>
      <w:r w:rsidR="00CB7593">
        <w:rPr>
          <w:rFonts w:cs="Arial"/>
          <w:szCs w:val="18"/>
        </w:rPr>
        <w:t xml:space="preserve">, and Section </w:t>
      </w:r>
      <w:r w:rsidR="00CB7593" w:rsidRPr="00D76A21">
        <w:rPr>
          <w:rFonts w:cs="Arial"/>
          <w:szCs w:val="18"/>
        </w:rPr>
        <w:t>01</w:t>
      </w:r>
      <w:r w:rsidR="00CB7593">
        <w:rPr>
          <w:rFonts w:cs="Arial"/>
          <w:szCs w:val="18"/>
        </w:rPr>
        <w:t xml:space="preserve"> </w:t>
      </w:r>
      <w:r w:rsidR="00CB7593" w:rsidRPr="00D76A21">
        <w:rPr>
          <w:rFonts w:cs="Arial"/>
          <w:szCs w:val="18"/>
        </w:rPr>
        <w:t>7</w:t>
      </w:r>
      <w:r w:rsidR="00CB7593">
        <w:rPr>
          <w:rFonts w:cs="Arial"/>
          <w:szCs w:val="18"/>
        </w:rPr>
        <w:t>8 30</w:t>
      </w:r>
      <w:r w:rsidR="00CB7593" w:rsidRPr="00D76A21">
        <w:rPr>
          <w:rFonts w:cs="Arial"/>
          <w:szCs w:val="18"/>
        </w:rPr>
        <w:t xml:space="preserve"> Warranties &amp; Bonds</w:t>
      </w:r>
      <w:r w:rsidRPr="00D76A21">
        <w:rPr>
          <w:rFonts w:cs="Arial"/>
          <w:szCs w:val="18"/>
        </w:rPr>
        <w:t>)</w:t>
      </w:r>
    </w:p>
    <w:p w14:paraId="145F2FD5" w14:textId="77777777" w:rsidR="004510C8" w:rsidRPr="00D76A21" w:rsidRDefault="004510C8">
      <w:pPr>
        <w:rPr>
          <w:rFonts w:cs="Arial"/>
          <w:szCs w:val="18"/>
        </w:rPr>
      </w:pPr>
    </w:p>
    <w:p w14:paraId="145F2FD6" w14:textId="77777777" w:rsidR="004510C8" w:rsidRPr="00D76A21" w:rsidRDefault="004510C8" w:rsidP="000F1A2D">
      <w:pPr>
        <w:tabs>
          <w:tab w:val="left" w:pos="1080"/>
        </w:tabs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10.1.</w:t>
      </w:r>
      <w:r w:rsidRPr="00D76A21">
        <w:rPr>
          <w:rFonts w:cs="Arial"/>
          <w:szCs w:val="18"/>
        </w:rPr>
        <w:tab/>
        <w:t xml:space="preserve">Substantial Completion (General Conditions </w:t>
      </w:r>
      <w:r w:rsidR="006E3966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27 Schedule of Values</w:t>
      </w:r>
      <w:r w:rsidR="00FF6AB7">
        <w:rPr>
          <w:rFonts w:cs="Arial"/>
          <w:szCs w:val="18"/>
        </w:rPr>
        <w:t>:</w:t>
      </w:r>
      <w:r w:rsidRPr="00D76A21">
        <w:rPr>
          <w:rFonts w:cs="Arial"/>
          <w:szCs w:val="18"/>
        </w:rPr>
        <w:t xml:space="preserve"> Application for Payment </w:t>
      </w:r>
      <w:r w:rsidR="00FF6AB7">
        <w:rPr>
          <w:rFonts w:cs="Arial"/>
          <w:szCs w:val="18"/>
        </w:rPr>
        <w:t>and</w:t>
      </w:r>
      <w:r w:rsidRPr="00D76A21">
        <w:rPr>
          <w:rFonts w:cs="Arial"/>
          <w:szCs w:val="18"/>
        </w:rPr>
        <w:t xml:space="preserve"> Article 28 Partial Payments</w:t>
      </w:r>
      <w:r w:rsidR="00FF6AB7">
        <w:rPr>
          <w:rFonts w:cs="Arial"/>
          <w:szCs w:val="18"/>
        </w:rPr>
        <w:t>) and (Division 1 -</w:t>
      </w:r>
      <w:r w:rsidRPr="00D76A21">
        <w:rPr>
          <w:rFonts w:cs="Arial"/>
          <w:szCs w:val="18"/>
        </w:rPr>
        <w:t xml:space="preserve"> </w:t>
      </w:r>
      <w:r w:rsidR="00FC6D4F" w:rsidRPr="00FC6D4F">
        <w:rPr>
          <w:rFonts w:cs="Arial"/>
          <w:szCs w:val="18"/>
        </w:rPr>
        <w:t>Section 01 29 76 Progress Payment Procedures</w:t>
      </w:r>
      <w:r w:rsidRPr="00D76A21">
        <w:rPr>
          <w:rFonts w:cs="Arial"/>
          <w:szCs w:val="18"/>
        </w:rPr>
        <w:t>)</w:t>
      </w:r>
    </w:p>
    <w:p w14:paraId="145F2FD7" w14:textId="77777777" w:rsidR="004510C8" w:rsidRPr="00D76A21" w:rsidRDefault="004510C8" w:rsidP="000F1A2D">
      <w:pPr>
        <w:tabs>
          <w:tab w:val="left" w:pos="1080"/>
        </w:tabs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10.2.</w:t>
      </w:r>
      <w:r w:rsidRPr="00D76A21">
        <w:rPr>
          <w:rFonts w:cs="Arial"/>
          <w:szCs w:val="18"/>
        </w:rPr>
        <w:tab/>
        <w:t xml:space="preserve">Final Completion (General Conditions </w:t>
      </w:r>
      <w:r w:rsidR="006E3966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>Article 27 Schedule of Values</w:t>
      </w:r>
      <w:r w:rsidR="00FF6AB7">
        <w:rPr>
          <w:rFonts w:cs="Arial"/>
          <w:szCs w:val="18"/>
        </w:rPr>
        <w:t>:</w:t>
      </w:r>
      <w:r w:rsidRPr="00D76A21">
        <w:rPr>
          <w:rFonts w:cs="Arial"/>
          <w:szCs w:val="18"/>
        </w:rPr>
        <w:t xml:space="preserve"> Application for Payment </w:t>
      </w:r>
      <w:r w:rsidR="00FF6AB7">
        <w:rPr>
          <w:rFonts w:cs="Arial"/>
          <w:szCs w:val="18"/>
        </w:rPr>
        <w:t>and</w:t>
      </w:r>
      <w:r w:rsidRPr="00D76A21">
        <w:rPr>
          <w:rFonts w:cs="Arial"/>
          <w:szCs w:val="18"/>
        </w:rPr>
        <w:t xml:space="preserve"> Article 31 Final Payment</w:t>
      </w:r>
      <w:r w:rsidR="00FF6AB7">
        <w:rPr>
          <w:rFonts w:cs="Arial"/>
          <w:szCs w:val="18"/>
        </w:rPr>
        <w:t>) and (Division 1 -</w:t>
      </w:r>
      <w:r w:rsidRPr="00D76A21">
        <w:rPr>
          <w:rFonts w:cs="Arial"/>
          <w:szCs w:val="18"/>
        </w:rPr>
        <w:t xml:space="preserve"> Section 01</w:t>
      </w:r>
      <w:r w:rsidR="00FF6AB7">
        <w:rPr>
          <w:rFonts w:cs="Arial"/>
          <w:szCs w:val="18"/>
        </w:rPr>
        <w:t xml:space="preserve"> 11 0</w:t>
      </w:r>
      <w:r w:rsidRPr="00D76A21">
        <w:rPr>
          <w:rFonts w:cs="Arial"/>
          <w:szCs w:val="18"/>
        </w:rPr>
        <w:t xml:space="preserve">0 Summary of Work </w:t>
      </w:r>
      <w:r w:rsidR="00FF6AB7">
        <w:rPr>
          <w:rFonts w:cs="Arial"/>
          <w:szCs w:val="18"/>
        </w:rPr>
        <w:t>and</w:t>
      </w:r>
      <w:r w:rsidRPr="00D76A21">
        <w:rPr>
          <w:rFonts w:cs="Arial"/>
          <w:szCs w:val="18"/>
        </w:rPr>
        <w:t xml:space="preserve"> </w:t>
      </w:r>
      <w:r w:rsidR="00FC6D4F" w:rsidRPr="00FC6D4F">
        <w:rPr>
          <w:rFonts w:cs="Arial"/>
          <w:szCs w:val="18"/>
        </w:rPr>
        <w:t>Section 01 29 76 Progress Payment Procedures</w:t>
      </w:r>
      <w:r w:rsidRPr="00D76A21">
        <w:rPr>
          <w:rFonts w:cs="Arial"/>
          <w:szCs w:val="18"/>
        </w:rPr>
        <w:t>)</w:t>
      </w:r>
    </w:p>
    <w:p w14:paraId="145F2FD8" w14:textId="77777777" w:rsidR="004510C8" w:rsidRPr="00D76A21" w:rsidRDefault="004510C8" w:rsidP="000F1A2D">
      <w:pPr>
        <w:tabs>
          <w:tab w:val="left" w:pos="1080"/>
        </w:tabs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10.3.</w:t>
      </w:r>
      <w:r w:rsidRPr="00D76A21">
        <w:rPr>
          <w:rFonts w:cs="Arial"/>
          <w:szCs w:val="18"/>
        </w:rPr>
        <w:tab/>
        <w:t>Final Contract and Change Orders</w:t>
      </w:r>
    </w:p>
    <w:p w14:paraId="145F2FD9" w14:textId="77777777" w:rsidR="004510C8" w:rsidRPr="00D76A21" w:rsidRDefault="004510C8" w:rsidP="000F1A2D">
      <w:pPr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10.4.</w:t>
      </w:r>
      <w:r w:rsidRPr="00D76A21">
        <w:rPr>
          <w:rFonts w:cs="Arial"/>
          <w:szCs w:val="18"/>
        </w:rPr>
        <w:tab/>
        <w:t>Documentation</w:t>
      </w:r>
    </w:p>
    <w:p w14:paraId="145F2FDA" w14:textId="77777777" w:rsidR="004510C8" w:rsidRPr="00D76A21" w:rsidRDefault="004510C8" w:rsidP="000F1A2D">
      <w:pPr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10.5.</w:t>
      </w:r>
      <w:r w:rsidRPr="00D76A21">
        <w:rPr>
          <w:rFonts w:cs="Arial"/>
          <w:szCs w:val="18"/>
        </w:rPr>
        <w:tab/>
        <w:t>Occupancy Permits</w:t>
      </w:r>
    </w:p>
    <w:p w14:paraId="145F2FDB" w14:textId="77777777" w:rsidR="004510C8" w:rsidRPr="00D76A21" w:rsidRDefault="004510C8" w:rsidP="000F1A2D">
      <w:pPr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10.6.</w:t>
      </w:r>
      <w:r w:rsidRPr="00D76A21">
        <w:rPr>
          <w:rFonts w:cs="Arial"/>
          <w:szCs w:val="18"/>
        </w:rPr>
        <w:tab/>
        <w:t>Commissioning (</w:t>
      </w:r>
      <w:r w:rsidR="006E3966">
        <w:rPr>
          <w:rFonts w:cs="Arial"/>
          <w:szCs w:val="18"/>
        </w:rPr>
        <w:t xml:space="preserve">Division 1 - </w:t>
      </w:r>
      <w:r w:rsidRPr="00D76A21">
        <w:rPr>
          <w:rFonts w:cs="Arial"/>
          <w:szCs w:val="18"/>
        </w:rPr>
        <w:t>Section 01</w:t>
      </w:r>
      <w:r w:rsidR="00E51A11">
        <w:rPr>
          <w:rFonts w:cs="Arial"/>
          <w:szCs w:val="18"/>
        </w:rPr>
        <w:t xml:space="preserve"> 75 0</w:t>
      </w:r>
      <w:r w:rsidRPr="00D76A21">
        <w:rPr>
          <w:rFonts w:cs="Arial"/>
          <w:szCs w:val="18"/>
        </w:rPr>
        <w:t xml:space="preserve">0 Starting </w:t>
      </w:r>
      <w:r w:rsidR="00E51A11">
        <w:rPr>
          <w:rFonts w:cs="Arial"/>
          <w:szCs w:val="18"/>
        </w:rPr>
        <w:t>and Adjusting</w:t>
      </w:r>
      <w:r w:rsidRPr="00D76A21">
        <w:rPr>
          <w:rFonts w:cs="Arial"/>
          <w:szCs w:val="18"/>
        </w:rPr>
        <w:t>)</w:t>
      </w:r>
    </w:p>
    <w:p w14:paraId="145F2FDC" w14:textId="77777777" w:rsidR="004510C8" w:rsidRPr="00D76A21" w:rsidRDefault="004510C8" w:rsidP="000F1A2D">
      <w:pPr>
        <w:tabs>
          <w:tab w:val="left" w:pos="1080"/>
        </w:tabs>
        <w:spacing w:after="80"/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10.7.</w:t>
      </w:r>
      <w:r w:rsidR="00D76A21">
        <w:rPr>
          <w:rFonts w:cs="Arial"/>
          <w:szCs w:val="18"/>
        </w:rPr>
        <w:tab/>
        <w:t>Operating &amp; Maintenance Data (</w:t>
      </w:r>
      <w:r w:rsidR="006F4F74">
        <w:rPr>
          <w:rFonts w:cs="Arial"/>
          <w:szCs w:val="18"/>
        </w:rPr>
        <w:t xml:space="preserve">Division 1 - </w:t>
      </w:r>
      <w:r w:rsidRPr="00D76A21">
        <w:rPr>
          <w:rFonts w:cs="Arial"/>
          <w:szCs w:val="18"/>
        </w:rPr>
        <w:t>Section 01</w:t>
      </w:r>
      <w:r w:rsidR="00E51A11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7</w:t>
      </w:r>
      <w:r w:rsidR="00E51A11">
        <w:rPr>
          <w:rFonts w:cs="Arial"/>
          <w:szCs w:val="18"/>
        </w:rPr>
        <w:t>8 23</w:t>
      </w:r>
      <w:r w:rsidRPr="00D76A21">
        <w:rPr>
          <w:rFonts w:cs="Arial"/>
          <w:szCs w:val="18"/>
        </w:rPr>
        <w:t xml:space="preserve"> Operati</w:t>
      </w:r>
      <w:r w:rsidR="00E51A11">
        <w:rPr>
          <w:rFonts w:cs="Arial"/>
          <w:szCs w:val="18"/>
        </w:rPr>
        <w:t xml:space="preserve">on and </w:t>
      </w:r>
      <w:r w:rsidRPr="00D76A21">
        <w:rPr>
          <w:rFonts w:cs="Arial"/>
          <w:szCs w:val="18"/>
        </w:rPr>
        <w:t>Maintenance Data)</w:t>
      </w:r>
    </w:p>
    <w:p w14:paraId="145F2FDD" w14:textId="77777777" w:rsidR="004510C8" w:rsidRPr="00D76A21" w:rsidRDefault="004510C8">
      <w:pPr>
        <w:tabs>
          <w:tab w:val="left" w:pos="1080"/>
        </w:tabs>
        <w:ind w:left="1080" w:hanging="720"/>
        <w:rPr>
          <w:rFonts w:cs="Arial"/>
          <w:b/>
          <w:szCs w:val="18"/>
        </w:rPr>
      </w:pPr>
      <w:r w:rsidRPr="00D76A21">
        <w:rPr>
          <w:rFonts w:cs="Arial"/>
          <w:szCs w:val="18"/>
        </w:rPr>
        <w:t>10.8.</w:t>
      </w:r>
      <w:r w:rsidRPr="00D76A21">
        <w:rPr>
          <w:rFonts w:cs="Arial"/>
          <w:szCs w:val="18"/>
        </w:rPr>
        <w:tab/>
        <w:t xml:space="preserve">Warranty Issues (General Conditions </w:t>
      </w:r>
      <w:r w:rsidR="00CB7593">
        <w:rPr>
          <w:rFonts w:cs="Arial"/>
          <w:szCs w:val="18"/>
        </w:rPr>
        <w:t xml:space="preserve">- </w:t>
      </w:r>
      <w:r w:rsidRPr="00D76A21">
        <w:rPr>
          <w:rFonts w:cs="Arial"/>
          <w:szCs w:val="18"/>
        </w:rPr>
        <w:t xml:space="preserve">Article </w:t>
      </w:r>
      <w:r w:rsidR="00CB7593">
        <w:rPr>
          <w:rFonts w:cs="Arial"/>
          <w:szCs w:val="18"/>
        </w:rPr>
        <w:t xml:space="preserve">22 Guarantees and Warranties) and (Division 1 – Section </w:t>
      </w:r>
      <w:r w:rsidRPr="00D76A21">
        <w:rPr>
          <w:rFonts w:cs="Arial"/>
          <w:szCs w:val="18"/>
        </w:rPr>
        <w:t>01</w:t>
      </w:r>
      <w:r w:rsidR="00CB7593">
        <w:rPr>
          <w:rFonts w:cs="Arial"/>
          <w:szCs w:val="18"/>
        </w:rPr>
        <w:t xml:space="preserve"> </w:t>
      </w:r>
      <w:r w:rsidRPr="00D76A21">
        <w:rPr>
          <w:rFonts w:cs="Arial"/>
          <w:szCs w:val="18"/>
        </w:rPr>
        <w:t>7</w:t>
      </w:r>
      <w:r w:rsidR="00CB7593">
        <w:rPr>
          <w:rFonts w:cs="Arial"/>
          <w:szCs w:val="18"/>
        </w:rPr>
        <w:t>8 30</w:t>
      </w:r>
      <w:r w:rsidRPr="00D76A21">
        <w:rPr>
          <w:rFonts w:cs="Arial"/>
          <w:szCs w:val="18"/>
        </w:rPr>
        <w:t xml:space="preserve"> Warranties &amp; Bonds)</w:t>
      </w:r>
    </w:p>
    <w:p w14:paraId="145F2FDE" w14:textId="77777777" w:rsidR="004510C8" w:rsidRPr="00D76A21" w:rsidRDefault="004510C8">
      <w:pPr>
        <w:rPr>
          <w:rFonts w:cs="Arial"/>
          <w:szCs w:val="18"/>
        </w:rPr>
      </w:pPr>
    </w:p>
    <w:p w14:paraId="145F2FDF" w14:textId="77777777" w:rsidR="004510C8" w:rsidRPr="00D76A21" w:rsidRDefault="004510C8">
      <w:pPr>
        <w:rPr>
          <w:rFonts w:cs="Arial"/>
          <w:szCs w:val="18"/>
        </w:rPr>
      </w:pPr>
    </w:p>
    <w:p w14:paraId="145F2FE0" w14:textId="77777777" w:rsidR="004510C8" w:rsidRPr="00330379" w:rsidRDefault="004510C8" w:rsidP="00330379">
      <w:pPr>
        <w:jc w:val="center"/>
        <w:rPr>
          <w:rFonts w:cs="Arial"/>
          <w:b/>
          <w:szCs w:val="18"/>
        </w:rPr>
      </w:pPr>
      <w:r w:rsidRPr="00D76A21">
        <w:rPr>
          <w:rFonts w:cs="Arial"/>
          <w:b/>
          <w:szCs w:val="18"/>
        </w:rPr>
        <w:t>END</w:t>
      </w:r>
    </w:p>
    <w:sectPr w:rsidR="004510C8" w:rsidRPr="00330379" w:rsidSect="00F74DDC">
      <w:headerReference w:type="default" r:id="rId8"/>
      <w:footerReference w:type="default" r:id="rId9"/>
      <w:type w:val="continuous"/>
      <w:pgSz w:w="12240" w:h="15840" w:code="1"/>
      <w:pgMar w:top="720" w:right="1080" w:bottom="720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390A" w14:textId="77777777" w:rsidR="00316FBC" w:rsidRDefault="00316FBC">
      <w:r>
        <w:separator/>
      </w:r>
    </w:p>
  </w:endnote>
  <w:endnote w:type="continuationSeparator" w:id="0">
    <w:p w14:paraId="0CBEA0E9" w14:textId="77777777" w:rsidR="00316FBC" w:rsidRDefault="003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774"/>
      <w:gridCol w:w="5036"/>
    </w:tblGrid>
    <w:tr w:rsidR="005C4278" w:rsidRPr="00112D67" w14:paraId="145F2FFD" w14:textId="77777777" w:rsidTr="000F1A2D">
      <w:trPr>
        <w:trHeight w:val="57"/>
      </w:trPr>
      <w:tc>
        <w:tcPr>
          <w:tcW w:w="4774" w:type="dxa"/>
          <w:shd w:val="clear" w:color="auto" w:fill="auto"/>
        </w:tcPr>
        <w:p w14:paraId="145F2FFB" w14:textId="2080B67E" w:rsidR="005C4278" w:rsidRPr="00112D67" w:rsidRDefault="005C4278" w:rsidP="000F1A2D">
          <w:pPr>
            <w:rPr>
              <w:szCs w:val="18"/>
            </w:rPr>
          </w:pPr>
          <w:r w:rsidRPr="00112D67">
            <w:rPr>
              <w:b/>
              <w:szCs w:val="18"/>
            </w:rPr>
            <w:t>CT D</w:t>
          </w:r>
          <w:r w:rsidR="00845373">
            <w:rPr>
              <w:b/>
              <w:szCs w:val="18"/>
            </w:rPr>
            <w:t>A</w:t>
          </w:r>
          <w:r w:rsidRPr="00112D67">
            <w:rPr>
              <w:b/>
              <w:szCs w:val="18"/>
            </w:rPr>
            <w:t xml:space="preserve">S </w:t>
          </w:r>
          <w:r w:rsidRPr="00586C3F">
            <w:rPr>
              <w:b/>
              <w:szCs w:val="18"/>
            </w:rPr>
            <w:t>7015</w:t>
          </w:r>
          <w:r w:rsidRPr="00586C3F">
            <w:rPr>
              <w:szCs w:val="18"/>
            </w:rPr>
            <w:t xml:space="preserve"> (Rev</w:t>
          </w:r>
          <w:r w:rsidR="002D6E48">
            <w:rPr>
              <w:szCs w:val="18"/>
            </w:rPr>
            <w:t>.</w:t>
          </w:r>
          <w:r w:rsidRPr="00586C3F">
            <w:rPr>
              <w:szCs w:val="18"/>
            </w:rPr>
            <w:t xml:space="preserve"> </w:t>
          </w:r>
          <w:r w:rsidR="002D6E48">
            <w:rPr>
              <w:szCs w:val="18"/>
            </w:rPr>
            <w:t>09.10.2024</w:t>
          </w:r>
          <w:r w:rsidRPr="00586C3F">
            <w:rPr>
              <w:szCs w:val="18"/>
            </w:rPr>
            <w:t>)</w:t>
          </w:r>
        </w:p>
      </w:tc>
      <w:tc>
        <w:tcPr>
          <w:tcW w:w="5036" w:type="dxa"/>
          <w:shd w:val="clear" w:color="auto" w:fill="auto"/>
          <w:vAlign w:val="center"/>
        </w:tcPr>
        <w:p w14:paraId="145F2FFC" w14:textId="04E5BDBE" w:rsidR="005C4278" w:rsidRPr="00112D67" w:rsidRDefault="005C4278" w:rsidP="00112D67">
          <w:pPr>
            <w:pStyle w:val="Footer"/>
            <w:jc w:val="right"/>
            <w:rPr>
              <w:b/>
              <w:szCs w:val="18"/>
            </w:rPr>
          </w:pPr>
          <w:r w:rsidRPr="00112D67">
            <w:rPr>
              <w:b/>
            </w:rPr>
            <w:t>7000 Construction Phase Forms</w:t>
          </w:r>
        </w:p>
      </w:tc>
    </w:tr>
  </w:tbl>
  <w:p w14:paraId="145F2FFE" w14:textId="77777777" w:rsidR="005C4278" w:rsidRDefault="005C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E9F2" w14:textId="77777777" w:rsidR="00316FBC" w:rsidRDefault="00316FBC">
      <w:r>
        <w:separator/>
      </w:r>
    </w:p>
  </w:footnote>
  <w:footnote w:type="continuationSeparator" w:id="0">
    <w:p w14:paraId="542D474E" w14:textId="77777777" w:rsidR="00316FBC" w:rsidRDefault="0031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0F1A2D" w:rsidRPr="0065779E" w14:paraId="145F2FEA" w14:textId="77777777" w:rsidTr="00D3315E">
      <w:trPr>
        <w:trHeight w:val="936"/>
      </w:trPr>
      <w:tc>
        <w:tcPr>
          <w:tcW w:w="207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7599CF4D" w14:textId="77777777" w:rsidR="00A17A36" w:rsidRPr="00A17A36" w:rsidRDefault="00A17A36" w:rsidP="00A17A36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noProof/>
              <w:sz w:val="16"/>
              <w:szCs w:val="16"/>
            </w:rPr>
          </w:pPr>
          <w:r w:rsidRPr="00A17A36">
            <w:rPr>
              <w:b/>
              <w:noProof/>
              <w:sz w:val="16"/>
              <w:szCs w:val="16"/>
            </w:rPr>
            <w:t>Connecticut</w:t>
          </w:r>
        </w:p>
        <w:p w14:paraId="145F2FE7" w14:textId="28B2A8F2" w:rsidR="000F1A2D" w:rsidRPr="0065779E" w:rsidRDefault="00A17A36" w:rsidP="00A17A36">
          <w:pPr>
            <w:overflowPunct/>
            <w:autoSpaceDE/>
            <w:autoSpaceDN/>
            <w:adjustRightInd/>
            <w:jc w:val="center"/>
            <w:textAlignment w:val="auto"/>
            <w:rPr>
              <w:sz w:val="8"/>
              <w:szCs w:val="8"/>
            </w:rPr>
          </w:pPr>
          <w:r w:rsidRPr="00A17A36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74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45F2FE8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 w:val="28"/>
              <w:szCs w:val="28"/>
            </w:rPr>
          </w:pPr>
          <w:r w:rsidRPr="0065779E">
            <w:rPr>
              <w:b/>
              <w:sz w:val="28"/>
              <w:szCs w:val="28"/>
            </w:rPr>
            <w:t>701</w:t>
          </w:r>
          <w:r>
            <w:rPr>
              <w:b/>
              <w:sz w:val="28"/>
              <w:szCs w:val="28"/>
            </w:rPr>
            <w:t>5</w:t>
          </w:r>
        </w:p>
        <w:p w14:paraId="145F2FE9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 w:val="28"/>
              <w:szCs w:val="24"/>
            </w:rPr>
          </w:pPr>
          <w:r>
            <w:rPr>
              <w:b/>
              <w:sz w:val="28"/>
              <w:szCs w:val="28"/>
            </w:rPr>
            <w:t>Preconstruction Meeting Agenda</w:t>
          </w:r>
        </w:p>
      </w:tc>
    </w:tr>
    <w:tr w:rsidR="000F1A2D" w:rsidRPr="0065779E" w14:paraId="145F2FED" w14:textId="77777777" w:rsidTr="00D3315E">
      <w:trPr>
        <w:trHeight w:val="60"/>
      </w:trPr>
      <w:tc>
        <w:tcPr>
          <w:tcW w:w="2070" w:type="dxa"/>
          <w:tcBorders>
            <w:top w:val="single" w:sz="12" w:space="0" w:color="auto"/>
          </w:tcBorders>
          <w:shd w:val="clear" w:color="auto" w:fill="auto"/>
        </w:tcPr>
        <w:p w14:paraId="145F2FEB" w14:textId="77777777" w:rsidR="000F1A2D" w:rsidRPr="0065779E" w:rsidRDefault="000F1A2D" w:rsidP="000F1A2D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jc w:val="right"/>
            <w:textAlignment w:val="auto"/>
            <w:rPr>
              <w:b/>
              <w:szCs w:val="18"/>
            </w:rPr>
          </w:pPr>
        </w:p>
      </w:tc>
      <w:tc>
        <w:tcPr>
          <w:tcW w:w="7740" w:type="dxa"/>
          <w:tcBorders>
            <w:top w:val="single" w:sz="12" w:space="0" w:color="auto"/>
          </w:tcBorders>
          <w:shd w:val="clear" w:color="auto" w:fill="auto"/>
        </w:tcPr>
        <w:p w14:paraId="145F2FEC" w14:textId="77777777" w:rsidR="000F1A2D" w:rsidRPr="0065779E" w:rsidRDefault="000F1A2D" w:rsidP="000F1A2D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ind w:right="-115"/>
            <w:jc w:val="right"/>
            <w:textAlignment w:val="auto"/>
            <w:rPr>
              <w:b/>
              <w:szCs w:val="18"/>
            </w:rPr>
          </w:pPr>
          <w:r w:rsidRPr="0065779E">
            <w:rPr>
              <w:b/>
              <w:szCs w:val="18"/>
            </w:rPr>
            <w:t xml:space="preserve">Page </w:t>
          </w:r>
          <w:r w:rsidRPr="0065779E">
            <w:rPr>
              <w:b/>
              <w:bCs/>
              <w:szCs w:val="18"/>
            </w:rPr>
            <w:fldChar w:fldCharType="begin"/>
          </w:r>
          <w:r w:rsidRPr="0065779E">
            <w:rPr>
              <w:b/>
              <w:bCs/>
              <w:szCs w:val="18"/>
            </w:rPr>
            <w:instrText xml:space="preserve"> PAGE  \* Arabic  \* MERGEFORMAT </w:instrText>
          </w:r>
          <w:r w:rsidRPr="0065779E">
            <w:rPr>
              <w:b/>
              <w:bCs/>
              <w:szCs w:val="18"/>
            </w:rPr>
            <w:fldChar w:fldCharType="separate"/>
          </w:r>
          <w:r w:rsidR="00BC5836">
            <w:rPr>
              <w:b/>
              <w:bCs/>
              <w:noProof/>
              <w:szCs w:val="18"/>
            </w:rPr>
            <w:t>2</w:t>
          </w:r>
          <w:r w:rsidRPr="0065779E">
            <w:rPr>
              <w:b/>
              <w:bCs/>
              <w:szCs w:val="18"/>
            </w:rPr>
            <w:fldChar w:fldCharType="end"/>
          </w:r>
          <w:r w:rsidRPr="0065779E">
            <w:rPr>
              <w:b/>
              <w:szCs w:val="18"/>
            </w:rPr>
            <w:t xml:space="preserve"> of</w:t>
          </w:r>
          <w:r>
            <w:rPr>
              <w:b/>
              <w:szCs w:val="18"/>
            </w:rPr>
            <w:t xml:space="preserve"> 3</w:t>
          </w:r>
          <w:r w:rsidRPr="0065779E">
            <w:rPr>
              <w:b/>
              <w:szCs w:val="18"/>
            </w:rPr>
            <w:t xml:space="preserve"> </w:t>
          </w:r>
        </w:p>
      </w:tc>
    </w:tr>
    <w:tr w:rsidR="000F1A2D" w:rsidRPr="0065779E" w14:paraId="145F2FF0" w14:textId="77777777" w:rsidTr="00D331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0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45F2FEE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Cs w:val="24"/>
            </w:rPr>
          </w:pPr>
          <w:r w:rsidRPr="0065779E">
            <w:rPr>
              <w:b/>
              <w:szCs w:val="24"/>
            </w:rPr>
            <w:t xml:space="preserve">DAS Project No.: </w:t>
          </w:r>
        </w:p>
      </w:tc>
      <w:sdt>
        <w:sdtPr>
          <w:rPr>
            <w:rStyle w:val="PlaceholderText"/>
            <w:rFonts w:cs="Arial"/>
          </w:rPr>
          <w:id w:val="172611756"/>
          <w:placeholder>
            <w:docPart w:val="057AB436362B4D0B869DE924AB6C9E79"/>
          </w:placeholder>
        </w:sdtPr>
        <w:sdtContent>
          <w:tc>
            <w:tcPr>
              <w:tcW w:w="77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45F2FEF" w14:textId="77777777" w:rsidR="000F1A2D" w:rsidRDefault="000F1A2D" w:rsidP="000F1A2D">
              <w:r w:rsidRPr="00830363">
                <w:rPr>
                  <w:rStyle w:val="PlaceholderText"/>
                  <w:rFonts w:cs="Arial"/>
                </w:rPr>
                <w:t>Project Number</w:t>
              </w:r>
            </w:p>
          </w:tc>
        </w:sdtContent>
      </w:sdt>
    </w:tr>
    <w:tr w:rsidR="000F1A2D" w:rsidRPr="0065779E" w14:paraId="145F2FF3" w14:textId="77777777" w:rsidTr="00D331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0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45F2FF1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Cs w:val="24"/>
            </w:rPr>
          </w:pPr>
          <w:r>
            <w:rPr>
              <w:b/>
              <w:szCs w:val="24"/>
            </w:rPr>
            <w:t>Project Name</w:t>
          </w:r>
        </w:p>
      </w:tc>
      <w:sdt>
        <w:sdtPr>
          <w:rPr>
            <w:rStyle w:val="PlaceholderText"/>
            <w:rFonts w:cs="Arial"/>
          </w:rPr>
          <w:id w:val="-1221823524"/>
          <w:placeholder>
            <w:docPart w:val="064108F8CF9B49D49C032FA4DDD08260"/>
          </w:placeholder>
        </w:sdtPr>
        <w:sdtContent>
          <w:tc>
            <w:tcPr>
              <w:tcW w:w="77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45F2FF2" w14:textId="77777777" w:rsidR="000F1A2D" w:rsidRPr="00830363" w:rsidRDefault="000F1A2D" w:rsidP="000F1A2D">
              <w:pPr>
                <w:rPr>
                  <w:szCs w:val="18"/>
                </w:rPr>
              </w:pPr>
              <w:r>
                <w:rPr>
                  <w:rStyle w:val="PlaceholderText"/>
                  <w:rFonts w:cs="Arial"/>
                </w:rPr>
                <w:t>Project Name</w:t>
              </w:r>
            </w:p>
          </w:tc>
        </w:sdtContent>
      </w:sdt>
    </w:tr>
    <w:tr w:rsidR="000F1A2D" w:rsidRPr="0065779E" w14:paraId="145F2FF6" w14:textId="77777777" w:rsidTr="00D331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42"/>
      </w:trPr>
      <w:tc>
        <w:tcPr>
          <w:tcW w:w="20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45F2FF4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Cs w:val="24"/>
            </w:rPr>
          </w:pPr>
          <w:r>
            <w:rPr>
              <w:b/>
              <w:szCs w:val="24"/>
            </w:rPr>
            <w:t>Project</w:t>
          </w:r>
          <w:r w:rsidRPr="0065779E">
            <w:rPr>
              <w:b/>
              <w:szCs w:val="24"/>
            </w:rPr>
            <w:t xml:space="preserve"> Location:</w:t>
          </w:r>
        </w:p>
      </w:tc>
      <w:sdt>
        <w:sdtPr>
          <w:rPr>
            <w:rStyle w:val="PlaceholderText"/>
            <w:rFonts w:cs="Arial"/>
          </w:rPr>
          <w:id w:val="611479686"/>
          <w:placeholder>
            <w:docPart w:val="C05A7C4E58C44F5393AA977EA195B71B"/>
          </w:placeholder>
        </w:sdtPr>
        <w:sdtContent>
          <w:tc>
            <w:tcPr>
              <w:tcW w:w="77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45F2FF5" w14:textId="77777777" w:rsidR="000F1A2D" w:rsidRPr="00830363" w:rsidRDefault="000F1A2D" w:rsidP="000F1A2D">
              <w:pPr>
                <w:rPr>
                  <w:szCs w:val="18"/>
                </w:rPr>
              </w:pPr>
              <w:r>
                <w:rPr>
                  <w:rStyle w:val="PlaceholderText"/>
                  <w:rFonts w:cs="Arial"/>
                </w:rPr>
                <w:t>Location</w:t>
              </w:r>
            </w:p>
          </w:tc>
        </w:sdtContent>
      </w:sdt>
    </w:tr>
    <w:tr w:rsidR="000F1A2D" w:rsidRPr="0065779E" w14:paraId="145F2FF9" w14:textId="77777777" w:rsidTr="00D331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42"/>
      </w:trPr>
      <w:tc>
        <w:tcPr>
          <w:tcW w:w="20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45F2FF7" w14:textId="77777777" w:rsidR="000F1A2D" w:rsidRPr="0065779E" w:rsidRDefault="000F1A2D" w:rsidP="000F1A2D">
          <w:pPr>
            <w:overflowPunct/>
            <w:autoSpaceDE/>
            <w:autoSpaceDN/>
            <w:adjustRightInd/>
            <w:jc w:val="right"/>
            <w:textAlignment w:val="auto"/>
            <w:rPr>
              <w:b/>
              <w:szCs w:val="24"/>
            </w:rPr>
          </w:pPr>
          <w:r w:rsidRPr="0065779E">
            <w:rPr>
              <w:b/>
              <w:szCs w:val="24"/>
            </w:rPr>
            <w:t>Date:</w:t>
          </w:r>
        </w:p>
      </w:tc>
      <w:sdt>
        <w:sdtPr>
          <w:rPr>
            <w:szCs w:val="18"/>
          </w:rPr>
          <w:id w:val="637929686"/>
          <w:placeholder>
            <w:docPart w:val="D0F4CA691D20484383D26775F314C6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77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45F2FF8" w14:textId="77777777" w:rsidR="000F1A2D" w:rsidRPr="0065779E" w:rsidRDefault="000F1A2D" w:rsidP="000F1A2D">
              <w:pPr>
                <w:overflowPunct/>
                <w:autoSpaceDE/>
                <w:autoSpaceDN/>
                <w:adjustRightInd/>
                <w:textAlignment w:val="auto"/>
                <w:rPr>
                  <w:color w:val="808080"/>
                  <w:szCs w:val="24"/>
                </w:rPr>
              </w:pPr>
              <w:r>
                <w:rPr>
                  <w:rStyle w:val="PlaceholderText"/>
                </w:rPr>
                <w:t>Date</w:t>
              </w:r>
            </w:p>
          </w:tc>
        </w:sdtContent>
      </w:sdt>
    </w:tr>
  </w:tbl>
  <w:p w14:paraId="145F2FFA" w14:textId="77777777" w:rsidR="000E448D" w:rsidRPr="000F1A2D" w:rsidRDefault="000E448D" w:rsidP="000F1A2D">
    <w:pPr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206D68"/>
    <w:lvl w:ilvl="0">
      <w:numFmt w:val="bullet"/>
      <w:lvlText w:val="*"/>
      <w:lvlJc w:val="left"/>
    </w:lvl>
  </w:abstractNum>
  <w:num w:numId="1" w16cid:durableId="16885617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80"/>
    <w:rsid w:val="00007535"/>
    <w:rsid w:val="00097A21"/>
    <w:rsid w:val="000E448D"/>
    <w:rsid w:val="000E5D19"/>
    <w:rsid w:val="000F1A2D"/>
    <w:rsid w:val="00112D67"/>
    <w:rsid w:val="001F08CC"/>
    <w:rsid w:val="001F1DB9"/>
    <w:rsid w:val="0026206E"/>
    <w:rsid w:val="002879CA"/>
    <w:rsid w:val="002C7F80"/>
    <w:rsid w:val="002D6E48"/>
    <w:rsid w:val="0030072A"/>
    <w:rsid w:val="00316FBC"/>
    <w:rsid w:val="003219A4"/>
    <w:rsid w:val="0032337E"/>
    <w:rsid w:val="00330379"/>
    <w:rsid w:val="003A6E49"/>
    <w:rsid w:val="003A7DE7"/>
    <w:rsid w:val="003B7030"/>
    <w:rsid w:val="004510C8"/>
    <w:rsid w:val="00455FC6"/>
    <w:rsid w:val="00461220"/>
    <w:rsid w:val="004F6ACD"/>
    <w:rsid w:val="00512F1D"/>
    <w:rsid w:val="00517D66"/>
    <w:rsid w:val="00576D77"/>
    <w:rsid w:val="00586C3F"/>
    <w:rsid w:val="005B4C3C"/>
    <w:rsid w:val="005C1A7B"/>
    <w:rsid w:val="005C4278"/>
    <w:rsid w:val="005E6364"/>
    <w:rsid w:val="006262F3"/>
    <w:rsid w:val="0062671B"/>
    <w:rsid w:val="00653A76"/>
    <w:rsid w:val="0065615E"/>
    <w:rsid w:val="006845EA"/>
    <w:rsid w:val="00686BE2"/>
    <w:rsid w:val="006E3966"/>
    <w:rsid w:val="006F4F74"/>
    <w:rsid w:val="0077352F"/>
    <w:rsid w:val="0079145D"/>
    <w:rsid w:val="007B4434"/>
    <w:rsid w:val="007C133A"/>
    <w:rsid w:val="007C5A78"/>
    <w:rsid w:val="007E19A0"/>
    <w:rsid w:val="0080226A"/>
    <w:rsid w:val="008252E7"/>
    <w:rsid w:val="00844690"/>
    <w:rsid w:val="00845373"/>
    <w:rsid w:val="008870C0"/>
    <w:rsid w:val="008A7697"/>
    <w:rsid w:val="008B1298"/>
    <w:rsid w:val="008F1AA9"/>
    <w:rsid w:val="0092214A"/>
    <w:rsid w:val="00926E15"/>
    <w:rsid w:val="009C12DD"/>
    <w:rsid w:val="009C610E"/>
    <w:rsid w:val="00A17A36"/>
    <w:rsid w:val="00A20E0D"/>
    <w:rsid w:val="00A4386B"/>
    <w:rsid w:val="00A45671"/>
    <w:rsid w:val="00A46CB5"/>
    <w:rsid w:val="00A73614"/>
    <w:rsid w:val="00AB7A3A"/>
    <w:rsid w:val="00AC633F"/>
    <w:rsid w:val="00B051CE"/>
    <w:rsid w:val="00B41FD5"/>
    <w:rsid w:val="00B82A16"/>
    <w:rsid w:val="00BC5836"/>
    <w:rsid w:val="00C62E48"/>
    <w:rsid w:val="00C933D5"/>
    <w:rsid w:val="00CA5C70"/>
    <w:rsid w:val="00CA7E25"/>
    <w:rsid w:val="00CB7593"/>
    <w:rsid w:val="00CC0603"/>
    <w:rsid w:val="00D3315E"/>
    <w:rsid w:val="00D76A21"/>
    <w:rsid w:val="00D9287D"/>
    <w:rsid w:val="00DA608F"/>
    <w:rsid w:val="00DB6FEB"/>
    <w:rsid w:val="00DE1D88"/>
    <w:rsid w:val="00E0343D"/>
    <w:rsid w:val="00E21A01"/>
    <w:rsid w:val="00E21E6F"/>
    <w:rsid w:val="00E51A11"/>
    <w:rsid w:val="00EB0E55"/>
    <w:rsid w:val="00EB7474"/>
    <w:rsid w:val="00EF76D8"/>
    <w:rsid w:val="00F04CBE"/>
    <w:rsid w:val="00F061D7"/>
    <w:rsid w:val="00F50235"/>
    <w:rsid w:val="00F703AD"/>
    <w:rsid w:val="00F74DDC"/>
    <w:rsid w:val="00FB540D"/>
    <w:rsid w:val="00FC6D4F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F2F73"/>
  <w15:chartTrackingRefBased/>
  <w15:docId w15:val="{76E9A953-AB26-4EB4-9D23-B2A11FC4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3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F1A2D"/>
    <w:rPr>
      <w:color w:val="808080"/>
    </w:rPr>
  </w:style>
  <w:style w:type="paragraph" w:styleId="Revision">
    <w:name w:val="Revision"/>
    <w:hidden/>
    <w:uiPriority w:val="99"/>
    <w:semiHidden/>
    <w:rsid w:val="00A17A3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AB436362B4D0B869DE924AB6C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00F5-FD50-4427-B21C-F08E5FE6B79C}"/>
      </w:docPartPr>
      <w:docPartBody>
        <w:p w:rsidR="005C60DA" w:rsidRDefault="001243D1" w:rsidP="001243D1">
          <w:pPr>
            <w:pStyle w:val="057AB436362B4D0B869DE924AB6C9E79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064108F8CF9B49D49C032FA4DDD0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7F83-DF12-4D93-B501-2F9764A9435E}"/>
      </w:docPartPr>
      <w:docPartBody>
        <w:p w:rsidR="005C60DA" w:rsidRDefault="001243D1" w:rsidP="001243D1">
          <w:pPr>
            <w:pStyle w:val="064108F8CF9B49D49C032FA4DDD08260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C05A7C4E58C44F5393AA977EA195B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599FA-3CF9-4A07-AFA8-DB81B208E5A5}"/>
      </w:docPartPr>
      <w:docPartBody>
        <w:p w:rsidR="005C60DA" w:rsidRDefault="001243D1" w:rsidP="001243D1">
          <w:pPr>
            <w:pStyle w:val="C05A7C4E58C44F5393AA977EA195B71B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D0F4CA691D20484383D26775F314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3A64-3C67-4457-B672-B2B57D579EE2}"/>
      </w:docPartPr>
      <w:docPartBody>
        <w:p w:rsidR="005C60DA" w:rsidRDefault="001243D1" w:rsidP="001243D1">
          <w:pPr>
            <w:pStyle w:val="D0F4CA691D20484383D26775F314C6E2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D1"/>
    <w:rsid w:val="001243D1"/>
    <w:rsid w:val="002A72C3"/>
    <w:rsid w:val="002F2C7A"/>
    <w:rsid w:val="005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243D1"/>
    <w:rPr>
      <w:color w:val="808080"/>
    </w:rPr>
  </w:style>
  <w:style w:type="paragraph" w:customStyle="1" w:styleId="057AB436362B4D0B869DE924AB6C9E79">
    <w:name w:val="057AB436362B4D0B869DE924AB6C9E79"/>
    <w:rsid w:val="001243D1"/>
  </w:style>
  <w:style w:type="paragraph" w:customStyle="1" w:styleId="064108F8CF9B49D49C032FA4DDD08260">
    <w:name w:val="064108F8CF9B49D49C032FA4DDD08260"/>
    <w:rsid w:val="001243D1"/>
  </w:style>
  <w:style w:type="paragraph" w:customStyle="1" w:styleId="C05A7C4E58C44F5393AA977EA195B71B">
    <w:name w:val="C05A7C4E58C44F5393AA977EA195B71B"/>
    <w:rsid w:val="001243D1"/>
  </w:style>
  <w:style w:type="paragraph" w:customStyle="1" w:styleId="D0F4CA691D20484383D26775F314C6E2">
    <w:name w:val="D0F4CA691D20484383D26775F314C6E2"/>
    <w:rsid w:val="00124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E12C-5DC0-49C9-8F8B-4D37BD43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6440</Characters>
  <Application>Microsoft Office Word</Application>
  <DocSecurity>0</DocSecurity>
  <Lines>169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Model Pre-construction Meeting Agenda</vt:lpstr>
    </vt:vector>
  </TitlesOfParts>
  <Company> 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Model Pre-construction Meeting Agenda</dc:title>
  <dc:subject/>
  <dc:creator>Valued Gateway 2000 Customer</dc:creator>
  <cp:keywords/>
  <dc:description/>
  <cp:lastModifiedBy>Cutler, Rebecca</cp:lastModifiedBy>
  <cp:revision>3</cp:revision>
  <cp:lastPrinted>2015-07-20T18:51:00Z</cp:lastPrinted>
  <dcterms:created xsi:type="dcterms:W3CDTF">2024-09-09T13:01:00Z</dcterms:created>
  <dcterms:modified xsi:type="dcterms:W3CDTF">2024-09-09T13:01:00Z</dcterms:modified>
</cp:coreProperties>
</file>