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6CC3" w14:textId="77777777" w:rsidR="009D5894" w:rsidRPr="003173A6" w:rsidRDefault="009D5894" w:rsidP="006D686B">
      <w:pPr>
        <w:keepNext/>
        <w:spacing w:before="120"/>
        <w:jc w:val="both"/>
        <w:rPr>
          <w:rFonts w:cs="Arial"/>
          <w:b/>
          <w:color w:val="FF0000"/>
        </w:rPr>
      </w:pPr>
      <w:r w:rsidRPr="003173A6">
        <w:rPr>
          <w:rFonts w:cs="Arial"/>
          <w:b/>
          <w:color w:val="FF0000"/>
        </w:rPr>
        <w:t>NOTES TO ARCHITECT/ENGINEER (A/E) &amp; DAS/CS PROJECT MANAGER:</w:t>
      </w:r>
    </w:p>
    <w:p w14:paraId="0C526CC4" w14:textId="77777777" w:rsidR="009B5E0F" w:rsidRPr="003173A6" w:rsidRDefault="009B5E0F" w:rsidP="006D686B">
      <w:pPr>
        <w:keepNext/>
        <w:spacing w:before="120"/>
        <w:jc w:val="both"/>
        <w:rPr>
          <w:rFonts w:ascii="Helvetica" w:hAnsi="Helvetica" w:cs="Arial"/>
          <w:color w:val="FF0000"/>
        </w:rPr>
      </w:pPr>
      <w:r w:rsidRPr="005C47BF">
        <w:rPr>
          <w:rFonts w:ascii="Helvetica" w:hAnsi="Helvetica"/>
          <w:color w:val="FF0000"/>
        </w:rPr>
        <w:t xml:space="preserve">This version of the </w:t>
      </w:r>
      <w:r w:rsidRPr="005C47BF">
        <w:rPr>
          <w:bCs/>
          <w:iCs/>
          <w:color w:val="FF0000"/>
          <w:szCs w:val="28"/>
        </w:rPr>
        <w:t xml:space="preserve">Division 01 General Requirements </w:t>
      </w:r>
      <w:r w:rsidRPr="005C47BF">
        <w:rPr>
          <w:rFonts w:ascii="Helvetica" w:hAnsi="Helvetica" w:cs="Arial"/>
          <w:color w:val="FF0000"/>
        </w:rPr>
        <w:t xml:space="preserve">is for </w:t>
      </w:r>
      <w:r w:rsidRPr="005C47BF">
        <w:rPr>
          <w:rFonts w:ascii="Helvetica" w:hAnsi="Helvetica" w:cs="Arial"/>
          <w:b/>
          <w:color w:val="FF0000"/>
        </w:rPr>
        <w:t>ALL</w:t>
      </w:r>
      <w:r w:rsidRPr="005C47BF">
        <w:rPr>
          <w:rFonts w:ascii="Helvetica" w:hAnsi="Helvetica" w:cs="Arial"/>
          <w:color w:val="FF0000"/>
        </w:rPr>
        <w:t xml:space="preserve"> CT Department of Administrative Services (DAS) Construction Services (CS) </w:t>
      </w:r>
      <w:r w:rsidRPr="005C47BF">
        <w:rPr>
          <w:rFonts w:ascii="Helvetica" w:hAnsi="Helvetica"/>
          <w:b/>
          <w:color w:val="FF0000"/>
        </w:rPr>
        <w:t xml:space="preserve">Design-Bid-Build (DBB) AND Construction Manager at Risk (CMR) </w:t>
      </w:r>
      <w:r w:rsidRPr="005C47BF">
        <w:rPr>
          <w:rFonts w:ascii="Helvetica" w:hAnsi="Helvetica" w:cs="Arial"/>
          <w:b/>
          <w:color w:val="FF0000"/>
          <w:szCs w:val="18"/>
        </w:rPr>
        <w:t>Capital Construction Projects.</w:t>
      </w:r>
    </w:p>
    <w:p w14:paraId="0C526CC5" w14:textId="7A6BFBAB" w:rsidR="009D5894" w:rsidRPr="003173A6" w:rsidRDefault="009D5894" w:rsidP="006D686B">
      <w:pPr>
        <w:pStyle w:val="NS"/>
        <w:ind w:left="0"/>
        <w:jc w:val="both"/>
        <w:rPr>
          <w:rFonts w:ascii="Arial" w:hAnsi="Arial" w:cs="Arial"/>
          <w:vanish w:val="0"/>
          <w:color w:val="FF0000"/>
        </w:rPr>
      </w:pPr>
      <w:r w:rsidRPr="003173A6">
        <w:rPr>
          <w:rFonts w:cs="Arial"/>
          <w:vanish w:val="0"/>
          <w:color w:val="FF0000"/>
          <w:szCs w:val="18"/>
        </w:rPr>
        <w:t xml:space="preserve">IMPORTANT </w:t>
      </w:r>
      <w:r w:rsidRPr="003173A6">
        <w:rPr>
          <w:rFonts w:ascii="Arial" w:hAnsi="Arial" w:cs="Arial"/>
          <w:vanish w:val="0"/>
          <w:color w:val="FF0000"/>
        </w:rPr>
        <w:t>NOTE:  Section 01 29 76 Progress Payment Procedures</w:t>
      </w:r>
      <w:r w:rsidRPr="003173A6">
        <w:rPr>
          <w:rFonts w:ascii="Arial" w:hAnsi="Arial" w:cs="Arial"/>
          <w:b w:val="0"/>
          <w:vanish w:val="0"/>
          <w:color w:val="FF0000"/>
        </w:rPr>
        <w:t xml:space="preserve"> includes procedural requirements for preparation and submittal of Contractor’s Applications for Payment under lump sum contracts. Revise paragraphs carefully to reflect specific project requirements or delete them if they do not apply.</w:t>
      </w:r>
    </w:p>
    <w:p w14:paraId="0C526CC7" w14:textId="7981C6B2" w:rsidR="009D5894" w:rsidRPr="003173A6" w:rsidRDefault="009D5894" w:rsidP="006D686B">
      <w:pPr>
        <w:keepNext/>
        <w:spacing w:before="120"/>
        <w:jc w:val="both"/>
        <w:rPr>
          <w:rFonts w:cs="Arial"/>
          <w:bCs/>
          <w:iCs/>
          <w:color w:val="FF0000"/>
          <w:szCs w:val="28"/>
        </w:rPr>
      </w:pPr>
      <w:r w:rsidRPr="003173A6">
        <w:rPr>
          <w:rFonts w:cs="Arial"/>
          <w:b/>
          <w:color w:val="FF0000"/>
          <w:szCs w:val="18"/>
        </w:rPr>
        <w:t>TEXT:</w:t>
      </w:r>
      <w:r w:rsidRPr="003173A6">
        <w:rPr>
          <w:rFonts w:cs="Arial"/>
          <w:color w:val="FF0000"/>
          <w:szCs w:val="18"/>
        </w:rPr>
        <w:t xml:space="preserve">  </w:t>
      </w:r>
      <w:r w:rsidRPr="003173A6">
        <w:rPr>
          <w:rFonts w:cs="Arial"/>
          <w:bCs/>
          <w:iCs/>
          <w:color w:val="FF0000"/>
          <w:szCs w:val="28"/>
        </w:rPr>
        <w:t xml:space="preserve">The below </w:t>
      </w:r>
      <w:r w:rsidRPr="003173A6">
        <w:rPr>
          <w:rFonts w:cs="Arial"/>
          <w:b/>
          <w:bCs/>
          <w:iCs/>
          <w:color w:val="0000FF"/>
          <w:szCs w:val="28"/>
        </w:rPr>
        <w:t>blue text</w:t>
      </w:r>
      <w:r w:rsidRPr="003173A6">
        <w:rPr>
          <w:rFonts w:cs="Arial"/>
          <w:bCs/>
          <w:iCs/>
          <w:color w:val="FF0000"/>
          <w:szCs w:val="28"/>
        </w:rPr>
        <w:t xml:space="preserve"> </w:t>
      </w:r>
      <w:r w:rsidR="003E68E2">
        <w:rPr>
          <w:rFonts w:cs="Arial"/>
          <w:bCs/>
          <w:iCs/>
          <w:color w:val="FF0000"/>
          <w:szCs w:val="28"/>
        </w:rPr>
        <w:t>is</w:t>
      </w:r>
      <w:r w:rsidRPr="003173A6">
        <w:rPr>
          <w:rFonts w:cs="Arial"/>
          <w:bCs/>
          <w:iCs/>
          <w:color w:val="FF0000"/>
          <w:szCs w:val="28"/>
        </w:rPr>
        <w:t xml:space="preserve"> project specific information that must be completed by </w:t>
      </w:r>
      <w:r w:rsidRPr="003173A6">
        <w:rPr>
          <w:rFonts w:ascii="Helvetica" w:hAnsi="Helvetica" w:cs="Arial"/>
          <w:color w:val="FF0000"/>
        </w:rPr>
        <w:t>the A/E</w:t>
      </w:r>
      <w:r w:rsidRPr="003173A6">
        <w:rPr>
          <w:rFonts w:cs="Arial"/>
          <w:bCs/>
          <w:iCs/>
          <w:color w:val="FF0000"/>
          <w:szCs w:val="28"/>
        </w:rPr>
        <w:t xml:space="preserve"> as applicable to the specific project. When complete change </w:t>
      </w:r>
      <w:r w:rsidRPr="003173A6">
        <w:rPr>
          <w:rFonts w:cs="Arial"/>
          <w:b/>
          <w:bCs/>
          <w:iCs/>
          <w:color w:val="0000FF"/>
          <w:szCs w:val="28"/>
        </w:rPr>
        <w:t>blue text</w:t>
      </w:r>
      <w:r w:rsidRPr="003173A6">
        <w:rPr>
          <w:rFonts w:cs="Arial"/>
          <w:bCs/>
          <w:iCs/>
          <w:color w:val="FF0000"/>
          <w:szCs w:val="28"/>
        </w:rPr>
        <w:t xml:space="preserve"> to </w:t>
      </w:r>
      <w:r w:rsidRPr="003173A6">
        <w:rPr>
          <w:rFonts w:cs="Arial"/>
          <w:b/>
          <w:bCs/>
          <w:iCs/>
          <w:szCs w:val="28"/>
        </w:rPr>
        <w:t>black text.</w:t>
      </w:r>
      <w:r w:rsidRPr="003173A6">
        <w:rPr>
          <w:rFonts w:cs="Arial"/>
          <w:bCs/>
          <w:iCs/>
          <w:color w:val="FF0000"/>
          <w:szCs w:val="28"/>
        </w:rPr>
        <w:t xml:space="preserve">  The </w:t>
      </w:r>
      <w:r w:rsidRPr="003173A6">
        <w:rPr>
          <w:rFonts w:cs="Arial"/>
          <w:b/>
          <w:bCs/>
          <w:i/>
          <w:iCs/>
          <w:color w:val="0000FF"/>
          <w:szCs w:val="28"/>
        </w:rPr>
        <w:t>bold and italicized text</w:t>
      </w:r>
      <w:r w:rsidRPr="003173A6">
        <w:rPr>
          <w:rFonts w:cs="Arial"/>
          <w:bCs/>
          <w:iCs/>
          <w:color w:val="FF0000"/>
          <w:szCs w:val="28"/>
        </w:rPr>
        <w:t xml:space="preserve"> is for example purposes only and must be modified and edited by </w:t>
      </w:r>
      <w:r w:rsidRPr="003173A6">
        <w:rPr>
          <w:rFonts w:ascii="Helvetica" w:hAnsi="Helvetica" w:cs="Arial"/>
          <w:color w:val="FF0000"/>
        </w:rPr>
        <w:t>the A/E</w:t>
      </w:r>
      <w:r w:rsidRPr="003173A6">
        <w:rPr>
          <w:rFonts w:cs="Arial"/>
          <w:bCs/>
          <w:iCs/>
          <w:color w:val="FF0000"/>
          <w:szCs w:val="28"/>
        </w:rPr>
        <w:t xml:space="preserve"> to make it project specific.  For </w:t>
      </w:r>
      <w:r w:rsidRPr="003173A6">
        <w:rPr>
          <w:rFonts w:cs="Arial"/>
          <w:b/>
          <w:bCs/>
          <w:iCs/>
          <w:color w:val="0000FF"/>
          <w:szCs w:val="28"/>
        </w:rPr>
        <w:fldChar w:fldCharType="begin">
          <w:ffData>
            <w:name w:val="Text70"/>
            <w:enabled/>
            <w:calcOnExit w:val="0"/>
            <w:textInput>
              <w:default w:val="text boxes"/>
            </w:textInput>
          </w:ffData>
        </w:fldChar>
      </w:r>
      <w:r w:rsidRPr="003173A6">
        <w:rPr>
          <w:rFonts w:cs="Arial"/>
          <w:b/>
          <w:bCs/>
          <w:iCs/>
          <w:color w:val="0000FF"/>
          <w:szCs w:val="28"/>
        </w:rPr>
        <w:instrText xml:space="preserve"> FORMTEXT </w:instrText>
      </w:r>
      <w:r w:rsidRPr="003173A6">
        <w:rPr>
          <w:rFonts w:cs="Arial"/>
          <w:b/>
          <w:bCs/>
          <w:iCs/>
          <w:color w:val="0000FF"/>
          <w:szCs w:val="28"/>
        </w:rPr>
      </w:r>
      <w:r w:rsidRPr="003173A6">
        <w:rPr>
          <w:rFonts w:cs="Arial"/>
          <w:b/>
          <w:bCs/>
          <w:iCs/>
          <w:color w:val="0000FF"/>
          <w:szCs w:val="28"/>
        </w:rPr>
        <w:fldChar w:fldCharType="separate"/>
      </w:r>
      <w:r w:rsidRPr="003173A6">
        <w:rPr>
          <w:rFonts w:cs="Arial"/>
          <w:b/>
          <w:bCs/>
          <w:iCs/>
          <w:noProof/>
          <w:color w:val="0000FF"/>
          <w:szCs w:val="28"/>
        </w:rPr>
        <w:t>text boxes</w:t>
      </w:r>
      <w:r w:rsidRPr="003173A6">
        <w:rPr>
          <w:rFonts w:cs="Arial"/>
          <w:b/>
          <w:bCs/>
          <w:iCs/>
          <w:color w:val="0000FF"/>
          <w:szCs w:val="28"/>
        </w:rPr>
        <w:fldChar w:fldCharType="end"/>
      </w:r>
      <w:r w:rsidRPr="003173A6">
        <w:rPr>
          <w:rFonts w:cs="Arial"/>
          <w:bCs/>
          <w:iCs/>
          <w:color w:val="FF0000"/>
          <w:szCs w:val="28"/>
        </w:rPr>
        <w:t xml:space="preserve">, left click on </w:t>
      </w:r>
      <w:r w:rsidRPr="003173A6">
        <w:rPr>
          <w:rFonts w:cs="Arial"/>
          <w:b/>
          <w:bCs/>
          <w:iCs/>
          <w:color w:val="0000FF"/>
          <w:szCs w:val="28"/>
        </w:rPr>
        <w:fldChar w:fldCharType="begin">
          <w:ffData>
            <w:name w:val="Text70"/>
            <w:enabled/>
            <w:calcOnExit w:val="0"/>
            <w:textInput>
              <w:default w:val="Insert"/>
            </w:textInput>
          </w:ffData>
        </w:fldChar>
      </w:r>
      <w:r w:rsidRPr="003173A6">
        <w:rPr>
          <w:rFonts w:cs="Arial"/>
          <w:b/>
          <w:bCs/>
          <w:iCs/>
          <w:color w:val="0000FF"/>
          <w:szCs w:val="28"/>
        </w:rPr>
        <w:instrText xml:space="preserve"> FORMTEXT </w:instrText>
      </w:r>
      <w:r w:rsidRPr="003173A6">
        <w:rPr>
          <w:rFonts w:cs="Arial"/>
          <w:b/>
          <w:bCs/>
          <w:iCs/>
          <w:color w:val="0000FF"/>
          <w:szCs w:val="28"/>
        </w:rPr>
      </w:r>
      <w:r w:rsidRPr="003173A6">
        <w:rPr>
          <w:rFonts w:cs="Arial"/>
          <w:b/>
          <w:bCs/>
          <w:iCs/>
          <w:color w:val="0000FF"/>
          <w:szCs w:val="28"/>
        </w:rPr>
        <w:fldChar w:fldCharType="separate"/>
      </w:r>
      <w:r w:rsidRPr="003173A6">
        <w:rPr>
          <w:rFonts w:cs="Arial"/>
          <w:b/>
          <w:bCs/>
          <w:iCs/>
          <w:noProof/>
          <w:color w:val="0000FF"/>
          <w:szCs w:val="28"/>
        </w:rPr>
        <w:t>Insert</w:t>
      </w:r>
      <w:r w:rsidRPr="003173A6">
        <w:rPr>
          <w:rFonts w:cs="Arial"/>
          <w:b/>
          <w:bCs/>
          <w:iCs/>
          <w:color w:val="0000FF"/>
          <w:szCs w:val="28"/>
        </w:rPr>
        <w:fldChar w:fldCharType="end"/>
      </w:r>
      <w:r w:rsidRPr="003173A6">
        <w:rPr>
          <w:rFonts w:cs="Arial"/>
          <w:b/>
          <w:bCs/>
          <w:iCs/>
          <w:color w:val="0000FF"/>
          <w:szCs w:val="28"/>
        </w:rPr>
        <w:t xml:space="preserve"> </w:t>
      </w:r>
      <w:r w:rsidRPr="003173A6">
        <w:rPr>
          <w:rFonts w:cs="Arial"/>
          <w:bCs/>
          <w:iCs/>
          <w:color w:val="FF0000"/>
          <w:szCs w:val="28"/>
        </w:rPr>
        <w:t xml:space="preserve">and then insert project specific information over the word </w:t>
      </w:r>
      <w:r w:rsidRPr="003173A6">
        <w:rPr>
          <w:rFonts w:cs="Arial"/>
          <w:b/>
          <w:bCs/>
          <w:iCs/>
          <w:color w:val="0000FF"/>
          <w:szCs w:val="28"/>
        </w:rPr>
        <w:fldChar w:fldCharType="begin">
          <w:ffData>
            <w:name w:val="Text70"/>
            <w:enabled/>
            <w:calcOnExit w:val="0"/>
            <w:textInput>
              <w:default w:val="Insert"/>
            </w:textInput>
          </w:ffData>
        </w:fldChar>
      </w:r>
      <w:r w:rsidRPr="003173A6">
        <w:rPr>
          <w:rFonts w:cs="Arial"/>
          <w:b/>
          <w:bCs/>
          <w:iCs/>
          <w:color w:val="0000FF"/>
          <w:szCs w:val="28"/>
        </w:rPr>
        <w:instrText xml:space="preserve"> FORMTEXT </w:instrText>
      </w:r>
      <w:r w:rsidRPr="003173A6">
        <w:rPr>
          <w:rFonts w:cs="Arial"/>
          <w:b/>
          <w:bCs/>
          <w:iCs/>
          <w:color w:val="0000FF"/>
          <w:szCs w:val="28"/>
        </w:rPr>
      </w:r>
      <w:r w:rsidRPr="003173A6">
        <w:rPr>
          <w:rFonts w:cs="Arial"/>
          <w:b/>
          <w:bCs/>
          <w:iCs/>
          <w:color w:val="0000FF"/>
          <w:szCs w:val="28"/>
        </w:rPr>
        <w:fldChar w:fldCharType="separate"/>
      </w:r>
      <w:r w:rsidRPr="003173A6">
        <w:rPr>
          <w:rFonts w:cs="Arial"/>
          <w:b/>
          <w:bCs/>
          <w:iCs/>
          <w:noProof/>
          <w:color w:val="0000FF"/>
          <w:szCs w:val="28"/>
        </w:rPr>
        <w:t>Insert</w:t>
      </w:r>
      <w:r w:rsidRPr="003173A6">
        <w:rPr>
          <w:rFonts w:cs="Arial"/>
          <w:b/>
          <w:bCs/>
          <w:iCs/>
          <w:color w:val="0000FF"/>
          <w:szCs w:val="28"/>
        </w:rPr>
        <w:fldChar w:fldCharType="end"/>
      </w:r>
      <w:r w:rsidRPr="003173A6">
        <w:rPr>
          <w:rFonts w:cs="Arial"/>
          <w:bCs/>
          <w:iCs/>
          <w:color w:val="FF0000"/>
          <w:szCs w:val="28"/>
        </w:rPr>
        <w:t xml:space="preserve"> in the underlined space.</w:t>
      </w:r>
    </w:p>
    <w:p w14:paraId="0C526CC8" w14:textId="77777777" w:rsidR="009D5894" w:rsidRPr="003173A6" w:rsidRDefault="009D5894" w:rsidP="006D686B">
      <w:pPr>
        <w:keepNext/>
        <w:spacing w:before="120"/>
        <w:jc w:val="both"/>
        <w:rPr>
          <w:rFonts w:cs="Arial"/>
          <w:b/>
          <w:bCs/>
          <w:iCs/>
          <w:color w:val="FF0000"/>
          <w:szCs w:val="28"/>
        </w:rPr>
      </w:pPr>
      <w:r w:rsidRPr="003173A6">
        <w:rPr>
          <w:rFonts w:cs="Arial"/>
          <w:b/>
          <w:bCs/>
          <w:iCs/>
          <w:color w:val="FF0000"/>
          <w:szCs w:val="28"/>
        </w:rPr>
        <w:t xml:space="preserve">TABLES:  </w:t>
      </w:r>
      <w:r w:rsidRPr="003173A6">
        <w:rPr>
          <w:rFonts w:cs="Arial"/>
          <w:bCs/>
          <w:iCs/>
          <w:color w:val="FF0000"/>
          <w:szCs w:val="28"/>
        </w:rPr>
        <w:t xml:space="preserve">To view the Table Grid in this MS Word document, click inside any table, then go to the </w:t>
      </w:r>
      <w:r w:rsidRPr="003173A6">
        <w:rPr>
          <w:rFonts w:cs="Arial"/>
          <w:b/>
          <w:bCs/>
          <w:iCs/>
          <w:color w:val="FF0000"/>
          <w:szCs w:val="28"/>
        </w:rPr>
        <w:t>Table Tools &gt; Layout</w:t>
      </w:r>
      <w:r w:rsidRPr="003173A6">
        <w:rPr>
          <w:rFonts w:cs="Arial"/>
          <w:bCs/>
          <w:iCs/>
          <w:color w:val="FF0000"/>
          <w:szCs w:val="28"/>
        </w:rPr>
        <w:t xml:space="preserve"> tab, </w:t>
      </w:r>
      <w:r w:rsidRPr="003173A6">
        <w:rPr>
          <w:rFonts w:cs="Arial"/>
          <w:b/>
          <w:bCs/>
          <w:iCs/>
          <w:color w:val="FF0000"/>
          <w:szCs w:val="28"/>
        </w:rPr>
        <w:t>Table</w:t>
      </w:r>
      <w:r w:rsidRPr="003173A6">
        <w:rPr>
          <w:rFonts w:cs="Arial"/>
          <w:bCs/>
          <w:iCs/>
          <w:color w:val="FF0000"/>
          <w:szCs w:val="28"/>
        </w:rPr>
        <w:t xml:space="preserve"> group, and click </w:t>
      </w:r>
      <w:r w:rsidRPr="003173A6">
        <w:rPr>
          <w:rFonts w:cs="Arial"/>
          <w:b/>
          <w:bCs/>
          <w:iCs/>
          <w:color w:val="FF0000"/>
          <w:szCs w:val="28"/>
        </w:rPr>
        <w:t>View Gridlines.</w:t>
      </w:r>
    </w:p>
    <w:p w14:paraId="0C526CC9" w14:textId="77777777" w:rsidR="009D5894" w:rsidRPr="003173A6" w:rsidRDefault="009D5894" w:rsidP="006D686B">
      <w:pPr>
        <w:keepNext/>
        <w:spacing w:before="120" w:after="120"/>
        <w:jc w:val="both"/>
        <w:rPr>
          <w:rFonts w:cs="Arial"/>
          <w:color w:val="FF0000"/>
          <w:szCs w:val="18"/>
        </w:rPr>
      </w:pPr>
      <w:r w:rsidRPr="003173A6">
        <w:rPr>
          <w:rFonts w:cs="Arial"/>
          <w:b/>
          <w:color w:val="FF0000"/>
          <w:szCs w:val="18"/>
        </w:rPr>
        <w:t>HEADERS:  The header</w:t>
      </w:r>
      <w:r w:rsidRPr="003173A6">
        <w:rPr>
          <w:rFonts w:cs="Arial"/>
          <w:color w:val="FF0000"/>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0C526CCA" w14:textId="77777777" w:rsidR="009D5894" w:rsidRPr="003173A6" w:rsidRDefault="009D5894" w:rsidP="006D686B">
      <w:pPr>
        <w:keepNext/>
        <w:spacing w:before="120" w:after="120"/>
        <w:jc w:val="both"/>
        <w:rPr>
          <w:rFonts w:cs="Arial"/>
          <w:color w:val="FF0000"/>
          <w:szCs w:val="18"/>
        </w:rPr>
      </w:pPr>
      <w:r w:rsidRPr="003173A6">
        <w:rPr>
          <w:rFonts w:cs="Arial"/>
          <w:b/>
          <w:color w:val="FF0000"/>
          <w:szCs w:val="18"/>
        </w:rPr>
        <w:t>FOOTERS:  The footer</w:t>
      </w:r>
      <w:r w:rsidRPr="003173A6">
        <w:rPr>
          <w:rFonts w:cs="Arial"/>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14:paraId="0C526CCB" w14:textId="77777777" w:rsidR="00BF4F3E" w:rsidRPr="003173A6" w:rsidRDefault="00BF4F3E" w:rsidP="006D686B">
      <w:pPr>
        <w:keepNext/>
        <w:spacing w:before="120"/>
        <w:jc w:val="both"/>
        <w:rPr>
          <w:rFonts w:cs="Arial"/>
          <w:bCs/>
          <w:iCs/>
          <w:color w:val="FF0000"/>
          <w:szCs w:val="28"/>
        </w:rPr>
      </w:pPr>
      <w:r w:rsidRPr="003173A6">
        <w:rPr>
          <w:rFonts w:cs="Arial"/>
          <w:b/>
          <w:bCs/>
          <w:iCs/>
          <w:color w:val="FF0000"/>
          <w:szCs w:val="28"/>
        </w:rPr>
        <w:t>SECTIONS AND PARAGRAPHS:</w:t>
      </w:r>
      <w:r w:rsidRPr="003173A6">
        <w:rPr>
          <w:rFonts w:cs="Arial"/>
          <w:bCs/>
          <w:iCs/>
          <w:color w:val="FF0000"/>
          <w:szCs w:val="28"/>
        </w:rPr>
        <w:t xml:space="preserve">  If a </w:t>
      </w:r>
      <w:r w:rsidRPr="003173A6">
        <w:rPr>
          <w:rFonts w:cs="Arial"/>
          <w:b/>
          <w:bCs/>
          <w:iCs/>
          <w:color w:val="FF0000"/>
          <w:szCs w:val="28"/>
        </w:rPr>
        <w:t>Section</w:t>
      </w:r>
      <w:r w:rsidRPr="003173A6">
        <w:rPr>
          <w:rFonts w:cs="Arial"/>
          <w:bCs/>
          <w:iCs/>
          <w:color w:val="FF0000"/>
          <w:szCs w:val="28"/>
        </w:rPr>
        <w:t xml:space="preserve"> is not part of the project scope, </w:t>
      </w:r>
      <w:r w:rsidRPr="003173A6">
        <w:rPr>
          <w:rFonts w:cs="Arial"/>
          <w:b/>
          <w:bCs/>
          <w:iCs/>
          <w:color w:val="FF0000"/>
          <w:szCs w:val="28"/>
        </w:rPr>
        <w:t>do not use</w:t>
      </w:r>
      <w:r w:rsidRPr="003173A6">
        <w:rPr>
          <w:rFonts w:cs="Arial"/>
          <w:bCs/>
          <w:iCs/>
          <w:color w:val="FF0000"/>
          <w:szCs w:val="28"/>
        </w:rPr>
        <w:t xml:space="preserve"> the Section in the General Requirements. Check “</w:t>
      </w:r>
      <w:r w:rsidRPr="003173A6">
        <w:rPr>
          <w:rFonts w:cs="Arial"/>
          <w:b/>
          <w:bCs/>
          <w:iCs/>
          <w:color w:val="FF0000"/>
          <w:szCs w:val="28"/>
        </w:rPr>
        <w:t>NOT USED</w:t>
      </w:r>
      <w:r w:rsidRPr="003173A6">
        <w:rPr>
          <w:rFonts w:cs="Arial"/>
          <w:bCs/>
          <w:iCs/>
          <w:color w:val="FF0000"/>
          <w:szCs w:val="28"/>
        </w:rPr>
        <w:t xml:space="preserve">” in the </w:t>
      </w:r>
      <w:r w:rsidRPr="003173A6">
        <w:rPr>
          <w:rFonts w:ascii="Helvetica" w:hAnsi="Helvetica" w:cs="Arial"/>
          <w:bCs/>
          <w:iCs/>
          <w:color w:val="FF0000"/>
          <w:szCs w:val="28"/>
        </w:rPr>
        <w:t>Table of Contents</w:t>
      </w:r>
      <w:r w:rsidRPr="003173A6">
        <w:rPr>
          <w:rFonts w:cs="Arial"/>
          <w:bCs/>
          <w:iCs/>
          <w:color w:val="FF0000"/>
          <w:szCs w:val="28"/>
        </w:rPr>
        <w:t xml:space="preserve">.  </w:t>
      </w:r>
      <w:r w:rsidRPr="003173A6">
        <w:rPr>
          <w:rFonts w:cs="Arial"/>
          <w:b/>
          <w:bCs/>
          <w:iCs/>
          <w:color w:val="FF0000"/>
          <w:szCs w:val="28"/>
        </w:rPr>
        <w:t>DO NOT delete</w:t>
      </w:r>
      <w:r w:rsidRPr="003173A6">
        <w:rPr>
          <w:rFonts w:cs="Arial"/>
          <w:bCs/>
          <w:iCs/>
          <w:color w:val="FF0000"/>
          <w:szCs w:val="28"/>
        </w:rPr>
        <w:t xml:space="preserve"> the Section title from the Table of Contents.</w:t>
      </w:r>
    </w:p>
    <w:p w14:paraId="0C526CCC" w14:textId="77777777" w:rsidR="00BF4F3E" w:rsidRPr="003173A6" w:rsidRDefault="00BF4F3E" w:rsidP="006D686B">
      <w:pPr>
        <w:keepNext/>
        <w:spacing w:before="120"/>
        <w:jc w:val="both"/>
        <w:rPr>
          <w:rFonts w:cs="Arial"/>
          <w:bCs/>
          <w:iCs/>
          <w:color w:val="FF0000"/>
          <w:szCs w:val="28"/>
        </w:rPr>
      </w:pPr>
      <w:r w:rsidRPr="003173A6">
        <w:rPr>
          <w:rFonts w:cs="Arial"/>
          <w:bCs/>
          <w:iCs/>
          <w:color w:val="FF0000"/>
          <w:szCs w:val="28"/>
        </w:rPr>
        <w:t xml:space="preserve">If a </w:t>
      </w:r>
      <w:r w:rsidRPr="003173A6">
        <w:rPr>
          <w:rFonts w:cs="Arial"/>
          <w:b/>
          <w:bCs/>
          <w:iCs/>
          <w:color w:val="FF0000"/>
          <w:szCs w:val="28"/>
        </w:rPr>
        <w:t>Paragraph</w:t>
      </w:r>
      <w:r w:rsidRPr="003173A6">
        <w:rPr>
          <w:rFonts w:cs="Arial"/>
          <w:bCs/>
          <w:iCs/>
          <w:color w:val="FF0000"/>
          <w:szCs w:val="28"/>
        </w:rPr>
        <w:t xml:space="preserve"> is not applicable to the project, </w:t>
      </w:r>
      <w:r w:rsidRPr="003173A6">
        <w:rPr>
          <w:rFonts w:cs="Arial"/>
          <w:b/>
          <w:bCs/>
          <w:iCs/>
          <w:color w:val="FF0000"/>
          <w:szCs w:val="28"/>
        </w:rPr>
        <w:t>delete the contents</w:t>
      </w:r>
      <w:r w:rsidRPr="003173A6">
        <w:rPr>
          <w:rFonts w:cs="Arial"/>
          <w:bCs/>
          <w:iCs/>
          <w:color w:val="FF0000"/>
          <w:szCs w:val="28"/>
        </w:rPr>
        <w:t xml:space="preserve"> of the </w:t>
      </w:r>
      <w:r w:rsidRPr="003173A6">
        <w:rPr>
          <w:rFonts w:ascii="Helvetica" w:hAnsi="Helvetica" w:cs="Arial"/>
          <w:bCs/>
          <w:iCs/>
          <w:color w:val="FF0000"/>
          <w:szCs w:val="28"/>
        </w:rPr>
        <w:t xml:space="preserve">Paragraph and renumber the subsequent Paragraphs.  </w:t>
      </w:r>
      <w:r w:rsidRPr="003173A6">
        <w:rPr>
          <w:rFonts w:cs="Arial"/>
          <w:bCs/>
          <w:iCs/>
          <w:color w:val="FF0000"/>
          <w:szCs w:val="28"/>
          <w:u w:val="single"/>
        </w:rPr>
        <w:t xml:space="preserve">Edit </w:t>
      </w:r>
      <w:r w:rsidRPr="003173A6">
        <w:rPr>
          <w:rFonts w:cs="Arial"/>
          <w:b/>
          <w:bCs/>
          <w:iCs/>
          <w:color w:val="FF0000"/>
          <w:szCs w:val="28"/>
          <w:u w:val="single"/>
        </w:rPr>
        <w:t>Paragraphs</w:t>
      </w:r>
      <w:r w:rsidRPr="003173A6">
        <w:rPr>
          <w:rFonts w:cs="Arial"/>
          <w:bCs/>
          <w:iCs/>
          <w:color w:val="FF0000"/>
          <w:szCs w:val="28"/>
          <w:u w:val="single"/>
        </w:rPr>
        <w:t xml:space="preserve"> carefully to reflect specific project requirements.  </w:t>
      </w:r>
      <w:r w:rsidRPr="003173A6">
        <w:rPr>
          <w:rFonts w:cs="Arial"/>
          <w:bCs/>
          <w:iCs/>
          <w:color w:val="FF0000"/>
          <w:szCs w:val="28"/>
        </w:rPr>
        <w:t>DO NOT include Paragraphs or parts of Paragraphs in the project manual, which have no applicability to the specific project.  KEEP IN NUMERICAL SEQUENCE and re-number as necessary.</w:t>
      </w:r>
    </w:p>
    <w:p w14:paraId="0C526CCD" w14:textId="77777777" w:rsidR="00BF4F3E" w:rsidRPr="003173A6" w:rsidRDefault="00BF4F3E" w:rsidP="006D686B">
      <w:pPr>
        <w:keepNext/>
        <w:spacing w:before="120"/>
        <w:jc w:val="both"/>
        <w:rPr>
          <w:rFonts w:cs="Arial"/>
          <w:bCs/>
          <w:iCs/>
          <w:color w:val="FF0000"/>
          <w:szCs w:val="28"/>
        </w:rPr>
      </w:pPr>
      <w:r w:rsidRPr="003173A6">
        <w:rPr>
          <w:rFonts w:cs="Arial"/>
          <w:b/>
          <w:bCs/>
          <w:iCs/>
          <w:color w:val="FF0000"/>
          <w:szCs w:val="28"/>
        </w:rPr>
        <w:t>GENERAL CONDITIONS:</w:t>
      </w:r>
      <w:r w:rsidRPr="003173A6">
        <w:rPr>
          <w:rFonts w:cs="Arial"/>
          <w:bCs/>
          <w:iCs/>
          <w:color w:val="FF0000"/>
          <w:szCs w:val="28"/>
        </w:rPr>
        <w:t xml:space="preserve">  Please review the General Conditions carefully and coordinate the requirements of those Articles including the Definitions. </w:t>
      </w:r>
    </w:p>
    <w:p w14:paraId="0C526CCE" w14:textId="77777777" w:rsidR="00BF4F3E" w:rsidRPr="003173A6" w:rsidRDefault="00BF4F3E" w:rsidP="006D686B">
      <w:pPr>
        <w:keepNext/>
        <w:spacing w:before="120"/>
        <w:jc w:val="both"/>
        <w:rPr>
          <w:rFonts w:cs="Arial"/>
          <w:b/>
          <w:color w:val="FF0000"/>
          <w:szCs w:val="18"/>
        </w:rPr>
      </w:pPr>
      <w:r w:rsidRPr="003173A6">
        <w:rPr>
          <w:rFonts w:cs="Arial"/>
          <w:b/>
          <w:bCs/>
          <w:iCs/>
          <w:color w:val="FF0000"/>
          <w:szCs w:val="28"/>
        </w:rPr>
        <w:t xml:space="preserve">DIVISION 01 SECTIONS </w:t>
      </w:r>
      <w:r w:rsidRPr="003173A6">
        <w:rPr>
          <w:rFonts w:ascii="Helvetica" w:hAnsi="Helvetica" w:cs="Arial"/>
          <w:color w:val="FF0000"/>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3173A6">
        <w:rPr>
          <w:rFonts w:cs="Arial"/>
          <w:color w:val="FF0000"/>
        </w:rPr>
        <w:t>).</w:t>
      </w:r>
      <w:r w:rsidRPr="003173A6">
        <w:rPr>
          <w:rFonts w:cs="Arial"/>
          <w:b/>
          <w:color w:val="FF0000"/>
          <w:szCs w:val="18"/>
        </w:rPr>
        <w:t xml:space="preserve"> </w:t>
      </w:r>
    </w:p>
    <w:p w14:paraId="0C526CD2" w14:textId="77777777" w:rsidR="009D5894" w:rsidRPr="0092554D" w:rsidRDefault="009D5894" w:rsidP="009D5894">
      <w:pPr>
        <w:keepNext/>
        <w:jc w:val="both"/>
        <w:rPr>
          <w:rFonts w:cs="Arial"/>
          <w:b/>
          <w:color w:val="FF0000"/>
          <w:szCs w:val="18"/>
        </w:rPr>
      </w:pPr>
    </w:p>
    <w:p w14:paraId="0C526CD3" w14:textId="77777777" w:rsidR="009D5894" w:rsidRPr="0092554D" w:rsidRDefault="009D5894" w:rsidP="009D5894">
      <w:pPr>
        <w:keepNext/>
        <w:spacing w:after="80"/>
        <w:jc w:val="center"/>
        <w:rPr>
          <w:rFonts w:cs="Arial"/>
          <w:color w:val="FF0000"/>
          <w:szCs w:val="18"/>
        </w:rPr>
      </w:pPr>
      <w:r w:rsidRPr="0092554D">
        <w:rPr>
          <w:rFonts w:ascii="Arial Bold" w:hAnsi="Arial Bold" w:cs="Arial"/>
          <w:b/>
          <w:color w:val="FF0000"/>
          <w:sz w:val="20"/>
          <w:szCs w:val="18"/>
        </w:rPr>
        <w:t>IMPORTANT NOTE REGARDING</w:t>
      </w:r>
      <w:r w:rsidRPr="0092554D">
        <w:rPr>
          <w:rFonts w:cs="Arial"/>
          <w:b/>
          <w:color w:val="FF0000"/>
          <w:szCs w:val="18"/>
        </w:rPr>
        <w:t xml:space="preserve"> FORMATTING:</w:t>
      </w:r>
    </w:p>
    <w:p w14:paraId="6232D19A" w14:textId="044E2F69" w:rsidR="006D686B" w:rsidRDefault="009D5894" w:rsidP="005C47BF">
      <w:pPr>
        <w:keepNext/>
        <w:spacing w:before="80" w:after="80"/>
        <w:jc w:val="both"/>
        <w:rPr>
          <w:rFonts w:cs="Arial"/>
          <w:color w:val="FF0000"/>
          <w:szCs w:val="18"/>
        </w:rPr>
      </w:pPr>
      <w:r w:rsidRPr="0092554D">
        <w:rPr>
          <w:rFonts w:cs="Arial"/>
          <w:bCs/>
          <w:iCs/>
          <w:color w:val="FF0000"/>
          <w:szCs w:val="18"/>
        </w:rPr>
        <w:t>Insert a</w:t>
      </w:r>
      <w:r w:rsidRPr="0092554D">
        <w:rPr>
          <w:rFonts w:cs="Arial"/>
          <w:color w:val="FF0000"/>
          <w:szCs w:val="18"/>
        </w:rPr>
        <w:t xml:space="preserve"> blank page at the end of all </w:t>
      </w:r>
      <w:r w:rsidRPr="0092554D">
        <w:rPr>
          <w:rFonts w:cs="Arial"/>
          <w:i/>
          <w:color w:val="FF0000"/>
          <w:szCs w:val="18"/>
        </w:rPr>
        <w:t>odd numbered</w:t>
      </w:r>
      <w:r w:rsidRPr="0092554D">
        <w:rPr>
          <w:rFonts w:cs="Arial"/>
          <w:color w:val="FF0000"/>
          <w:szCs w:val="18"/>
        </w:rPr>
        <w:t xml:space="preserve"> specification sections</w:t>
      </w:r>
      <w:r w:rsidRPr="0092554D">
        <w:rPr>
          <w:rFonts w:cs="Arial"/>
          <w:bCs/>
          <w:iCs/>
          <w:color w:val="FF0000"/>
          <w:szCs w:val="18"/>
        </w:rPr>
        <w:t xml:space="preserve"> that states “THIS PAGE INTENTIONALLY LEFT BLANK”</w:t>
      </w:r>
      <w:r w:rsidRPr="0092554D">
        <w:rPr>
          <w:rFonts w:cs="Arial"/>
          <w:color w:val="FF0000"/>
          <w:szCs w:val="18"/>
        </w:rPr>
        <w:t xml:space="preserve">.  </w:t>
      </w:r>
    </w:p>
    <w:p w14:paraId="467D8731" w14:textId="77777777" w:rsidR="005C47BF" w:rsidRDefault="005C47BF" w:rsidP="002F72EF">
      <w:pPr>
        <w:keepNext/>
        <w:jc w:val="both"/>
        <w:rPr>
          <w:rFonts w:cs="Arial"/>
          <w:b/>
          <w:color w:val="FF0000"/>
          <w:szCs w:val="18"/>
        </w:rPr>
      </w:pPr>
    </w:p>
    <w:p w14:paraId="529FFA1B" w14:textId="77777777" w:rsidR="006D686B" w:rsidRPr="0092554D" w:rsidRDefault="006D686B" w:rsidP="002F72EF">
      <w:pPr>
        <w:keepNext/>
        <w:jc w:val="both"/>
        <w:rPr>
          <w:rFonts w:cs="Arial"/>
          <w:b/>
          <w:color w:val="FF0000"/>
          <w:szCs w:val="18"/>
        </w:rPr>
      </w:pPr>
      <w:r w:rsidRPr="0092554D">
        <w:rPr>
          <w:rFonts w:cs="Arial"/>
          <w:b/>
          <w:color w:val="FF0000"/>
          <w:szCs w:val="18"/>
        </w:rPr>
        <w:t xml:space="preserve">DELETE </w:t>
      </w:r>
      <w:r>
        <w:rPr>
          <w:rFonts w:cs="Arial"/>
          <w:b/>
          <w:color w:val="FF0000"/>
          <w:szCs w:val="18"/>
        </w:rPr>
        <w:t>ALL RED</w:t>
      </w:r>
      <w:r w:rsidRPr="0092554D">
        <w:rPr>
          <w:rFonts w:cs="Arial"/>
          <w:b/>
          <w:color w:val="FF0000"/>
          <w:szCs w:val="18"/>
        </w:rPr>
        <w:t xml:space="preserve"> NOTE</w:t>
      </w:r>
      <w:r>
        <w:rPr>
          <w:rFonts w:cs="Arial"/>
          <w:b/>
          <w:color w:val="FF0000"/>
          <w:szCs w:val="18"/>
        </w:rPr>
        <w:t>S</w:t>
      </w:r>
      <w:r w:rsidRPr="0092554D">
        <w:rPr>
          <w:rFonts w:cs="Arial"/>
          <w:b/>
          <w:color w:val="FF0000"/>
          <w:szCs w:val="18"/>
        </w:rPr>
        <w:t>.</w:t>
      </w:r>
    </w:p>
    <w:p w14:paraId="308400C3" w14:textId="77777777" w:rsidR="00685021" w:rsidRDefault="00685021" w:rsidP="002F72EF">
      <w:pPr>
        <w:pStyle w:val="Heading1"/>
        <w:spacing w:before="0"/>
        <w:rPr>
          <w:sz w:val="20"/>
        </w:rPr>
      </w:pPr>
    </w:p>
    <w:p w14:paraId="0C526CD5" w14:textId="53DBC0E5" w:rsidR="00416EAD" w:rsidRPr="0065059C" w:rsidRDefault="00416EAD" w:rsidP="002F72EF">
      <w:pPr>
        <w:pStyle w:val="Heading1"/>
        <w:spacing w:before="0"/>
        <w:rPr>
          <w:sz w:val="20"/>
        </w:rPr>
      </w:pPr>
      <w:r w:rsidRPr="0065059C">
        <w:rPr>
          <w:sz w:val="20"/>
        </w:rPr>
        <w:t>PART 1 - GENERAL</w:t>
      </w:r>
    </w:p>
    <w:p w14:paraId="0C526CD6" w14:textId="77777777" w:rsidR="00416EAD" w:rsidRDefault="00416EAD" w:rsidP="00416EAD">
      <w:pPr>
        <w:pStyle w:val="Heading2"/>
      </w:pPr>
      <w:r>
        <w:t>1.1</w:t>
      </w:r>
      <w:r>
        <w:tab/>
        <w:t>RELATED DOCUMENTS</w:t>
      </w:r>
    </w:p>
    <w:p w14:paraId="0C526CD7" w14:textId="77777777" w:rsidR="00416EAD" w:rsidRDefault="00416EAD" w:rsidP="00416EAD">
      <w:pPr>
        <w:pStyle w:val="Heading3"/>
      </w:pPr>
      <w:r>
        <w:t>A.</w:t>
      </w:r>
      <w:r>
        <w:tab/>
        <w:t>Drawings and general provisions of the Contract, including General and Supplementar</w:t>
      </w:r>
      <w:r w:rsidR="0065059C">
        <w:t xml:space="preserve">y Conditions and other Division </w:t>
      </w:r>
      <w:r>
        <w:t>01 Specification Sections, apply to this Section.</w:t>
      </w:r>
    </w:p>
    <w:p w14:paraId="0C526CD8" w14:textId="77777777" w:rsidR="00416EAD" w:rsidRDefault="00416EAD" w:rsidP="00416EAD">
      <w:pPr>
        <w:pStyle w:val="Heading2"/>
      </w:pPr>
      <w:r>
        <w:t>1.2</w:t>
      </w:r>
      <w:r>
        <w:tab/>
        <w:t>SUMMARY</w:t>
      </w:r>
    </w:p>
    <w:p w14:paraId="0C526CD9" w14:textId="77777777" w:rsidR="00416EAD" w:rsidRDefault="00416EAD" w:rsidP="00416EAD">
      <w:pPr>
        <w:pStyle w:val="Heading3"/>
      </w:pPr>
      <w:r w:rsidRPr="0065059C">
        <w:rPr>
          <w:b/>
        </w:rPr>
        <w:t>A.</w:t>
      </w:r>
      <w:r>
        <w:tab/>
        <w:t>This Section specifies procedures for preparation and submittal of the Contractor's Applications for Payment.</w:t>
      </w:r>
    </w:p>
    <w:p w14:paraId="0C526CDA" w14:textId="77777777" w:rsidR="00416EAD" w:rsidRDefault="00416EAD" w:rsidP="00416EAD">
      <w:pPr>
        <w:pStyle w:val="Heading3"/>
      </w:pPr>
      <w:r w:rsidRPr="0065059C">
        <w:rPr>
          <w:b/>
        </w:rPr>
        <w:t>B.</w:t>
      </w:r>
      <w:r>
        <w:tab/>
        <w:t>Related Sections:  The following Sections contain requirements that relate to this Section.</w:t>
      </w:r>
    </w:p>
    <w:p w14:paraId="400A047A" w14:textId="77777777" w:rsidR="00EA65EE" w:rsidRDefault="00416EAD" w:rsidP="00F41E82">
      <w:pPr>
        <w:pStyle w:val="Heading3"/>
        <w:ind w:left="1440"/>
      </w:pPr>
      <w:r w:rsidRPr="0065059C">
        <w:rPr>
          <w:b/>
        </w:rPr>
        <w:t>1.</w:t>
      </w:r>
      <w:r w:rsidRPr="00AB1EA1">
        <w:tab/>
      </w:r>
      <w:r w:rsidR="0008689E">
        <w:t xml:space="preserve">Division 00 Section </w:t>
      </w:r>
      <w:r w:rsidR="00AD4F2D">
        <w:t>00 21 13 “</w:t>
      </w:r>
      <w:r w:rsidR="000604F1">
        <w:t>Instructions to Bidders</w:t>
      </w:r>
      <w:r w:rsidR="00AD4F2D">
        <w:t>”</w:t>
      </w:r>
      <w:r w:rsidR="00F37210">
        <w:t>:</w:t>
      </w:r>
      <w:r w:rsidR="00AD4F2D">
        <w:t xml:space="preserve"> </w:t>
      </w:r>
      <w:r w:rsidR="00F37210">
        <w:t>S</w:t>
      </w:r>
      <w:r w:rsidR="00AD4F2D">
        <w:t xml:space="preserve">ubsection </w:t>
      </w:r>
      <w:r w:rsidR="00815C50">
        <w:t>3.7</w:t>
      </w:r>
      <w:r w:rsidR="00946953">
        <w:t>.2.</w:t>
      </w:r>
      <w:r w:rsidR="00815C50">
        <w:t xml:space="preserve"> </w:t>
      </w:r>
    </w:p>
    <w:p w14:paraId="0C526CDC" w14:textId="33EA56A0" w:rsidR="001F1B64" w:rsidRDefault="00416EAD" w:rsidP="00EA65EE">
      <w:pPr>
        <w:pStyle w:val="Heading3"/>
        <w:ind w:left="1440"/>
        <w:jc w:val="left"/>
      </w:pPr>
      <w:r w:rsidRPr="0065059C">
        <w:rPr>
          <w:b/>
        </w:rPr>
        <w:t>2.</w:t>
      </w:r>
      <w:r>
        <w:tab/>
      </w:r>
      <w:r w:rsidR="00F37210">
        <w:t>Division 00 Section 00 72 13 “</w:t>
      </w:r>
      <w:r w:rsidRPr="00FA3075">
        <w:t>General Conditions</w:t>
      </w:r>
      <w:r w:rsidR="00F37210">
        <w:t>”</w:t>
      </w:r>
      <w:r w:rsidRPr="00FA3075">
        <w:t xml:space="preserve">: Articles: 27 </w:t>
      </w:r>
      <w:r>
        <w:rPr>
          <w:rFonts w:ascii="Hobo BT" w:hAnsi="Hobo BT"/>
        </w:rPr>
        <w:t>"</w:t>
      </w:r>
      <w:r w:rsidRPr="00FA3075">
        <w:t>Schedule of Values, Application for Payment</w:t>
      </w:r>
      <w:r>
        <w:rPr>
          <w:rFonts w:ascii="Hobo BT" w:hAnsi="Hobo BT"/>
        </w:rPr>
        <w:t>"</w:t>
      </w:r>
      <w:r w:rsidRPr="00FA3075">
        <w:t xml:space="preserve">; 28 </w:t>
      </w:r>
      <w:r>
        <w:rPr>
          <w:rFonts w:ascii="Hobo BT" w:hAnsi="Hobo BT"/>
        </w:rPr>
        <w:t>"</w:t>
      </w:r>
      <w:r w:rsidR="005F7507">
        <w:t>Progress</w:t>
      </w:r>
      <w:r w:rsidR="005F7507" w:rsidRPr="00FA3075">
        <w:t xml:space="preserve"> </w:t>
      </w:r>
      <w:r w:rsidRPr="00FA3075">
        <w:t>Payments</w:t>
      </w:r>
      <w:r>
        <w:rPr>
          <w:rFonts w:ascii="Hobo BT" w:hAnsi="Hobo BT"/>
        </w:rPr>
        <w:t>"</w:t>
      </w:r>
      <w:r w:rsidRPr="00FA3075">
        <w:t xml:space="preserve">; 31 </w:t>
      </w:r>
      <w:r>
        <w:rPr>
          <w:rFonts w:ascii="Hobo BT" w:hAnsi="Hobo BT"/>
        </w:rPr>
        <w:t>"</w:t>
      </w:r>
      <w:r w:rsidRPr="00FA3075">
        <w:t>Final Payment</w:t>
      </w:r>
      <w:r>
        <w:rPr>
          <w:rFonts w:ascii="Hobo BT" w:hAnsi="Hobo BT"/>
        </w:rPr>
        <w:t>"</w:t>
      </w:r>
      <w:r w:rsidRPr="00FA3075">
        <w:t xml:space="preserve">; and 32 </w:t>
      </w:r>
      <w:r>
        <w:rPr>
          <w:rFonts w:ascii="Hobo BT" w:hAnsi="Hobo BT"/>
        </w:rPr>
        <w:t>"</w:t>
      </w:r>
      <w:r w:rsidRPr="00FA3075">
        <w:t>Owner’s Right to Withhold Payments</w:t>
      </w:r>
      <w:r>
        <w:rPr>
          <w:rFonts w:ascii="Hobo BT" w:hAnsi="Hobo BT"/>
        </w:rPr>
        <w:t>"</w:t>
      </w:r>
      <w:r w:rsidRPr="00FA3075">
        <w:t>.</w:t>
      </w:r>
      <w:r w:rsidR="001F1B64">
        <w:t xml:space="preserve"> </w:t>
      </w:r>
    </w:p>
    <w:p w14:paraId="0C526CDD" w14:textId="77777777" w:rsidR="00716C27" w:rsidRPr="003173A6" w:rsidRDefault="00716C27" w:rsidP="00716C27">
      <w:pPr>
        <w:keepNext/>
        <w:spacing w:before="120"/>
        <w:ind w:left="3600"/>
        <w:jc w:val="both"/>
        <w:rPr>
          <w:rFonts w:cs="Arial"/>
          <w:color w:val="FF0000"/>
          <w:szCs w:val="18"/>
        </w:rPr>
      </w:pPr>
      <w:r w:rsidRPr="003173A6">
        <w:rPr>
          <w:rFonts w:cs="Arial"/>
          <w:b/>
          <w:color w:val="FF0000"/>
          <w:szCs w:val="18"/>
        </w:rPr>
        <w:lastRenderedPageBreak/>
        <w:t xml:space="preserve">NOTE:  </w:t>
      </w:r>
      <w:r w:rsidRPr="003173A6">
        <w:rPr>
          <w:rFonts w:cs="Arial"/>
          <w:color w:val="FF0000"/>
          <w:szCs w:val="18"/>
        </w:rPr>
        <w:t>Choose the appropriate Schedule section utilized for this project.  Delete the Section that is Not Applicable.</w:t>
      </w:r>
    </w:p>
    <w:p w14:paraId="0C526CDE" w14:textId="77777777" w:rsidR="00716C27" w:rsidRPr="00716C27" w:rsidRDefault="00716C27" w:rsidP="00716C27">
      <w:pPr>
        <w:spacing w:before="86"/>
        <w:ind w:left="1080"/>
        <w:jc w:val="both"/>
        <w:outlineLvl w:val="3"/>
        <w:rPr>
          <w:rFonts w:cs="Arial"/>
          <w:color w:val="0000FF"/>
          <w:szCs w:val="18"/>
        </w:rPr>
      </w:pPr>
      <w:r w:rsidRPr="007C4514">
        <w:rPr>
          <w:rFonts w:cs="Arial"/>
          <w:b/>
          <w:bCs/>
          <w:color w:val="0000FF"/>
          <w:szCs w:val="18"/>
        </w:rPr>
        <w:t>3.</w:t>
      </w:r>
      <w:r w:rsidRPr="00716C27">
        <w:rPr>
          <w:rFonts w:cs="Arial"/>
          <w:color w:val="0000FF"/>
          <w:szCs w:val="18"/>
        </w:rPr>
        <w:tab/>
        <w:t>Division 01 Section 01 32 16 "Construction Progress Schedules" for requirements for construction scheduling and reporting progress of work.</w:t>
      </w:r>
    </w:p>
    <w:p w14:paraId="0C526CDF" w14:textId="77777777" w:rsidR="00716C27" w:rsidRPr="00716C27" w:rsidRDefault="00716C27" w:rsidP="00716C27">
      <w:pPr>
        <w:spacing w:before="86"/>
        <w:ind w:left="1080"/>
        <w:jc w:val="both"/>
        <w:outlineLvl w:val="3"/>
        <w:rPr>
          <w:rFonts w:cs="Arial"/>
          <w:b/>
          <w:color w:val="FF0000"/>
          <w:szCs w:val="18"/>
        </w:rPr>
      </w:pPr>
      <w:r w:rsidRPr="00716C27">
        <w:rPr>
          <w:rFonts w:cs="Arial"/>
          <w:b/>
          <w:color w:val="FF0000"/>
          <w:szCs w:val="18"/>
        </w:rPr>
        <w:t>OR</w:t>
      </w:r>
    </w:p>
    <w:p w14:paraId="0C526CE0" w14:textId="77777777" w:rsidR="00716C27" w:rsidRPr="00716C27" w:rsidRDefault="00716C27" w:rsidP="00716C27">
      <w:pPr>
        <w:spacing w:before="86"/>
        <w:ind w:left="1440" w:hanging="360"/>
        <w:jc w:val="both"/>
        <w:outlineLvl w:val="3"/>
        <w:rPr>
          <w:rFonts w:cs="Arial"/>
          <w:color w:val="0000FF"/>
          <w:szCs w:val="18"/>
        </w:rPr>
      </w:pPr>
      <w:r w:rsidRPr="007C4514">
        <w:rPr>
          <w:rFonts w:cs="Arial"/>
          <w:b/>
          <w:bCs/>
          <w:color w:val="0000FF"/>
          <w:szCs w:val="18"/>
        </w:rPr>
        <w:t>3.</w:t>
      </w:r>
      <w:r w:rsidRPr="00716C27">
        <w:rPr>
          <w:rFonts w:cs="Arial"/>
          <w:color w:val="0000FF"/>
          <w:szCs w:val="18"/>
        </w:rPr>
        <w:tab/>
        <w:t>Division 01 Section 01 32 16.13 "CPM Schedules" for requirements for CPM scheduling and reporting progress of work.</w:t>
      </w:r>
    </w:p>
    <w:p w14:paraId="0C526CE1" w14:textId="77777777" w:rsidR="00416EAD" w:rsidRDefault="001F1B64" w:rsidP="00416EAD">
      <w:pPr>
        <w:pStyle w:val="Heading4"/>
      </w:pPr>
      <w:r w:rsidRPr="0065059C">
        <w:rPr>
          <w:b/>
        </w:rPr>
        <w:t>4</w:t>
      </w:r>
      <w:r w:rsidR="00416EAD" w:rsidRPr="0065059C">
        <w:rPr>
          <w:b/>
        </w:rPr>
        <w:t>.</w:t>
      </w:r>
      <w:r w:rsidR="00416EAD">
        <w:tab/>
        <w:t>Divis</w:t>
      </w:r>
      <w:r w:rsidR="0065059C">
        <w:t xml:space="preserve">ion 01 Section 01 33 </w:t>
      </w:r>
      <w:r w:rsidR="00416EAD">
        <w:t xml:space="preserve">00 </w:t>
      </w:r>
      <w:r w:rsidR="00416EAD">
        <w:rPr>
          <w:rFonts w:ascii="Hobo BT" w:hAnsi="Hobo BT"/>
        </w:rPr>
        <w:t>"</w:t>
      </w:r>
      <w:r w:rsidR="00416EAD">
        <w:t>Submittal Procedures</w:t>
      </w:r>
      <w:r w:rsidR="00416EAD">
        <w:rPr>
          <w:rFonts w:ascii="Hobo BT" w:hAnsi="Hobo BT"/>
        </w:rPr>
        <w:t>"</w:t>
      </w:r>
      <w:r w:rsidR="00416EAD">
        <w:t>.</w:t>
      </w:r>
    </w:p>
    <w:p w14:paraId="0C526CE2" w14:textId="77777777" w:rsidR="00416EAD" w:rsidRDefault="001F1B64" w:rsidP="00416EAD">
      <w:pPr>
        <w:pStyle w:val="Heading4"/>
      </w:pPr>
      <w:r w:rsidRPr="0065059C">
        <w:rPr>
          <w:b/>
        </w:rPr>
        <w:t>5</w:t>
      </w:r>
      <w:r w:rsidR="0065059C" w:rsidRPr="0065059C">
        <w:rPr>
          <w:b/>
        </w:rPr>
        <w:t>.</w:t>
      </w:r>
      <w:r w:rsidR="0065059C">
        <w:tab/>
        <w:t xml:space="preserve">Division 01 Section 01 77 </w:t>
      </w:r>
      <w:r w:rsidR="00416EAD">
        <w:t xml:space="preserve">00 </w:t>
      </w:r>
      <w:r w:rsidR="00416EAD">
        <w:rPr>
          <w:rFonts w:ascii="Hobo BT" w:hAnsi="Hobo BT"/>
        </w:rPr>
        <w:t>"</w:t>
      </w:r>
      <w:r w:rsidR="00416EAD">
        <w:t>Closeout Procedures</w:t>
      </w:r>
      <w:r w:rsidR="00416EAD" w:rsidRPr="00607B96">
        <w:t xml:space="preserve">" </w:t>
      </w:r>
      <w:r w:rsidR="00416EAD">
        <w:t>for requirements for Final Payment.</w:t>
      </w:r>
    </w:p>
    <w:p w14:paraId="0C526CE3" w14:textId="77777777" w:rsidR="00416EAD" w:rsidRDefault="00416EAD" w:rsidP="00416EAD">
      <w:pPr>
        <w:pStyle w:val="Heading2"/>
      </w:pPr>
      <w:r>
        <w:t>1.3</w:t>
      </w:r>
      <w:r>
        <w:tab/>
        <w:t>SCHEDULE OF VALUES</w:t>
      </w:r>
    </w:p>
    <w:p w14:paraId="0C526CE4" w14:textId="77777777" w:rsidR="00416EAD" w:rsidRDefault="00416EAD" w:rsidP="00416EAD">
      <w:pPr>
        <w:pStyle w:val="Heading3"/>
      </w:pPr>
      <w:r w:rsidRPr="0065059C">
        <w:rPr>
          <w:b/>
        </w:rPr>
        <w:t>A.</w:t>
      </w:r>
      <w:r w:rsidRPr="0065059C">
        <w:rPr>
          <w:b/>
        </w:rPr>
        <w:tab/>
        <w:t>Coordination:</w:t>
      </w:r>
      <w:r>
        <w:t xml:space="preserve">  Coordinate preparation of the </w:t>
      </w:r>
      <w:r>
        <w:rPr>
          <w:rFonts w:ascii="Hobo BT" w:hAnsi="Hobo BT"/>
        </w:rPr>
        <w:t>"</w:t>
      </w:r>
      <w:r>
        <w:t>Schedule of Values</w:t>
      </w:r>
      <w:r>
        <w:rPr>
          <w:rFonts w:ascii="Hobo BT" w:hAnsi="Hobo BT"/>
        </w:rPr>
        <w:t>"</w:t>
      </w:r>
      <w:r>
        <w:t xml:space="preserve"> with preparation of the CPM Schedule or Construction Schedule.  Use </w:t>
      </w:r>
      <w:r>
        <w:rPr>
          <w:rFonts w:ascii="Hobo BT" w:hAnsi="Hobo BT"/>
        </w:rPr>
        <w:t>"</w:t>
      </w:r>
      <w:r>
        <w:t>Schedule of Values</w:t>
      </w:r>
      <w:r>
        <w:rPr>
          <w:rFonts w:ascii="Hobo BT" w:hAnsi="Hobo BT"/>
        </w:rPr>
        <w:t>"</w:t>
      </w:r>
      <w:r>
        <w:t xml:space="preserve"> form as required by the Owner</w:t>
      </w:r>
    </w:p>
    <w:p w14:paraId="0C526CE5" w14:textId="77777777" w:rsidR="00416EAD" w:rsidRDefault="00416EAD" w:rsidP="00416EAD">
      <w:pPr>
        <w:pStyle w:val="Heading4"/>
      </w:pPr>
      <w:r w:rsidRPr="0065059C">
        <w:rPr>
          <w:b/>
        </w:rPr>
        <w:t>1.</w:t>
      </w:r>
      <w:r>
        <w:tab/>
        <w:t xml:space="preserve">Submit the </w:t>
      </w:r>
      <w:r>
        <w:rPr>
          <w:rFonts w:ascii="Hobo BT" w:hAnsi="Hobo BT"/>
        </w:rPr>
        <w:t>"</w:t>
      </w:r>
      <w:r>
        <w:t>Schedule of Values</w:t>
      </w:r>
      <w:r>
        <w:rPr>
          <w:rFonts w:ascii="Hobo BT" w:hAnsi="Hobo BT"/>
        </w:rPr>
        <w:t>"</w:t>
      </w:r>
      <w:r>
        <w:t xml:space="preserve"> to the Construction Administrator at the earliest possible date but no later than </w:t>
      </w:r>
      <w:r w:rsidRPr="00672071">
        <w:rPr>
          <w:b/>
        </w:rPr>
        <w:t>twenty-one (21)</w:t>
      </w:r>
      <w:r w:rsidRPr="00C65AB0">
        <w:t xml:space="preserve"> days</w:t>
      </w:r>
      <w:r>
        <w:t xml:space="preserve"> after Contract Start Date.</w:t>
      </w:r>
    </w:p>
    <w:p w14:paraId="0C526CE6" w14:textId="77777777" w:rsidR="00416EAD" w:rsidRDefault="00416EAD" w:rsidP="00416EAD">
      <w:pPr>
        <w:pStyle w:val="Heading4"/>
      </w:pPr>
      <w:r w:rsidRPr="0065059C">
        <w:rPr>
          <w:b/>
        </w:rPr>
        <w:t>2.</w:t>
      </w:r>
      <w:r w:rsidRPr="0065059C">
        <w:rPr>
          <w:b/>
        </w:rPr>
        <w:tab/>
        <w:t>Sub-schedules:</w:t>
      </w:r>
      <w:r>
        <w:t xml:space="preserve">  Where Work is separated into phases requiring separately phased payments, provide sub-schedules showing values correlated with each phase of payment.</w:t>
      </w:r>
    </w:p>
    <w:p w14:paraId="0C526CE7" w14:textId="77777777" w:rsidR="00416EAD" w:rsidRDefault="00416EAD" w:rsidP="00416EAD">
      <w:pPr>
        <w:pStyle w:val="Heading3"/>
      </w:pPr>
      <w:r w:rsidRPr="0065059C">
        <w:rPr>
          <w:b/>
        </w:rPr>
        <w:t>B.</w:t>
      </w:r>
      <w:r w:rsidRPr="0065059C">
        <w:rPr>
          <w:b/>
        </w:rPr>
        <w:tab/>
        <w:t>Format and Content:</w:t>
      </w:r>
      <w:r>
        <w:t xml:space="preserve">  Use the Project Manual Table of Contents as a guide to establish the format for the </w:t>
      </w:r>
      <w:r>
        <w:rPr>
          <w:rFonts w:ascii="Hobo BT" w:hAnsi="Hobo BT"/>
        </w:rPr>
        <w:t>"</w:t>
      </w:r>
      <w:r>
        <w:t>Schedule of Values</w:t>
      </w:r>
      <w:r>
        <w:rPr>
          <w:rFonts w:ascii="Hobo BT" w:hAnsi="Hobo BT"/>
        </w:rPr>
        <w:t>"</w:t>
      </w:r>
      <w:r>
        <w:t>.  Provide at least one line item for each Specification Section on electronic media printout.</w:t>
      </w:r>
    </w:p>
    <w:p w14:paraId="0C526CE8" w14:textId="77777777" w:rsidR="00416EAD" w:rsidRDefault="00416EAD" w:rsidP="00416EAD">
      <w:pPr>
        <w:pStyle w:val="Heading4"/>
      </w:pPr>
      <w:r w:rsidRPr="0065059C">
        <w:rPr>
          <w:b/>
        </w:rPr>
        <w:t>1.</w:t>
      </w:r>
      <w:r w:rsidRPr="0065059C">
        <w:rPr>
          <w:b/>
        </w:rPr>
        <w:tab/>
        <w:t>Identification:</w:t>
      </w:r>
      <w:r>
        <w:t xml:space="preserve">  Project identification on the Schedule of Values shall include, but not be limited to, the following:</w:t>
      </w:r>
    </w:p>
    <w:p w14:paraId="0C526CE9"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a.</w:t>
      </w:r>
      <w:r w:rsidRPr="0065059C">
        <w:rPr>
          <w:rFonts w:ascii="Arial" w:hAnsi="Arial" w:cs="Arial"/>
          <w:b/>
          <w:color w:val="0000FF"/>
        </w:rPr>
        <w:tab/>
        <w:t>Owner</w:t>
      </w:r>
    </w:p>
    <w:p w14:paraId="0C526CEA"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b.</w:t>
      </w:r>
      <w:r w:rsidRPr="0065059C">
        <w:rPr>
          <w:rFonts w:ascii="Arial" w:hAnsi="Arial" w:cs="Arial"/>
          <w:b/>
          <w:color w:val="0000FF"/>
        </w:rPr>
        <w:tab/>
        <w:t>Project Number</w:t>
      </w:r>
    </w:p>
    <w:p w14:paraId="0C526CEB"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c.</w:t>
      </w:r>
      <w:r w:rsidRPr="0065059C">
        <w:rPr>
          <w:rFonts w:ascii="Arial" w:hAnsi="Arial" w:cs="Arial"/>
          <w:b/>
          <w:color w:val="0000FF"/>
        </w:rPr>
        <w:tab/>
        <w:t>Project Name</w:t>
      </w:r>
    </w:p>
    <w:p w14:paraId="0C526CEC"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d.</w:t>
      </w:r>
      <w:r w:rsidRPr="0065059C">
        <w:rPr>
          <w:rFonts w:ascii="Arial" w:hAnsi="Arial" w:cs="Arial"/>
          <w:b/>
          <w:color w:val="0000FF"/>
        </w:rPr>
        <w:tab/>
        <w:t>Project Location</w:t>
      </w:r>
    </w:p>
    <w:p w14:paraId="0C526CED"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e.</w:t>
      </w:r>
      <w:r w:rsidRPr="0065059C">
        <w:rPr>
          <w:rFonts w:ascii="Arial" w:hAnsi="Arial" w:cs="Arial"/>
          <w:b/>
          <w:color w:val="0000FF"/>
        </w:rPr>
        <w:tab/>
        <w:t>Contractor's name and address.</w:t>
      </w:r>
    </w:p>
    <w:p w14:paraId="0C526CEE" w14:textId="77777777" w:rsidR="00416EAD" w:rsidRDefault="00416EAD" w:rsidP="00416EAD">
      <w:pPr>
        <w:pStyle w:val="Heading4"/>
      </w:pPr>
      <w:r w:rsidRPr="00672071">
        <w:rPr>
          <w:b/>
        </w:rPr>
        <w:t>2.</w:t>
      </w:r>
      <w:r>
        <w:tab/>
        <w:t xml:space="preserve">Arrange the </w:t>
      </w:r>
      <w:r>
        <w:rPr>
          <w:rFonts w:ascii="Hobo BT" w:hAnsi="Hobo BT"/>
        </w:rPr>
        <w:t>"</w:t>
      </w:r>
      <w:r>
        <w:t>Schedule of Values</w:t>
      </w:r>
      <w:r>
        <w:rPr>
          <w:rFonts w:ascii="Hobo BT" w:hAnsi="Hobo BT"/>
        </w:rPr>
        <w:t>"</w:t>
      </w:r>
      <w:r>
        <w:t xml:space="preserve"> in tabular format as required by the Owner, containing separate columns including, but not limited to, the following Items:</w:t>
      </w:r>
    </w:p>
    <w:p w14:paraId="0C526CEF"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a.</w:t>
      </w:r>
      <w:r w:rsidRPr="0065059C">
        <w:rPr>
          <w:rFonts w:ascii="Arial" w:hAnsi="Arial" w:cs="Arial"/>
          <w:b/>
          <w:color w:val="0000FF"/>
        </w:rPr>
        <w:tab/>
        <w:t>Item Number.</w:t>
      </w:r>
    </w:p>
    <w:p w14:paraId="0C526CF0"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b.</w:t>
      </w:r>
      <w:r w:rsidRPr="0065059C">
        <w:rPr>
          <w:rFonts w:ascii="Arial" w:hAnsi="Arial" w:cs="Arial"/>
          <w:b/>
          <w:color w:val="0000FF"/>
        </w:rPr>
        <w:tab/>
        <w:t>Description of Work with Related Specification Section or Division Number.</w:t>
      </w:r>
    </w:p>
    <w:p w14:paraId="0C526CF1"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c.</w:t>
      </w:r>
      <w:r w:rsidRPr="0065059C">
        <w:rPr>
          <w:rFonts w:ascii="Arial" w:hAnsi="Arial" w:cs="Arial"/>
          <w:b/>
          <w:color w:val="0000FF"/>
        </w:rPr>
        <w:tab/>
        <w:t>Scheduled Values broken down by description number, type material, units of each material.</w:t>
      </w:r>
    </w:p>
    <w:p w14:paraId="0C526CF2" w14:textId="77777777" w:rsidR="00416EAD" w:rsidRPr="0065059C" w:rsidRDefault="00416EAD" w:rsidP="00416EAD">
      <w:pPr>
        <w:pStyle w:val="StyleHeading6NotBoldNotItalic"/>
        <w:rPr>
          <w:rFonts w:cs="Arial"/>
          <w:i w:val="0"/>
        </w:rPr>
      </w:pPr>
      <w:r w:rsidRPr="0065059C">
        <w:rPr>
          <w:rFonts w:cs="Arial"/>
          <w:i w:val="0"/>
        </w:rPr>
        <w:t>1)</w:t>
      </w:r>
      <w:r w:rsidRPr="0065059C">
        <w:rPr>
          <w:rFonts w:cs="Arial"/>
          <w:i w:val="0"/>
        </w:rPr>
        <w:tab/>
        <w:t>Include break down of General Condition requirements, i.e. bonds, insurance premiums, taxes, job mobilization, temporary facilities, field supervision and layout, operation and maintenance manuals, punch list activities, project record documents, demonstration and training, overhead, and profit as separate line items.</w:t>
      </w:r>
    </w:p>
    <w:p w14:paraId="0C526CF3"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d.</w:t>
      </w:r>
      <w:r w:rsidRPr="0065059C">
        <w:rPr>
          <w:rFonts w:ascii="Arial" w:hAnsi="Arial" w:cs="Arial"/>
          <w:b/>
          <w:color w:val="0000FF"/>
        </w:rPr>
        <w:tab/>
        <w:t>Name of subcontractor.</w:t>
      </w:r>
    </w:p>
    <w:p w14:paraId="0C526CF4"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e.</w:t>
      </w:r>
      <w:r w:rsidRPr="0065059C">
        <w:rPr>
          <w:rFonts w:ascii="Arial" w:hAnsi="Arial" w:cs="Arial"/>
          <w:b/>
          <w:color w:val="0000FF"/>
        </w:rPr>
        <w:tab/>
        <w:t>Name of manufacturer or fabricator.</w:t>
      </w:r>
    </w:p>
    <w:p w14:paraId="0C526CF5"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f.</w:t>
      </w:r>
      <w:r w:rsidRPr="0065059C">
        <w:rPr>
          <w:rFonts w:ascii="Arial" w:hAnsi="Arial" w:cs="Arial"/>
          <w:b/>
          <w:color w:val="0000FF"/>
        </w:rPr>
        <w:tab/>
        <w:t>Name of supplier.</w:t>
      </w:r>
    </w:p>
    <w:p w14:paraId="0C526CF6"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g.</w:t>
      </w:r>
      <w:r w:rsidRPr="0065059C">
        <w:rPr>
          <w:rFonts w:ascii="Arial" w:hAnsi="Arial" w:cs="Arial"/>
          <w:b/>
          <w:color w:val="0000FF"/>
        </w:rPr>
        <w:tab/>
        <w:t>Retainage.</w:t>
      </w:r>
    </w:p>
    <w:p w14:paraId="0C526CF7" w14:textId="77777777" w:rsidR="00416EAD" w:rsidRPr="0065059C" w:rsidRDefault="00416EAD" w:rsidP="00416EAD">
      <w:pPr>
        <w:pStyle w:val="Heading5"/>
        <w:rPr>
          <w:rFonts w:ascii="Arial" w:hAnsi="Arial" w:cs="Arial"/>
          <w:b/>
          <w:color w:val="0000FF"/>
        </w:rPr>
      </w:pPr>
      <w:r w:rsidRPr="0065059C">
        <w:rPr>
          <w:rFonts w:ascii="Arial" w:hAnsi="Arial" w:cs="Arial"/>
          <w:b/>
          <w:color w:val="0000FF"/>
        </w:rPr>
        <w:t>h.</w:t>
      </w:r>
      <w:r w:rsidRPr="0065059C">
        <w:rPr>
          <w:rFonts w:ascii="Arial" w:hAnsi="Arial" w:cs="Arial"/>
          <w:b/>
          <w:color w:val="0000FF"/>
        </w:rPr>
        <w:tab/>
        <w:t>Contract sum in sufficient detail.</w:t>
      </w:r>
    </w:p>
    <w:p w14:paraId="0C526CF8" w14:textId="77777777" w:rsidR="00416EAD" w:rsidRDefault="00416EAD" w:rsidP="00416EAD">
      <w:pPr>
        <w:pStyle w:val="Heading4"/>
      </w:pPr>
      <w:r w:rsidRPr="00672071">
        <w:rPr>
          <w:b/>
        </w:rPr>
        <w:t>3.</w:t>
      </w:r>
      <w:r>
        <w:tab/>
        <w:t>Percentage of Contract Sum to nearest one-hundredth percent, adjusted to total 100 percent.</w:t>
      </w:r>
    </w:p>
    <w:p w14:paraId="0C526CF9" w14:textId="77777777" w:rsidR="00416EAD" w:rsidRPr="00F868C6" w:rsidRDefault="001F1B64" w:rsidP="001F1B64">
      <w:pPr>
        <w:pStyle w:val="Heading4"/>
        <w:ind w:left="3600" w:firstLine="0"/>
        <w:rPr>
          <w:rFonts w:cs="Arial"/>
          <w:color w:val="FF0000"/>
          <w:szCs w:val="18"/>
        </w:rPr>
      </w:pPr>
      <w:r w:rsidRPr="00F868C6">
        <w:rPr>
          <w:rFonts w:cs="Arial"/>
          <w:b/>
          <w:color w:val="FF0000"/>
          <w:szCs w:val="18"/>
        </w:rPr>
        <w:t>Note:</w:t>
      </w:r>
      <w:r w:rsidR="00692C8A" w:rsidRPr="00F868C6">
        <w:rPr>
          <w:rFonts w:cs="Arial"/>
          <w:b/>
          <w:color w:val="FF0000"/>
          <w:szCs w:val="18"/>
        </w:rPr>
        <w:t xml:space="preserve"> </w:t>
      </w:r>
      <w:r w:rsidRPr="00F868C6">
        <w:rPr>
          <w:rFonts w:cs="Arial"/>
          <w:color w:val="FF0000"/>
          <w:szCs w:val="18"/>
        </w:rPr>
        <w:t>T</w:t>
      </w:r>
      <w:r w:rsidR="00416EAD" w:rsidRPr="00F868C6">
        <w:rPr>
          <w:rFonts w:cs="Arial"/>
          <w:color w:val="FF0000"/>
          <w:szCs w:val="18"/>
        </w:rPr>
        <w:t xml:space="preserve">he </w:t>
      </w:r>
      <w:r w:rsidR="00376A00" w:rsidRPr="00F868C6">
        <w:rPr>
          <w:rFonts w:cs="Arial"/>
          <w:color w:val="FF0000"/>
          <w:szCs w:val="18"/>
        </w:rPr>
        <w:t>DAS/CS Project Manager</w:t>
      </w:r>
      <w:r w:rsidR="00416EAD" w:rsidRPr="00F868C6">
        <w:rPr>
          <w:rFonts w:cs="Arial"/>
          <w:color w:val="FF0000"/>
          <w:szCs w:val="18"/>
        </w:rPr>
        <w:t xml:space="preserve">, </w:t>
      </w:r>
      <w:r w:rsidR="00376A00" w:rsidRPr="00F868C6">
        <w:rPr>
          <w:rFonts w:cs="Arial"/>
          <w:color w:val="FF0000"/>
          <w:szCs w:val="18"/>
        </w:rPr>
        <w:t>Architect/Engineer, and Construction Administrator</w:t>
      </w:r>
      <w:r w:rsidR="00416EAD" w:rsidRPr="00F868C6">
        <w:rPr>
          <w:rFonts w:cs="Arial"/>
          <w:color w:val="FF0000"/>
          <w:szCs w:val="18"/>
        </w:rPr>
        <w:t xml:space="preserve"> will need to address certain items that require knowledge of the project to make an appropriate level of compen</w:t>
      </w:r>
      <w:r w:rsidRPr="00F868C6">
        <w:rPr>
          <w:rFonts w:cs="Arial"/>
          <w:color w:val="FF0000"/>
          <w:szCs w:val="18"/>
        </w:rPr>
        <w:t>sation for the following items.</w:t>
      </w:r>
    </w:p>
    <w:p w14:paraId="0C526CFA" w14:textId="77777777" w:rsidR="00416EAD" w:rsidRDefault="00416EAD" w:rsidP="00416EAD">
      <w:pPr>
        <w:pStyle w:val="Heading4"/>
      </w:pPr>
      <w:r w:rsidRPr="00672071">
        <w:rPr>
          <w:b/>
        </w:rPr>
        <w:t>4.</w:t>
      </w:r>
      <w:r>
        <w:tab/>
        <w:t>Provide a breakdown of the Contract Sum in sufficient detail to facilitate continued evaluation of Applications for Payment and progress reports.  Coordinate with the Project Manual Table of Contents.  Break principal subcontract amounts down into several line items.  In addition, the following items listed below must be included.</w:t>
      </w:r>
    </w:p>
    <w:p w14:paraId="0C526CFB" w14:textId="77777777" w:rsidR="00416EAD" w:rsidRDefault="001F1B64" w:rsidP="001F1B64">
      <w:pPr>
        <w:pStyle w:val="Heading4"/>
        <w:ind w:left="1800"/>
      </w:pPr>
      <w:r w:rsidRPr="00672071">
        <w:rPr>
          <w:b/>
        </w:rPr>
        <w:lastRenderedPageBreak/>
        <w:t>a.</w:t>
      </w:r>
      <w:r w:rsidRPr="00672071">
        <w:rPr>
          <w:b/>
        </w:rPr>
        <w:tab/>
      </w:r>
      <w:r w:rsidR="00416EAD" w:rsidRPr="00672071">
        <w:rPr>
          <w:b/>
        </w:rPr>
        <w:t xml:space="preserve">Site Logistics Plan (01 </w:t>
      </w:r>
      <w:r w:rsidR="006523E1">
        <w:rPr>
          <w:b/>
        </w:rPr>
        <w:t>31 00</w:t>
      </w:r>
      <w:r w:rsidR="00416EAD" w:rsidRPr="00672071">
        <w:rPr>
          <w:b/>
        </w:rPr>
        <w:t>)</w:t>
      </w:r>
      <w:r w:rsidR="002E5BFB">
        <w:rPr>
          <w:b/>
        </w:rPr>
        <w:t>:</w:t>
      </w:r>
      <w:r w:rsidR="00416EAD">
        <w:t xml:space="preserve"> a lump sum at 1/20 of one percent of the base bid total project cost at the time of submission of this plan.</w:t>
      </w:r>
    </w:p>
    <w:p w14:paraId="0C526CFC" w14:textId="77777777" w:rsidR="00416EAD" w:rsidRDefault="001F1B64" w:rsidP="001F1B64">
      <w:pPr>
        <w:pStyle w:val="Heading4"/>
        <w:ind w:left="1800"/>
      </w:pPr>
      <w:r w:rsidRPr="00672071">
        <w:rPr>
          <w:b/>
        </w:rPr>
        <w:t>b.</w:t>
      </w:r>
      <w:r w:rsidRPr="00672071">
        <w:rPr>
          <w:b/>
        </w:rPr>
        <w:tab/>
      </w:r>
      <w:r w:rsidR="00416EAD" w:rsidRPr="00672071">
        <w:rPr>
          <w:b/>
        </w:rPr>
        <w:t>Coordination Drawings (01 31 00)</w:t>
      </w:r>
      <w:r w:rsidR="002E5BFB">
        <w:rPr>
          <w:b/>
        </w:rPr>
        <w:t>:</w:t>
      </w:r>
      <w:r w:rsidR="00416EAD">
        <w:t xml:space="preserve"> a lump sum of this cost for payment at the submittal of this product a minimum cost of 1/10</w:t>
      </w:r>
      <w:r w:rsidR="00416EAD" w:rsidRPr="002B3CDF">
        <w:rPr>
          <w:vertAlign w:val="superscript"/>
        </w:rPr>
        <w:t>th</w:t>
      </w:r>
      <w:r w:rsidR="00416EAD">
        <w:t xml:space="preserve"> of one percent of the base bid total project cost or $5,000 whichever is greater.</w:t>
      </w:r>
    </w:p>
    <w:p w14:paraId="0C526CFD" w14:textId="77777777" w:rsidR="00416EAD" w:rsidRDefault="001F1B64" w:rsidP="001F1B64">
      <w:pPr>
        <w:pStyle w:val="Heading4"/>
        <w:ind w:left="1800"/>
      </w:pPr>
      <w:r w:rsidRPr="00672071">
        <w:rPr>
          <w:b/>
        </w:rPr>
        <w:t>c.</w:t>
      </w:r>
      <w:r w:rsidRPr="00672071">
        <w:rPr>
          <w:b/>
        </w:rPr>
        <w:tab/>
      </w:r>
      <w:r w:rsidR="00416EAD" w:rsidRPr="00672071">
        <w:rPr>
          <w:b/>
        </w:rPr>
        <w:t>Photographic Documentation (01 32 33)</w:t>
      </w:r>
      <w:r w:rsidR="002E5BFB">
        <w:rPr>
          <w:b/>
        </w:rPr>
        <w:t>:</w:t>
      </w:r>
      <w:r w:rsidR="00416EAD">
        <w:t xml:space="preserve"> a monthly cost of $1,000 per month to be paid each month upon receipt of the photographs or forfeit of that </w:t>
      </w:r>
      <w:r w:rsidR="00672071">
        <w:t>month’s</w:t>
      </w:r>
      <w:r w:rsidR="00416EAD">
        <w:t xml:space="preserve"> payment.</w:t>
      </w:r>
    </w:p>
    <w:p w14:paraId="0C526CFE" w14:textId="77777777" w:rsidR="00416EAD" w:rsidRDefault="001F1B64" w:rsidP="001F1B64">
      <w:pPr>
        <w:pStyle w:val="Heading4"/>
        <w:ind w:left="1800"/>
      </w:pPr>
      <w:r w:rsidRPr="00672071">
        <w:rPr>
          <w:b/>
        </w:rPr>
        <w:t>d.</w:t>
      </w:r>
      <w:r w:rsidRPr="00672071">
        <w:rPr>
          <w:b/>
        </w:rPr>
        <w:tab/>
      </w:r>
      <w:r w:rsidR="00416EAD" w:rsidRPr="00672071">
        <w:rPr>
          <w:b/>
        </w:rPr>
        <w:t>Submittal Schedule (01 33 00)</w:t>
      </w:r>
      <w:r w:rsidR="002E5BFB">
        <w:rPr>
          <w:b/>
        </w:rPr>
        <w:t>:</w:t>
      </w:r>
      <w:r w:rsidR="00416EAD">
        <w:t xml:space="preserve"> a lump sum payment calculated at 1/20</w:t>
      </w:r>
      <w:r w:rsidR="00416EAD" w:rsidRPr="00290D8A">
        <w:rPr>
          <w:vertAlign w:val="superscript"/>
        </w:rPr>
        <w:t>th</w:t>
      </w:r>
      <w:r w:rsidR="00416EAD">
        <w:t xml:space="preserve"> of 1% of the base bid total project cost upon receipt of the schedule</w:t>
      </w:r>
      <w:r w:rsidR="00416EAD">
        <w:tab/>
      </w:r>
    </w:p>
    <w:p w14:paraId="0C526CFF" w14:textId="77777777" w:rsidR="00416EAD" w:rsidRDefault="00692C8A" w:rsidP="00692C8A">
      <w:pPr>
        <w:pStyle w:val="Heading4"/>
        <w:ind w:left="1800"/>
      </w:pPr>
      <w:r w:rsidRPr="00672071">
        <w:rPr>
          <w:b/>
        </w:rPr>
        <w:t>e.</w:t>
      </w:r>
      <w:r w:rsidRPr="00672071">
        <w:rPr>
          <w:b/>
        </w:rPr>
        <w:tab/>
      </w:r>
      <w:r w:rsidR="00416EAD" w:rsidRPr="00672071">
        <w:rPr>
          <w:b/>
        </w:rPr>
        <w:t>Waste Collection &amp; Cleaning (01 50 00)</w:t>
      </w:r>
      <w:r w:rsidR="002E5BFB">
        <w:rPr>
          <w:b/>
        </w:rPr>
        <w:t>:</w:t>
      </w:r>
      <w:r w:rsidR="00416EAD">
        <w:t xml:space="preserve"> a monthly cost.  A minimum payment of $1,000 to $3,000 (based on size &amp; complexity of the project) with forfeit of that monthly payment if not done.</w:t>
      </w:r>
    </w:p>
    <w:p w14:paraId="0C526D00" w14:textId="77777777" w:rsidR="00416EAD" w:rsidRDefault="001F1B64" w:rsidP="001F1B64">
      <w:pPr>
        <w:pStyle w:val="Heading4"/>
        <w:ind w:left="1800"/>
      </w:pPr>
      <w:r w:rsidRPr="00672071">
        <w:rPr>
          <w:b/>
        </w:rPr>
        <w:t>f.</w:t>
      </w:r>
      <w:r w:rsidRPr="00672071">
        <w:rPr>
          <w:b/>
        </w:rPr>
        <w:tab/>
      </w:r>
      <w:r w:rsidR="00416EAD" w:rsidRPr="00672071">
        <w:rPr>
          <w:b/>
        </w:rPr>
        <w:t>As-Built Updates (01 31 00)</w:t>
      </w:r>
      <w:r w:rsidR="002E5BFB">
        <w:rPr>
          <w:b/>
        </w:rPr>
        <w:t>:</w:t>
      </w:r>
      <w:r w:rsidR="00416EAD">
        <w:t xml:space="preserve"> a monthly cost, a minimum payment of $1,000 with forfeit of that monthly payment if not done.</w:t>
      </w:r>
    </w:p>
    <w:p w14:paraId="0C526D01" w14:textId="77777777" w:rsidR="00416EAD" w:rsidRDefault="001F1B64" w:rsidP="001F1B64">
      <w:pPr>
        <w:pStyle w:val="Heading4"/>
        <w:ind w:left="1800"/>
      </w:pPr>
      <w:r w:rsidRPr="00672071">
        <w:rPr>
          <w:b/>
        </w:rPr>
        <w:t>g.</w:t>
      </w:r>
      <w:r w:rsidRPr="00672071">
        <w:rPr>
          <w:b/>
        </w:rPr>
        <w:tab/>
      </w:r>
      <w:r w:rsidR="00416EAD" w:rsidRPr="00672071">
        <w:rPr>
          <w:b/>
        </w:rPr>
        <w:t>Start-up and Adjusting (01 75 00)</w:t>
      </w:r>
      <w:r w:rsidR="002E5BFB">
        <w:rPr>
          <w:b/>
        </w:rPr>
        <w:t>:</w:t>
      </w:r>
      <w:r w:rsidR="00416EAD">
        <w:t xml:space="preserve"> a lump sum cost upon completion</w:t>
      </w:r>
      <w:r w:rsidR="00416EAD" w:rsidRPr="009B5E0F">
        <w:t xml:space="preserve">. (to be determined by </w:t>
      </w:r>
      <w:r w:rsidR="00376A00" w:rsidRPr="009B5E0F">
        <w:t>the DAS</w:t>
      </w:r>
      <w:r w:rsidR="009B5E0F" w:rsidRPr="009B5E0F">
        <w:t>/</w:t>
      </w:r>
      <w:r w:rsidR="00376A00" w:rsidRPr="009B5E0F">
        <w:t xml:space="preserve">CS Project Manager (PM) with Architect/Engineer and Construction Administrator (CA) </w:t>
      </w:r>
      <w:r w:rsidR="00416EAD" w:rsidRPr="009B5E0F">
        <w:t>advice</w:t>
      </w:r>
      <w:r w:rsidR="00416EAD">
        <w:t>)</w:t>
      </w:r>
    </w:p>
    <w:p w14:paraId="0C526D02" w14:textId="77777777" w:rsidR="00416EAD" w:rsidRPr="00B51916" w:rsidRDefault="001F1B64" w:rsidP="001F1B64">
      <w:pPr>
        <w:pStyle w:val="Heading4"/>
        <w:ind w:left="1800"/>
        <w:rPr>
          <w:color w:val="0000FF"/>
        </w:rPr>
      </w:pPr>
      <w:r w:rsidRPr="00B51916">
        <w:rPr>
          <w:b/>
          <w:color w:val="0000FF"/>
        </w:rPr>
        <w:t>h.</w:t>
      </w:r>
      <w:r w:rsidRPr="00B51916">
        <w:rPr>
          <w:b/>
          <w:color w:val="0000FF"/>
        </w:rPr>
        <w:tab/>
      </w:r>
      <w:r w:rsidR="00416EAD" w:rsidRPr="00B51916">
        <w:rPr>
          <w:b/>
          <w:color w:val="0000FF"/>
        </w:rPr>
        <w:t>Schedule (01 32 16)</w:t>
      </w:r>
      <w:r w:rsidR="002E5BFB">
        <w:rPr>
          <w:b/>
          <w:color w:val="0000FF"/>
        </w:rPr>
        <w:t>:</w:t>
      </w:r>
      <w:r w:rsidR="00416EAD" w:rsidRPr="00B51916">
        <w:rPr>
          <w:color w:val="0000FF"/>
        </w:rPr>
        <w:t xml:space="preserve"> For the Base Schedule a lump sum payment or 40% of the total schedule budget, with the remainder paid on an even payment over the duration of the project.</w:t>
      </w:r>
    </w:p>
    <w:p w14:paraId="0C526D03" w14:textId="77777777" w:rsidR="00B51916" w:rsidRPr="00716C27" w:rsidRDefault="00B51916" w:rsidP="00B51916">
      <w:pPr>
        <w:spacing w:before="86"/>
        <w:ind w:left="1080"/>
        <w:jc w:val="both"/>
        <w:outlineLvl w:val="3"/>
        <w:rPr>
          <w:rFonts w:cs="Arial"/>
          <w:b/>
          <w:color w:val="FF0000"/>
          <w:szCs w:val="18"/>
        </w:rPr>
      </w:pPr>
      <w:r w:rsidRPr="00716C27">
        <w:rPr>
          <w:rFonts w:cs="Arial"/>
          <w:b/>
          <w:color w:val="FF0000"/>
          <w:szCs w:val="18"/>
        </w:rPr>
        <w:t>OR</w:t>
      </w:r>
    </w:p>
    <w:p w14:paraId="0C526D05" w14:textId="77777777" w:rsidR="00416EAD" w:rsidRPr="00B51916" w:rsidRDefault="00692C8A" w:rsidP="00692C8A">
      <w:pPr>
        <w:pStyle w:val="Heading4"/>
        <w:ind w:left="1800"/>
        <w:rPr>
          <w:color w:val="0000FF"/>
        </w:rPr>
      </w:pPr>
      <w:r w:rsidRPr="00B51916">
        <w:rPr>
          <w:b/>
          <w:color w:val="0000FF"/>
        </w:rPr>
        <w:t>h.</w:t>
      </w:r>
      <w:r w:rsidRPr="00B51916">
        <w:rPr>
          <w:b/>
          <w:color w:val="0000FF"/>
        </w:rPr>
        <w:tab/>
      </w:r>
      <w:r w:rsidR="00416EAD" w:rsidRPr="00B51916">
        <w:rPr>
          <w:b/>
          <w:color w:val="0000FF"/>
        </w:rPr>
        <w:t>Schedule (01 32 16.13)</w:t>
      </w:r>
      <w:r w:rsidR="002E5BFB">
        <w:rPr>
          <w:b/>
          <w:color w:val="0000FF"/>
        </w:rPr>
        <w:t>:</w:t>
      </w:r>
      <w:r w:rsidR="00416EAD" w:rsidRPr="00B51916">
        <w:rPr>
          <w:color w:val="0000FF"/>
        </w:rPr>
        <w:t xml:space="preserve"> a lump sum payment upon receipt of the base line schedule.  A payment of 40% of the total amount of the total cost which is to be calculated at 1/8</w:t>
      </w:r>
      <w:r w:rsidR="00416EAD" w:rsidRPr="00B51916">
        <w:rPr>
          <w:color w:val="0000FF"/>
          <w:vertAlign w:val="superscript"/>
        </w:rPr>
        <w:t>th</w:t>
      </w:r>
      <w:r w:rsidR="00416EAD" w:rsidRPr="00B51916">
        <w:rPr>
          <w:color w:val="0000FF"/>
        </w:rPr>
        <w:t xml:space="preserve"> of one percent of the base bid total project cost.  Monthly updates using the remainder of the cost divided evenly over the accepted schedule duration with a forfeit of the monthly payment of the update is not received on time.</w:t>
      </w:r>
    </w:p>
    <w:p w14:paraId="0C526D06" w14:textId="77777777" w:rsidR="00416EAD" w:rsidRPr="00B51916" w:rsidRDefault="00416EAD" w:rsidP="00692C8A">
      <w:pPr>
        <w:pStyle w:val="Heading4"/>
        <w:ind w:left="1800" w:firstLine="0"/>
        <w:rPr>
          <w:color w:val="0000FF"/>
        </w:rPr>
      </w:pPr>
      <w:r w:rsidRPr="00B51916">
        <w:rPr>
          <w:color w:val="0000FF"/>
        </w:rPr>
        <w:t>Any forfeited amounts being withheld by the CA for non-performance will be adjusted at the final payment by a credit change order to the owner.</w:t>
      </w:r>
    </w:p>
    <w:p w14:paraId="0C526D07" w14:textId="77777777" w:rsidR="00416EAD" w:rsidRDefault="00416EAD" w:rsidP="00416EAD">
      <w:pPr>
        <w:pStyle w:val="Heading4"/>
      </w:pPr>
      <w:r w:rsidRPr="00672071">
        <w:rPr>
          <w:b/>
        </w:rPr>
        <w:t>5.</w:t>
      </w:r>
      <w:r>
        <w:tab/>
        <w:t>Round amounts to nearest whole dollar; the total shall equal the Contract Sum.</w:t>
      </w:r>
    </w:p>
    <w:p w14:paraId="0C526D08" w14:textId="77777777" w:rsidR="00416EAD" w:rsidRDefault="00416EAD" w:rsidP="00416EAD">
      <w:pPr>
        <w:pStyle w:val="Heading4"/>
      </w:pPr>
      <w:r w:rsidRPr="00672071">
        <w:rPr>
          <w:b/>
        </w:rPr>
        <w:t>6.</w:t>
      </w:r>
      <w:r w:rsidRPr="00672071">
        <w:rPr>
          <w:b/>
        </w:rPr>
        <w:tab/>
        <w:t>Unit-Cost Allowances:</w:t>
      </w:r>
      <w:r>
        <w:t xml:space="preserve">  Show the line-item value of unit-cost allowances, as a product of the unit cost, multiplied by the measured quantity.  Estimate quantities from the best indication in the Contract Documents.</w:t>
      </w:r>
    </w:p>
    <w:p w14:paraId="0C526D09" w14:textId="77777777" w:rsidR="00416EAD" w:rsidRDefault="00416EAD" w:rsidP="00416EAD">
      <w:pPr>
        <w:pStyle w:val="Heading4"/>
      </w:pPr>
      <w:r w:rsidRPr="00672071">
        <w:rPr>
          <w:b/>
        </w:rPr>
        <w:t>7.</w:t>
      </w:r>
      <w:r w:rsidRPr="00672071">
        <w:rPr>
          <w:b/>
        </w:rPr>
        <w:tab/>
        <w:t>General Conditions:</w:t>
      </w:r>
      <w:r>
        <w:t xml:space="preserve">  Show line items for indirect costs and margins on actual costs only when such items are listed individually in Applications for Payment.  Each item in the Schedule of Values and Applications for Payment shall be complete.  Include the total cost and proportionate share of general overhead and profit margin for each item.</w:t>
      </w:r>
    </w:p>
    <w:p w14:paraId="0C526D0A" w14:textId="77777777" w:rsidR="00416EAD" w:rsidRPr="008C356E" w:rsidRDefault="00416EAD" w:rsidP="00416EAD">
      <w:pPr>
        <w:pStyle w:val="Heading5"/>
        <w:rPr>
          <w:rFonts w:ascii="Arial" w:hAnsi="Arial" w:cs="Arial"/>
        </w:rPr>
      </w:pPr>
      <w:r w:rsidRPr="008C356E">
        <w:rPr>
          <w:rFonts w:ascii="Arial" w:hAnsi="Arial" w:cs="Arial"/>
        </w:rPr>
        <w:t>a.</w:t>
      </w:r>
      <w:r w:rsidRPr="008C356E">
        <w:rPr>
          <w:rFonts w:ascii="Arial" w:hAnsi="Arial" w:cs="Arial"/>
        </w:rPr>
        <w:tab/>
        <w:t>Temporary facilities and other major cost items that are not direct cost of actual work-in-place may be shown either as separate line items in the Schedule of Values or distributed as general overhead expense, at the Contractor's option.</w:t>
      </w:r>
    </w:p>
    <w:p w14:paraId="0C526D0B" w14:textId="77777777" w:rsidR="00416EAD" w:rsidRDefault="00416EAD" w:rsidP="00416EAD">
      <w:pPr>
        <w:pStyle w:val="Heading2"/>
      </w:pPr>
      <w:r>
        <w:t>1.4</w:t>
      </w:r>
      <w:r>
        <w:tab/>
        <w:t>APPLICATIONS FOR PAYMENT</w:t>
      </w:r>
    </w:p>
    <w:p w14:paraId="0C526D0C" w14:textId="77777777" w:rsidR="00416EAD" w:rsidRDefault="00416EAD" w:rsidP="00416EAD">
      <w:pPr>
        <w:pStyle w:val="Heading3"/>
        <w:ind w:left="1170" w:hanging="450"/>
      </w:pPr>
      <w:r w:rsidRPr="00A30F73">
        <w:t>A.</w:t>
      </w:r>
      <w:r w:rsidRPr="00A30F73">
        <w:tab/>
        <w:t>Each Application for Payment shall be consistent with previous applications</w:t>
      </w:r>
      <w:r>
        <w:t xml:space="preserve"> and payments as certified by the Architect and Construction Administrator and paid for by the Owner.</w:t>
      </w:r>
    </w:p>
    <w:p w14:paraId="0C526D0D" w14:textId="77777777" w:rsidR="00416EAD" w:rsidRDefault="00416EAD" w:rsidP="00416EAD">
      <w:pPr>
        <w:pStyle w:val="Heading4"/>
      </w:pPr>
      <w:r>
        <w:t>1.</w:t>
      </w:r>
      <w:r>
        <w:tab/>
        <w:t xml:space="preserve">The initial </w:t>
      </w:r>
      <w:r>
        <w:rPr>
          <w:rFonts w:ascii="Hobo BT" w:hAnsi="Hobo BT"/>
        </w:rPr>
        <w:t>"</w:t>
      </w:r>
      <w:r>
        <w:t>Application for Payment</w:t>
      </w:r>
      <w:r>
        <w:rPr>
          <w:rFonts w:ascii="Hobo BT" w:hAnsi="Hobo BT"/>
        </w:rPr>
        <w:t>"</w:t>
      </w:r>
      <w:r>
        <w:t xml:space="preserve">, the </w:t>
      </w:r>
      <w:r>
        <w:rPr>
          <w:rFonts w:ascii="Hobo BT" w:hAnsi="Hobo BT"/>
        </w:rPr>
        <w:t>"</w:t>
      </w:r>
      <w:r>
        <w:t>Application for Payment</w:t>
      </w:r>
      <w:r>
        <w:rPr>
          <w:rFonts w:ascii="Hobo BT" w:hAnsi="Hobo BT"/>
        </w:rPr>
        <w:t>"</w:t>
      </w:r>
      <w:r>
        <w:t xml:space="preserve"> at time of </w:t>
      </w:r>
      <w:r>
        <w:rPr>
          <w:rFonts w:ascii="Hobo BT" w:hAnsi="Hobo BT"/>
        </w:rPr>
        <w:t>"</w:t>
      </w:r>
      <w:r>
        <w:t>Substantial Completion</w:t>
      </w:r>
      <w:r>
        <w:rPr>
          <w:rFonts w:ascii="Hobo BT" w:hAnsi="Hobo BT"/>
        </w:rPr>
        <w:t>"</w:t>
      </w:r>
      <w:r>
        <w:t xml:space="preserve">, and the final </w:t>
      </w:r>
      <w:r>
        <w:rPr>
          <w:rFonts w:ascii="Hobo BT" w:hAnsi="Hobo BT"/>
        </w:rPr>
        <w:t>"</w:t>
      </w:r>
      <w:r>
        <w:t>Application for Payment</w:t>
      </w:r>
      <w:r>
        <w:rPr>
          <w:rFonts w:ascii="Hobo BT" w:hAnsi="Hobo BT"/>
        </w:rPr>
        <w:t>"</w:t>
      </w:r>
      <w:r>
        <w:t>, involve additional requirements.</w:t>
      </w:r>
    </w:p>
    <w:p w14:paraId="0C526D0E" w14:textId="77777777" w:rsidR="00416EAD" w:rsidRDefault="00416EAD" w:rsidP="00416EAD">
      <w:pPr>
        <w:pStyle w:val="Heading3"/>
      </w:pPr>
      <w:r>
        <w:t>B.</w:t>
      </w:r>
      <w:r>
        <w:tab/>
      </w:r>
      <w:r w:rsidRPr="007A634C">
        <w:rPr>
          <w:b/>
        </w:rPr>
        <w:t>Payment-Application Terms:</w:t>
      </w:r>
      <w:r>
        <w:t xml:space="preserve">  The Owner will process monthly progress payments.  The Contractor may submit applications for payment on a monthly basis.</w:t>
      </w:r>
    </w:p>
    <w:p w14:paraId="0C526D0F" w14:textId="77777777" w:rsidR="00416EAD" w:rsidRDefault="00416EAD" w:rsidP="00416EAD">
      <w:pPr>
        <w:pStyle w:val="Heading3"/>
      </w:pPr>
      <w:r>
        <w:t>C.</w:t>
      </w:r>
      <w:r>
        <w:tab/>
      </w:r>
      <w:r w:rsidRPr="007A634C">
        <w:rPr>
          <w:b/>
        </w:rPr>
        <w:t>Payment-Application Forms:</w:t>
      </w:r>
      <w:r>
        <w:t xml:space="preserve">  Use the </w:t>
      </w:r>
      <w:r>
        <w:rPr>
          <w:rFonts w:ascii="Hobo BT" w:hAnsi="Hobo BT"/>
        </w:rPr>
        <w:t>"</w:t>
      </w:r>
      <w:r>
        <w:t>Application for Payment</w:t>
      </w:r>
      <w:r>
        <w:rPr>
          <w:rFonts w:ascii="Hobo BT" w:hAnsi="Hobo BT"/>
        </w:rPr>
        <w:t>"</w:t>
      </w:r>
      <w:r>
        <w:t xml:space="preserve"> form as required by the Owner.  Present the required information on electronic media printout or Owner approved form; multiple pages should be used if required.</w:t>
      </w:r>
    </w:p>
    <w:p w14:paraId="0C526D10" w14:textId="77777777" w:rsidR="00416EAD" w:rsidRDefault="00416EAD" w:rsidP="00416EAD">
      <w:pPr>
        <w:pStyle w:val="Heading4"/>
      </w:pPr>
      <w:r>
        <w:t>1.</w:t>
      </w:r>
      <w:r>
        <w:tab/>
        <w:t>For each item, provide a column including but not limited to the following items:</w:t>
      </w:r>
    </w:p>
    <w:p w14:paraId="0C526D11"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Item Number.</w:t>
      </w:r>
    </w:p>
    <w:p w14:paraId="0C526D12"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Description of Work and Related Specification Section or Division.</w:t>
      </w:r>
    </w:p>
    <w:p w14:paraId="0C526D13"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Scheduled Value, break down by units of material and units of labor.</w:t>
      </w:r>
    </w:p>
    <w:p w14:paraId="0C526D14"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Work Completed from previous application.</w:t>
      </w:r>
    </w:p>
    <w:p w14:paraId="0C526D15"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lastRenderedPageBreak/>
        <w:t>Work Completed this period.</w:t>
      </w:r>
    </w:p>
    <w:p w14:paraId="0C526D16"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Materials presently stored.</w:t>
      </w:r>
    </w:p>
    <w:p w14:paraId="0C526D17"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Total Completed and stored to date of application.</w:t>
      </w:r>
    </w:p>
    <w:p w14:paraId="0C526D18"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Percentage of Completion.</w:t>
      </w:r>
    </w:p>
    <w:p w14:paraId="0C526D19"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Balance to Finish.</w:t>
      </w:r>
    </w:p>
    <w:p w14:paraId="0C526D1A" w14:textId="77777777" w:rsidR="00416EAD" w:rsidRPr="008C356E" w:rsidRDefault="00416EAD" w:rsidP="00416EAD">
      <w:pPr>
        <w:pStyle w:val="Heading5"/>
        <w:numPr>
          <w:ilvl w:val="0"/>
          <w:numId w:val="12"/>
        </w:numPr>
        <w:rPr>
          <w:rFonts w:ascii="Arial" w:hAnsi="Arial" w:cs="Arial"/>
        </w:rPr>
      </w:pPr>
      <w:r w:rsidRPr="008C356E">
        <w:rPr>
          <w:rFonts w:ascii="Arial" w:hAnsi="Arial" w:cs="Arial"/>
        </w:rPr>
        <w:t>Retainage.</w:t>
      </w:r>
    </w:p>
    <w:p w14:paraId="0C526D1B" w14:textId="77777777" w:rsidR="00416EAD" w:rsidRDefault="00416EAD" w:rsidP="00416EAD">
      <w:pPr>
        <w:pStyle w:val="Heading3"/>
      </w:pPr>
      <w:r w:rsidRPr="008C356E">
        <w:rPr>
          <w:b/>
        </w:rPr>
        <w:t>D.</w:t>
      </w:r>
      <w:r w:rsidRPr="008C356E">
        <w:rPr>
          <w:b/>
        </w:rPr>
        <w:tab/>
        <w:t>Application Preparation:</w:t>
      </w:r>
      <w:r>
        <w:t xml:space="preserve">  Complete every entry on the Application form.  At the time of Final Payment only, include an executed Application form by a person authorized to sign legal documents on behalf of the Contractor.  The Construction Administrator will return incomplete Applications without action.</w:t>
      </w:r>
    </w:p>
    <w:p w14:paraId="0C526D1C" w14:textId="77777777" w:rsidR="00416EAD" w:rsidRDefault="00416EAD" w:rsidP="00416EAD">
      <w:pPr>
        <w:pStyle w:val="Heading4"/>
      </w:pPr>
      <w:r w:rsidRPr="008C356E">
        <w:rPr>
          <w:b/>
        </w:rPr>
        <w:t>1.</w:t>
      </w:r>
      <w:r>
        <w:tab/>
        <w:t xml:space="preserve">Entries shall match data on the </w:t>
      </w:r>
      <w:r>
        <w:rPr>
          <w:rFonts w:ascii="Hobo BT" w:hAnsi="Hobo BT"/>
        </w:rPr>
        <w:t>"</w:t>
      </w:r>
      <w:r>
        <w:t>Schedule of Values</w:t>
      </w:r>
      <w:r>
        <w:rPr>
          <w:rFonts w:ascii="Hobo BT" w:hAnsi="Hobo BT"/>
        </w:rPr>
        <w:t>"</w:t>
      </w:r>
      <w:r>
        <w:t>.</w:t>
      </w:r>
    </w:p>
    <w:p w14:paraId="0C526D1D" w14:textId="77777777" w:rsidR="00416EAD" w:rsidRDefault="00416EAD" w:rsidP="00416EAD">
      <w:pPr>
        <w:pStyle w:val="Heading4"/>
      </w:pPr>
      <w:r w:rsidRPr="008C356E">
        <w:rPr>
          <w:b/>
        </w:rPr>
        <w:t>2.</w:t>
      </w:r>
      <w:r>
        <w:tab/>
        <w:t>Include amounts of Change Orders issued prior to the last day of the construction period covered by the application.</w:t>
      </w:r>
    </w:p>
    <w:p w14:paraId="0C526D1E" w14:textId="533233AB" w:rsidR="00416EAD" w:rsidRDefault="00416EAD" w:rsidP="00416EAD">
      <w:pPr>
        <w:pStyle w:val="Heading3"/>
      </w:pPr>
      <w:r w:rsidRPr="735355C1">
        <w:rPr>
          <w:b/>
          <w:bCs/>
        </w:rPr>
        <w:t>E.</w:t>
      </w:r>
      <w:r>
        <w:tab/>
      </w:r>
      <w:r w:rsidRPr="735355C1">
        <w:rPr>
          <w:b/>
          <w:bCs/>
        </w:rPr>
        <w:t>Transmittal</w:t>
      </w:r>
      <w:r>
        <w:t xml:space="preserve">: </w:t>
      </w:r>
    </w:p>
    <w:p w14:paraId="0C526D1F" w14:textId="40ED3727" w:rsidR="00416EAD" w:rsidRDefault="00D53606" w:rsidP="00D45A3B">
      <w:pPr>
        <w:pStyle w:val="Heading4"/>
        <w:ind w:left="1080" w:firstLine="0"/>
      </w:pPr>
      <w:r w:rsidRPr="00C75E0A">
        <w:rPr>
          <w:bCs/>
        </w:rPr>
        <w:t xml:space="preserve">Submit each Application for Payment </w:t>
      </w:r>
      <w:r w:rsidR="00446E57" w:rsidRPr="00C75E0A">
        <w:t>utilizing the specified Project Management Software</w:t>
      </w:r>
      <w:r w:rsidR="00A97A8E" w:rsidRPr="00C75E0A">
        <w:t xml:space="preserve"> (see Section 01 11 00)</w:t>
      </w:r>
      <w:r w:rsidR="00665DFE" w:rsidRPr="00C75E0A">
        <w:t xml:space="preserve">. Each Application must </w:t>
      </w:r>
      <w:r w:rsidR="00A5418A" w:rsidRPr="00C75E0A">
        <w:t xml:space="preserve">have all required </w:t>
      </w:r>
      <w:r w:rsidR="00416EAD" w:rsidRPr="00C75E0A">
        <w:t>attachments and information.</w:t>
      </w:r>
    </w:p>
    <w:p w14:paraId="0C526D20" w14:textId="77777777" w:rsidR="00416EAD" w:rsidRDefault="00416EAD" w:rsidP="00416EAD">
      <w:pPr>
        <w:pStyle w:val="Heading3"/>
        <w:numPr>
          <w:ilvl w:val="0"/>
          <w:numId w:val="11"/>
        </w:numPr>
      </w:pPr>
      <w:r w:rsidRPr="008C356E">
        <w:rPr>
          <w:b/>
        </w:rPr>
        <w:t>Applications for Payment</w:t>
      </w:r>
      <w:r>
        <w:t>:  Administrative actions and submittals, that must precede or coincide with submittal of the first Application for Payment and all subsequent Application for Payments including, but not limited to, the following items:</w:t>
      </w:r>
    </w:p>
    <w:p w14:paraId="0C526D21" w14:textId="77777777" w:rsidR="00416EAD" w:rsidRDefault="00416EAD" w:rsidP="008C356E">
      <w:pPr>
        <w:pStyle w:val="Heading4"/>
        <w:numPr>
          <w:ilvl w:val="0"/>
          <w:numId w:val="13"/>
        </w:numPr>
      </w:pPr>
      <w:r>
        <w:t>List of subcontractors and suppliers’ name, FEIN/Social Security numbers, and Connecticut Tax Registration Numbers.</w:t>
      </w:r>
    </w:p>
    <w:p w14:paraId="0C526D22" w14:textId="77777777" w:rsidR="00416EAD" w:rsidRDefault="00416EAD" w:rsidP="00416EAD">
      <w:pPr>
        <w:pStyle w:val="Heading4"/>
        <w:numPr>
          <w:ilvl w:val="0"/>
          <w:numId w:val="13"/>
        </w:numPr>
      </w:pPr>
      <w:r>
        <w:t>List of principal suppliers and fabricators.</w:t>
      </w:r>
    </w:p>
    <w:p w14:paraId="0C526D23" w14:textId="77777777" w:rsidR="00416EAD" w:rsidRDefault="00416EAD" w:rsidP="00416EAD">
      <w:pPr>
        <w:pStyle w:val="Heading4"/>
        <w:numPr>
          <w:ilvl w:val="0"/>
          <w:numId w:val="13"/>
        </w:numPr>
      </w:pPr>
      <w:r>
        <w:t>Schedule of Values.</w:t>
      </w:r>
    </w:p>
    <w:p w14:paraId="0C526D24" w14:textId="77777777" w:rsidR="00416EAD" w:rsidRDefault="00416EAD" w:rsidP="00416EAD">
      <w:pPr>
        <w:pStyle w:val="Heading4"/>
        <w:numPr>
          <w:ilvl w:val="0"/>
          <w:numId w:val="13"/>
        </w:numPr>
      </w:pPr>
      <w:r>
        <w:t>Contractor's Construction Schedule (preliminary if not final).</w:t>
      </w:r>
    </w:p>
    <w:p w14:paraId="0C526D25" w14:textId="167891A5" w:rsidR="00416EAD" w:rsidRPr="00215760" w:rsidRDefault="00673E22" w:rsidP="00416EAD">
      <w:pPr>
        <w:pStyle w:val="Heading4"/>
        <w:numPr>
          <w:ilvl w:val="0"/>
          <w:numId w:val="13"/>
        </w:numPr>
      </w:pPr>
      <w:r w:rsidRPr="00004459">
        <w:t>Schedule</w:t>
      </w:r>
      <w:r w:rsidR="00416EAD">
        <w:t xml:space="preserve"> of principal </w:t>
      </w:r>
      <w:r w:rsidR="00416EAD" w:rsidRPr="00215760">
        <w:t>products</w:t>
      </w:r>
      <w:r w:rsidRPr="00215760">
        <w:t>.</w:t>
      </w:r>
    </w:p>
    <w:p w14:paraId="0C526D26" w14:textId="77777777" w:rsidR="00416EAD" w:rsidRDefault="00416EAD" w:rsidP="00416EAD">
      <w:pPr>
        <w:pStyle w:val="Heading4"/>
        <w:numPr>
          <w:ilvl w:val="0"/>
          <w:numId w:val="13"/>
        </w:numPr>
      </w:pPr>
      <w:r>
        <w:t>Submittal Schedule (preliminary if not final).</w:t>
      </w:r>
    </w:p>
    <w:p w14:paraId="0C526D27" w14:textId="77777777" w:rsidR="00416EAD" w:rsidRDefault="00416EAD" w:rsidP="00416EAD">
      <w:pPr>
        <w:pStyle w:val="Heading4"/>
        <w:numPr>
          <w:ilvl w:val="0"/>
          <w:numId w:val="13"/>
        </w:numPr>
      </w:pPr>
      <w:r>
        <w:t>List of Contractor's staff assignments.</w:t>
      </w:r>
    </w:p>
    <w:p w14:paraId="0C526D28" w14:textId="77777777" w:rsidR="00416EAD" w:rsidRDefault="00416EAD" w:rsidP="00416EAD">
      <w:pPr>
        <w:pStyle w:val="Heading4"/>
        <w:numPr>
          <w:ilvl w:val="0"/>
          <w:numId w:val="13"/>
        </w:numPr>
      </w:pPr>
      <w:r>
        <w:t>List of Contractor's principal consultants.</w:t>
      </w:r>
    </w:p>
    <w:p w14:paraId="0C526D29" w14:textId="77777777" w:rsidR="00416EAD" w:rsidRDefault="00416EAD" w:rsidP="00416EAD">
      <w:pPr>
        <w:pStyle w:val="Heading4"/>
        <w:numPr>
          <w:ilvl w:val="0"/>
          <w:numId w:val="13"/>
        </w:numPr>
      </w:pPr>
      <w:r>
        <w:t>Copies of all applicable permits.</w:t>
      </w:r>
    </w:p>
    <w:p w14:paraId="0C526D2A" w14:textId="2BEAE6FB" w:rsidR="00416EAD" w:rsidRDefault="00416EAD" w:rsidP="00416EAD">
      <w:pPr>
        <w:pStyle w:val="Heading4"/>
        <w:numPr>
          <w:ilvl w:val="0"/>
          <w:numId w:val="13"/>
        </w:numPr>
      </w:pPr>
      <w:r>
        <w:t>Copies of authorizations and licenses from governing authorities for performance of the Work.</w:t>
      </w:r>
    </w:p>
    <w:p w14:paraId="6DAC0386" w14:textId="3193A6EC" w:rsidR="00DE4812" w:rsidRDefault="00DE4812" w:rsidP="00416EAD">
      <w:pPr>
        <w:pStyle w:val="Heading4"/>
        <w:numPr>
          <w:ilvl w:val="0"/>
          <w:numId w:val="13"/>
        </w:numPr>
      </w:pPr>
      <w:r w:rsidRPr="00607B96">
        <w:t>Proof that subcontractors have been paid amounts included on the Contractor’s Application for Payment within thirty (30) days after the Owner has paid the Contractor for the particular Application for Payment in accordance with Connecticut General Statute § 49-41a (a)(1).</w:t>
      </w:r>
    </w:p>
    <w:p w14:paraId="0C526D2C" w14:textId="77777777" w:rsidR="004A07B3" w:rsidRPr="0088626A" w:rsidRDefault="00416EAD" w:rsidP="004A07B3">
      <w:pPr>
        <w:pStyle w:val="Heading4"/>
        <w:numPr>
          <w:ilvl w:val="0"/>
          <w:numId w:val="13"/>
        </w:numPr>
      </w:pPr>
      <w:r w:rsidRPr="0088626A">
        <w:t>Releases of Lien from subcontractors with amounts included on the Contractor’s Application for Payment when Contractor has been paid by the Owner for the particular Application for Payment but the subcontractors have not been paid.</w:t>
      </w:r>
    </w:p>
    <w:p w14:paraId="0C526D2D" w14:textId="77777777" w:rsidR="004A07B3" w:rsidRPr="004A07B3" w:rsidRDefault="00416EAD" w:rsidP="00416EAD">
      <w:pPr>
        <w:pStyle w:val="Heading4"/>
        <w:numPr>
          <w:ilvl w:val="0"/>
          <w:numId w:val="13"/>
        </w:numPr>
      </w:pPr>
      <w:r>
        <w:t xml:space="preserve">Proof that as-built documents are updated as required by Section 01 77 00 </w:t>
      </w:r>
      <w:r>
        <w:rPr>
          <w:rFonts w:ascii="Hobo BT" w:hAnsi="Hobo BT"/>
        </w:rPr>
        <w:t>"</w:t>
      </w:r>
      <w:r>
        <w:t>Closeout Procedures.</w:t>
      </w:r>
    </w:p>
    <w:p w14:paraId="0C526D2E" w14:textId="77777777" w:rsidR="00416EAD" w:rsidRDefault="00416EAD" w:rsidP="00416EAD">
      <w:pPr>
        <w:pStyle w:val="Heading4"/>
        <w:numPr>
          <w:ilvl w:val="0"/>
          <w:numId w:val="13"/>
        </w:numPr>
      </w:pPr>
      <w:r>
        <w:t>Initial as-built survey and damage report, if required.</w:t>
      </w:r>
    </w:p>
    <w:p w14:paraId="0C526D2F" w14:textId="77777777" w:rsidR="00951F67" w:rsidRPr="001F3DDD" w:rsidRDefault="002E66B7" w:rsidP="00951F67">
      <w:pPr>
        <w:pStyle w:val="Heading4"/>
        <w:rPr>
          <w:szCs w:val="22"/>
        </w:rPr>
      </w:pPr>
      <w:r w:rsidRPr="008C356E">
        <w:rPr>
          <w:b/>
          <w:szCs w:val="22"/>
        </w:rPr>
        <w:t>15.</w:t>
      </w:r>
      <w:r w:rsidRPr="001F3DDD">
        <w:rPr>
          <w:szCs w:val="22"/>
        </w:rPr>
        <w:tab/>
      </w:r>
      <w:r w:rsidR="00951F67" w:rsidRPr="001F3DDD">
        <w:rPr>
          <w:szCs w:val="22"/>
        </w:rPr>
        <w:t>Update the “Contractor’s</w:t>
      </w:r>
      <w:r w:rsidR="007F3C44">
        <w:rPr>
          <w:szCs w:val="22"/>
        </w:rPr>
        <w:t xml:space="preserve"> </w:t>
      </w:r>
      <w:r w:rsidR="00951F67" w:rsidRPr="001F3DDD">
        <w:rPr>
          <w:szCs w:val="22"/>
        </w:rPr>
        <w:t>Master Subcontract Agreement List” and submit copies all recently executed Subcontract Agreements in accordance with CGS § 4b-96.</w:t>
      </w:r>
    </w:p>
    <w:p w14:paraId="0C526D30" w14:textId="77777777" w:rsidR="00951F67" w:rsidRPr="001F3DDD" w:rsidRDefault="00995796" w:rsidP="002E66B7">
      <w:pPr>
        <w:ind w:left="1908" w:hanging="450"/>
        <w:jc w:val="both"/>
        <w:rPr>
          <w:szCs w:val="22"/>
        </w:rPr>
      </w:pPr>
      <w:r w:rsidRPr="008C356E">
        <w:rPr>
          <w:b/>
          <w:szCs w:val="22"/>
        </w:rPr>
        <w:t>15.1</w:t>
      </w:r>
      <w:r w:rsidR="00951F67" w:rsidRPr="008C356E">
        <w:rPr>
          <w:b/>
          <w:szCs w:val="22"/>
        </w:rPr>
        <w:t>.</w:t>
      </w:r>
      <w:r w:rsidR="00951F67" w:rsidRPr="001F3DDD">
        <w:rPr>
          <w:szCs w:val="22"/>
        </w:rPr>
        <w:tab/>
        <w:t xml:space="preserve">The </w:t>
      </w:r>
      <w:r w:rsidR="007F3C44">
        <w:rPr>
          <w:szCs w:val="22"/>
        </w:rPr>
        <w:t xml:space="preserve">“Contractor’s </w:t>
      </w:r>
      <w:r w:rsidR="00951F67" w:rsidRPr="001F3DDD">
        <w:rPr>
          <w:szCs w:val="22"/>
        </w:rPr>
        <w:t>Master Subcontract Agreement List” shall list all Subcontract Agreements in order of Contract Sum magnitude (from high to low) in the following format:</w:t>
      </w:r>
    </w:p>
    <w:p w14:paraId="0C526D31" w14:textId="77777777" w:rsidR="00951F67" w:rsidRPr="001F3DDD" w:rsidRDefault="00951F67" w:rsidP="00951F67">
      <w:pPr>
        <w:ind w:left="1440"/>
        <w:jc w:val="both"/>
        <w:rPr>
          <w:szCs w:val="22"/>
        </w:rPr>
      </w:pPr>
    </w:p>
    <w:tbl>
      <w:tblPr>
        <w:tblW w:w="7780" w:type="dxa"/>
        <w:tblInd w:w="1935" w:type="dxa"/>
        <w:tblCellMar>
          <w:left w:w="0" w:type="dxa"/>
          <w:right w:w="0" w:type="dxa"/>
        </w:tblCellMar>
        <w:tblLook w:val="0000" w:firstRow="0" w:lastRow="0" w:firstColumn="0" w:lastColumn="0" w:noHBand="0" w:noVBand="0"/>
      </w:tblPr>
      <w:tblGrid>
        <w:gridCol w:w="1556"/>
        <w:gridCol w:w="1556"/>
        <w:gridCol w:w="1556"/>
        <w:gridCol w:w="1556"/>
        <w:gridCol w:w="1556"/>
      </w:tblGrid>
      <w:tr w:rsidR="00951F67" w:rsidRPr="001F3DDD" w14:paraId="0C526D33" w14:textId="77777777" w:rsidTr="005C4B14">
        <w:tc>
          <w:tcPr>
            <w:tcW w:w="7780" w:type="dxa"/>
            <w:gridSpan w:val="5"/>
            <w:tcBorders>
              <w:top w:val="single" w:sz="12" w:space="0" w:color="auto"/>
              <w:left w:val="single" w:sz="12" w:space="0" w:color="auto"/>
              <w:bottom w:val="single" w:sz="12" w:space="0" w:color="auto"/>
              <w:right w:val="single" w:sz="12" w:space="0" w:color="auto"/>
            </w:tcBorders>
            <w:vAlign w:val="center"/>
          </w:tcPr>
          <w:p w14:paraId="0C526D32" w14:textId="77777777" w:rsidR="00951F67" w:rsidRPr="001F3DDD" w:rsidRDefault="005C4B14" w:rsidP="00B8233C">
            <w:pPr>
              <w:jc w:val="center"/>
              <w:rPr>
                <w:b/>
                <w:bCs/>
                <w:szCs w:val="22"/>
              </w:rPr>
            </w:pPr>
            <w:r w:rsidRPr="001F3DDD">
              <w:rPr>
                <w:b/>
                <w:szCs w:val="22"/>
              </w:rPr>
              <w:t>Contractor’s</w:t>
            </w:r>
            <w:r w:rsidR="007F3C44">
              <w:rPr>
                <w:szCs w:val="22"/>
              </w:rPr>
              <w:t xml:space="preserve"> </w:t>
            </w:r>
            <w:r w:rsidR="00951F67" w:rsidRPr="001F3DDD">
              <w:rPr>
                <w:b/>
                <w:szCs w:val="22"/>
              </w:rPr>
              <w:t>Master Subcontract Agreement Lis</w:t>
            </w:r>
            <w:r w:rsidR="007F3C44">
              <w:rPr>
                <w:b/>
                <w:szCs w:val="22"/>
              </w:rPr>
              <w:t>t</w:t>
            </w:r>
          </w:p>
        </w:tc>
      </w:tr>
      <w:tr w:rsidR="00951F67" w:rsidRPr="001F3DDD" w14:paraId="0C526D3B" w14:textId="77777777" w:rsidTr="005C4B14">
        <w:trPr>
          <w:cantSplit/>
          <w:trHeight w:val="641"/>
        </w:trPr>
        <w:tc>
          <w:tcPr>
            <w:tcW w:w="1556" w:type="dxa"/>
            <w:tcBorders>
              <w:top w:val="single" w:sz="12" w:space="0" w:color="auto"/>
              <w:left w:val="single" w:sz="12" w:space="0" w:color="auto"/>
              <w:bottom w:val="single" w:sz="12" w:space="0" w:color="auto"/>
              <w:right w:val="single" w:sz="12" w:space="0" w:color="auto"/>
            </w:tcBorders>
            <w:vAlign w:val="center"/>
          </w:tcPr>
          <w:p w14:paraId="0C526D34" w14:textId="77777777" w:rsidR="00951F67" w:rsidRPr="001F3DDD" w:rsidRDefault="00951F67" w:rsidP="00B8233C">
            <w:pPr>
              <w:jc w:val="center"/>
              <w:rPr>
                <w:szCs w:val="18"/>
              </w:rPr>
            </w:pPr>
            <w:r w:rsidRPr="001F3DDD">
              <w:rPr>
                <w:b/>
                <w:bCs/>
                <w:szCs w:val="18"/>
              </w:rPr>
              <w:t>Subcontractor Name</w:t>
            </w:r>
          </w:p>
        </w:tc>
        <w:tc>
          <w:tcPr>
            <w:tcW w:w="1556" w:type="dxa"/>
            <w:tcBorders>
              <w:top w:val="single" w:sz="12" w:space="0" w:color="auto"/>
              <w:left w:val="nil"/>
              <w:bottom w:val="single" w:sz="12" w:space="0" w:color="auto"/>
              <w:right w:val="single" w:sz="12" w:space="0" w:color="auto"/>
            </w:tcBorders>
            <w:vAlign w:val="center"/>
          </w:tcPr>
          <w:p w14:paraId="0C526D35" w14:textId="77777777" w:rsidR="00951F67" w:rsidRPr="001F3DDD" w:rsidRDefault="00951F67" w:rsidP="00B8233C">
            <w:pPr>
              <w:jc w:val="center"/>
              <w:rPr>
                <w:b/>
                <w:bCs/>
                <w:szCs w:val="18"/>
              </w:rPr>
            </w:pPr>
            <w:r w:rsidRPr="001F3DDD">
              <w:rPr>
                <w:b/>
                <w:bCs/>
                <w:szCs w:val="18"/>
              </w:rPr>
              <w:t>Minority Or</w:t>
            </w:r>
          </w:p>
          <w:p w14:paraId="0C526D36" w14:textId="77777777" w:rsidR="00951F67" w:rsidRPr="001F3DDD" w:rsidRDefault="00951F67" w:rsidP="00B8233C">
            <w:pPr>
              <w:jc w:val="center"/>
              <w:rPr>
                <w:b/>
                <w:bCs/>
                <w:szCs w:val="18"/>
              </w:rPr>
            </w:pPr>
            <w:r w:rsidRPr="001F3DDD">
              <w:rPr>
                <w:b/>
                <w:bCs/>
                <w:szCs w:val="18"/>
              </w:rPr>
              <w:t>Small Business</w:t>
            </w:r>
          </w:p>
          <w:p w14:paraId="0C526D37" w14:textId="77777777" w:rsidR="00951F67" w:rsidRPr="001F3DDD" w:rsidRDefault="00951F67" w:rsidP="00B8233C">
            <w:pPr>
              <w:jc w:val="center"/>
              <w:rPr>
                <w:b/>
                <w:bCs/>
                <w:szCs w:val="18"/>
              </w:rPr>
            </w:pPr>
            <w:r w:rsidRPr="001F3DDD">
              <w:rPr>
                <w:b/>
                <w:bCs/>
                <w:szCs w:val="18"/>
              </w:rPr>
              <w:t>Designation</w:t>
            </w:r>
          </w:p>
        </w:tc>
        <w:tc>
          <w:tcPr>
            <w:tcW w:w="1556"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0C526D38" w14:textId="77777777" w:rsidR="00951F67" w:rsidRPr="001F3DDD" w:rsidRDefault="00951F67" w:rsidP="00B8233C">
            <w:pPr>
              <w:jc w:val="center"/>
              <w:rPr>
                <w:szCs w:val="18"/>
              </w:rPr>
            </w:pPr>
            <w:r w:rsidRPr="001F3DDD">
              <w:rPr>
                <w:b/>
                <w:bCs/>
                <w:szCs w:val="18"/>
              </w:rPr>
              <w:t>Trade</w:t>
            </w:r>
          </w:p>
        </w:tc>
        <w:tc>
          <w:tcPr>
            <w:tcW w:w="1556"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0C526D39" w14:textId="77777777" w:rsidR="00951F67" w:rsidRPr="001F3DDD" w:rsidRDefault="00951F67" w:rsidP="00B8233C">
            <w:pPr>
              <w:jc w:val="center"/>
              <w:rPr>
                <w:szCs w:val="18"/>
              </w:rPr>
            </w:pPr>
            <w:r w:rsidRPr="001F3DDD">
              <w:rPr>
                <w:b/>
                <w:bCs/>
                <w:szCs w:val="18"/>
              </w:rPr>
              <w:t>Address</w:t>
            </w:r>
          </w:p>
        </w:tc>
        <w:tc>
          <w:tcPr>
            <w:tcW w:w="1556"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0C526D3A" w14:textId="77777777" w:rsidR="00951F67" w:rsidRPr="001F3DDD" w:rsidRDefault="00951F67" w:rsidP="00B8233C">
            <w:pPr>
              <w:jc w:val="center"/>
              <w:rPr>
                <w:szCs w:val="18"/>
              </w:rPr>
            </w:pPr>
            <w:r w:rsidRPr="001F3DDD">
              <w:rPr>
                <w:b/>
                <w:bCs/>
                <w:szCs w:val="18"/>
              </w:rPr>
              <w:t>Contract Sum</w:t>
            </w:r>
          </w:p>
        </w:tc>
      </w:tr>
      <w:tr w:rsidR="00951F67" w:rsidRPr="001F3DDD" w14:paraId="0C526D41" w14:textId="77777777" w:rsidTr="005C4B14">
        <w:tc>
          <w:tcPr>
            <w:tcW w:w="1556" w:type="dxa"/>
            <w:tcBorders>
              <w:top w:val="nil"/>
              <w:left w:val="single" w:sz="8" w:space="0" w:color="auto"/>
              <w:bottom w:val="single" w:sz="8" w:space="0" w:color="auto"/>
              <w:right w:val="single" w:sz="8" w:space="0" w:color="auto"/>
            </w:tcBorders>
          </w:tcPr>
          <w:p w14:paraId="0C526D3C" w14:textId="77777777" w:rsidR="00951F67" w:rsidRPr="001F3DDD" w:rsidRDefault="00951F67" w:rsidP="00B8233C">
            <w:pPr>
              <w:jc w:val="both"/>
              <w:rPr>
                <w:szCs w:val="22"/>
              </w:rPr>
            </w:pPr>
            <w:r w:rsidRPr="001F3DDD">
              <w:rPr>
                <w:szCs w:val="22"/>
              </w:rPr>
              <w:t> </w:t>
            </w:r>
          </w:p>
        </w:tc>
        <w:tc>
          <w:tcPr>
            <w:tcW w:w="1556" w:type="dxa"/>
            <w:tcBorders>
              <w:top w:val="nil"/>
              <w:left w:val="nil"/>
              <w:bottom w:val="single" w:sz="8" w:space="0" w:color="auto"/>
              <w:right w:val="nil"/>
            </w:tcBorders>
          </w:tcPr>
          <w:p w14:paraId="0C526D3D" w14:textId="77777777" w:rsidR="00951F67" w:rsidRPr="001F3DDD" w:rsidRDefault="00951F67" w:rsidP="00B8233C">
            <w:pPr>
              <w:jc w:val="both"/>
              <w:rPr>
                <w:szCs w:val="22"/>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tcPr>
          <w:p w14:paraId="0C526D3E" w14:textId="77777777" w:rsidR="00951F67" w:rsidRPr="001F3DDD" w:rsidRDefault="00951F67" w:rsidP="00B8233C">
            <w:pPr>
              <w:jc w:val="both"/>
              <w:rPr>
                <w:szCs w:val="22"/>
              </w:rPr>
            </w:pPr>
            <w:r w:rsidRPr="001F3DDD">
              <w:rPr>
                <w:szCs w:val="22"/>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tcPr>
          <w:p w14:paraId="0C526D3F" w14:textId="77777777" w:rsidR="00951F67" w:rsidRPr="001F3DDD" w:rsidRDefault="00951F67" w:rsidP="00B8233C">
            <w:pPr>
              <w:jc w:val="both"/>
              <w:rPr>
                <w:szCs w:val="22"/>
              </w:rPr>
            </w:pPr>
            <w:r w:rsidRPr="001F3DDD">
              <w:rPr>
                <w:szCs w:val="22"/>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tcPr>
          <w:p w14:paraId="0C526D40" w14:textId="77777777" w:rsidR="00951F67" w:rsidRPr="001F3DDD" w:rsidRDefault="00951F67" w:rsidP="00B8233C">
            <w:pPr>
              <w:jc w:val="both"/>
              <w:rPr>
                <w:szCs w:val="22"/>
              </w:rPr>
            </w:pPr>
            <w:r w:rsidRPr="001F3DDD">
              <w:rPr>
                <w:szCs w:val="22"/>
              </w:rPr>
              <w:t> </w:t>
            </w:r>
          </w:p>
        </w:tc>
      </w:tr>
      <w:tr w:rsidR="00951F67" w:rsidRPr="001F3DDD" w14:paraId="0C526D47" w14:textId="77777777" w:rsidTr="005C4B14">
        <w:tc>
          <w:tcPr>
            <w:tcW w:w="1556" w:type="dxa"/>
            <w:tcBorders>
              <w:top w:val="nil"/>
              <w:left w:val="single" w:sz="8" w:space="0" w:color="auto"/>
              <w:bottom w:val="single" w:sz="8" w:space="0" w:color="auto"/>
              <w:right w:val="single" w:sz="8" w:space="0" w:color="auto"/>
            </w:tcBorders>
          </w:tcPr>
          <w:p w14:paraId="0C526D42" w14:textId="77777777" w:rsidR="00951F67" w:rsidRPr="001F3DDD" w:rsidRDefault="00951F67" w:rsidP="00B8233C">
            <w:pPr>
              <w:jc w:val="both"/>
              <w:rPr>
                <w:szCs w:val="22"/>
              </w:rPr>
            </w:pPr>
            <w:r w:rsidRPr="001F3DDD">
              <w:rPr>
                <w:szCs w:val="22"/>
              </w:rPr>
              <w:t> </w:t>
            </w:r>
          </w:p>
        </w:tc>
        <w:tc>
          <w:tcPr>
            <w:tcW w:w="1556" w:type="dxa"/>
            <w:tcBorders>
              <w:top w:val="nil"/>
              <w:left w:val="nil"/>
              <w:bottom w:val="single" w:sz="8" w:space="0" w:color="auto"/>
              <w:right w:val="nil"/>
            </w:tcBorders>
          </w:tcPr>
          <w:p w14:paraId="0C526D43" w14:textId="77777777" w:rsidR="00951F67" w:rsidRPr="001F3DDD" w:rsidRDefault="00951F67" w:rsidP="00B8233C">
            <w:pPr>
              <w:jc w:val="both"/>
              <w:rPr>
                <w:szCs w:val="22"/>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tcPr>
          <w:p w14:paraId="0C526D44" w14:textId="77777777" w:rsidR="00951F67" w:rsidRPr="001F3DDD" w:rsidRDefault="00951F67" w:rsidP="00B8233C">
            <w:pPr>
              <w:jc w:val="both"/>
              <w:rPr>
                <w:szCs w:val="22"/>
              </w:rPr>
            </w:pPr>
            <w:r w:rsidRPr="001F3DDD">
              <w:rPr>
                <w:szCs w:val="22"/>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tcPr>
          <w:p w14:paraId="0C526D45" w14:textId="77777777" w:rsidR="00951F67" w:rsidRPr="001F3DDD" w:rsidRDefault="00951F67" w:rsidP="00B8233C">
            <w:pPr>
              <w:jc w:val="both"/>
              <w:rPr>
                <w:szCs w:val="22"/>
              </w:rPr>
            </w:pPr>
            <w:r w:rsidRPr="001F3DDD">
              <w:rPr>
                <w:szCs w:val="22"/>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tcPr>
          <w:p w14:paraId="0C526D46" w14:textId="77777777" w:rsidR="00951F67" w:rsidRPr="001F3DDD" w:rsidRDefault="00951F67" w:rsidP="00B8233C">
            <w:pPr>
              <w:jc w:val="both"/>
              <w:rPr>
                <w:szCs w:val="22"/>
              </w:rPr>
            </w:pPr>
            <w:r w:rsidRPr="001F3DDD">
              <w:rPr>
                <w:szCs w:val="22"/>
              </w:rPr>
              <w:t> </w:t>
            </w:r>
          </w:p>
        </w:tc>
      </w:tr>
    </w:tbl>
    <w:p w14:paraId="0C526D48" w14:textId="77777777" w:rsidR="001F3DDD" w:rsidRDefault="001F3DDD" w:rsidP="001F3DDD"/>
    <w:p w14:paraId="0C526D49" w14:textId="77777777" w:rsidR="001F3DDD" w:rsidRPr="001F3DDD" w:rsidRDefault="001F3DDD" w:rsidP="001F3DDD">
      <w:pPr>
        <w:ind w:left="720" w:firstLine="360"/>
      </w:pPr>
      <w:r w:rsidRPr="008C356E">
        <w:rPr>
          <w:b/>
        </w:rPr>
        <w:t>16.</w:t>
      </w:r>
      <w:r w:rsidRPr="001F3DDD">
        <w:tab/>
        <w:t>In accordance with CGS §</w:t>
      </w:r>
      <w:r w:rsidR="00727940">
        <w:t xml:space="preserve"> 4</w:t>
      </w:r>
      <w:r w:rsidRPr="001F3DDD">
        <w:t>2-158j</w:t>
      </w:r>
      <w:bookmarkStart w:id="0" w:name="P14_86"/>
      <w:bookmarkEnd w:id="0"/>
      <w:r w:rsidR="0043739C">
        <w:t xml:space="preserve"> (b)</w:t>
      </w:r>
      <w:r w:rsidRPr="001F3DDD">
        <w:t>:</w:t>
      </w:r>
    </w:p>
    <w:p w14:paraId="0C526D4A" w14:textId="77777777" w:rsidR="001F3DDD" w:rsidRPr="00301825" w:rsidRDefault="001F3DDD" w:rsidP="001F3DDD">
      <w:pPr>
        <w:ind w:left="1440"/>
        <w:jc w:val="both"/>
        <w:rPr>
          <w:b/>
          <w:bCs/>
          <w:u w:val="single"/>
        </w:rPr>
      </w:pPr>
      <w:r w:rsidRPr="001F3DDD">
        <w:lastRenderedPageBreak/>
        <w:t xml:space="preserve">Each payment requisition submitted shall include a statement showing the status of all pending construction change orders, other pending change directives and approved changes to the original contract or subcontract. Such statement shall identify the pending construction change orders and other pending change directives, and shall include the date such change orders and directives were initiated, the costs associated with their performance and a description of any work completed. As used in this section, "pending construction change order" or "other pending change directive" </w:t>
      </w:r>
      <w:r w:rsidRPr="00E235F5">
        <w:rPr>
          <w:b/>
          <w:u w:val="single"/>
        </w:rPr>
        <w:t>means an authorized directive for extra work that has been issued to a contractor or a subcontractor</w:t>
      </w:r>
      <w:r w:rsidR="00AE1A2E" w:rsidRPr="00E235F5">
        <w:rPr>
          <w:b/>
          <w:bCs/>
          <w:u w:val="single"/>
        </w:rPr>
        <w:t xml:space="preserve"> and identified by </w:t>
      </w:r>
      <w:r w:rsidR="00AE1A2E" w:rsidRPr="00301825">
        <w:rPr>
          <w:b/>
          <w:bCs/>
          <w:u w:val="single"/>
        </w:rPr>
        <w:t xml:space="preserve">an official Change Order Number or Construction Change Directive Number assigned by the State of </w:t>
      </w:r>
      <w:smartTag w:uri="urn:schemas-microsoft-com:office:smarttags" w:element="place">
        <w:smartTag w:uri="urn:schemas-microsoft-com:office:smarttags" w:element="State">
          <w:r w:rsidR="00AE1A2E" w:rsidRPr="00301825">
            <w:rPr>
              <w:b/>
              <w:bCs/>
              <w:u w:val="single"/>
            </w:rPr>
            <w:t>Connecticut</w:t>
          </w:r>
        </w:smartTag>
      </w:smartTag>
      <w:r w:rsidR="00AE1A2E" w:rsidRPr="00301825">
        <w:rPr>
          <w:b/>
          <w:bCs/>
          <w:u w:val="single"/>
        </w:rPr>
        <w:t>.</w:t>
      </w:r>
    </w:p>
    <w:p w14:paraId="0C526D50" w14:textId="71507B37" w:rsidR="00416EAD" w:rsidRDefault="00076CBD" w:rsidP="00416EAD">
      <w:pPr>
        <w:pStyle w:val="Heading3"/>
        <w:ind w:left="1170" w:hanging="450"/>
      </w:pPr>
      <w:r>
        <w:rPr>
          <w:b/>
        </w:rPr>
        <w:t>G</w:t>
      </w:r>
      <w:r w:rsidR="00E37714" w:rsidRPr="00E37714">
        <w:rPr>
          <w:b/>
        </w:rPr>
        <w:t>.</w:t>
      </w:r>
      <w:r w:rsidR="00416EAD" w:rsidRPr="008A3EF9">
        <w:rPr>
          <w:b/>
        </w:rPr>
        <w:tab/>
        <w:t>Application for Payment at Substantial Completion:</w:t>
      </w:r>
      <w:r w:rsidR="00416EAD">
        <w:t xml:space="preserve">  Following issuance of the Certificate of Substantial Completion</w:t>
      </w:r>
      <w:r w:rsidR="00416EAD">
        <w:rPr>
          <w:i/>
        </w:rPr>
        <w:t xml:space="preserve"> </w:t>
      </w:r>
      <w:r w:rsidR="00416EAD">
        <w:t>submit an Application for Payment form; use the form as required by the Owner.  Present the required information on electronic media printout</w:t>
      </w:r>
      <w:r w:rsidR="00C932DD" w:rsidRPr="00C932DD">
        <w:t xml:space="preserve"> </w:t>
      </w:r>
      <w:r w:rsidR="00C932DD">
        <w:t>as applicable that include, but are not limited, to the following:</w:t>
      </w:r>
    </w:p>
    <w:p w14:paraId="0C526D51" w14:textId="77777777" w:rsidR="00416EAD" w:rsidRDefault="0078390C" w:rsidP="00416EAD">
      <w:pPr>
        <w:pStyle w:val="Heading4"/>
      </w:pPr>
      <w:r w:rsidRPr="0078390C">
        <w:rPr>
          <w:b/>
        </w:rPr>
        <w:t>1.</w:t>
      </w:r>
      <w:r>
        <w:tab/>
      </w:r>
      <w:r w:rsidR="00416EAD">
        <w:t>This application shall reflect Certificates of Partial Substantial Completion issued previously for Owner occupancy of designated portions of the Work.</w:t>
      </w:r>
    </w:p>
    <w:p w14:paraId="0C526D52" w14:textId="77777777" w:rsidR="00416EAD" w:rsidRDefault="00416EAD" w:rsidP="00416EAD">
      <w:pPr>
        <w:pStyle w:val="Heading4"/>
      </w:pPr>
      <w:r w:rsidRPr="0078390C">
        <w:rPr>
          <w:b/>
        </w:rPr>
        <w:t>2.</w:t>
      </w:r>
      <w:r>
        <w:tab/>
        <w:t>Administrative actions and submittals that shall precede or coincide with this application include, but are not limited to, the following:</w:t>
      </w:r>
    </w:p>
    <w:p w14:paraId="0C526D53" w14:textId="77777777" w:rsidR="0078390C" w:rsidRDefault="0078390C" w:rsidP="0078390C">
      <w:pPr>
        <w:pStyle w:val="Heading5"/>
        <w:numPr>
          <w:ilvl w:val="1"/>
          <w:numId w:val="18"/>
        </w:numPr>
        <w:tabs>
          <w:tab w:val="clear" w:pos="3240"/>
        </w:tabs>
        <w:ind w:left="2160" w:hanging="720"/>
        <w:rPr>
          <w:rFonts w:ascii="Arial" w:hAnsi="Arial" w:cs="Arial"/>
        </w:rPr>
      </w:pPr>
      <w:r w:rsidRPr="00816CCF">
        <w:rPr>
          <w:rFonts w:ascii="Arial" w:hAnsi="Arial" w:cs="Arial"/>
        </w:rPr>
        <w:t>Occupancy permits and similar approvals.</w:t>
      </w:r>
    </w:p>
    <w:p w14:paraId="0C526D54" w14:textId="77777777" w:rsidR="0078390C" w:rsidRDefault="0078390C" w:rsidP="00635E3A">
      <w:pPr>
        <w:pStyle w:val="Heading5"/>
        <w:numPr>
          <w:ilvl w:val="1"/>
          <w:numId w:val="18"/>
        </w:numPr>
        <w:tabs>
          <w:tab w:val="clear" w:pos="3240"/>
        </w:tabs>
        <w:ind w:left="2160" w:hanging="720"/>
        <w:rPr>
          <w:rFonts w:ascii="Arial" w:hAnsi="Arial" w:cs="Arial"/>
        </w:rPr>
      </w:pPr>
      <w:r w:rsidRPr="00816CCF">
        <w:rPr>
          <w:rFonts w:ascii="Arial" w:hAnsi="Arial" w:cs="Arial"/>
        </w:rPr>
        <w:t>Warranties (guarantees) and maintenance agreements.</w:t>
      </w:r>
    </w:p>
    <w:p w14:paraId="0C526D55" w14:textId="77777777" w:rsidR="0078390C" w:rsidRDefault="0078390C" w:rsidP="00635E3A">
      <w:pPr>
        <w:pStyle w:val="Heading5"/>
        <w:numPr>
          <w:ilvl w:val="1"/>
          <w:numId w:val="18"/>
        </w:numPr>
        <w:tabs>
          <w:tab w:val="clear" w:pos="3240"/>
        </w:tabs>
        <w:ind w:left="2160" w:hanging="720"/>
        <w:rPr>
          <w:rFonts w:ascii="Arial" w:hAnsi="Arial" w:cs="Arial"/>
        </w:rPr>
      </w:pPr>
      <w:r w:rsidRPr="00816CCF">
        <w:rPr>
          <w:rFonts w:ascii="Arial" w:hAnsi="Arial" w:cs="Arial"/>
        </w:rPr>
        <w:t>Test/adjust/balance records.</w:t>
      </w:r>
    </w:p>
    <w:p w14:paraId="0C526D56" w14:textId="77777777" w:rsidR="0078390C" w:rsidRDefault="0078390C" w:rsidP="00635E3A">
      <w:pPr>
        <w:pStyle w:val="Heading5"/>
        <w:numPr>
          <w:ilvl w:val="1"/>
          <w:numId w:val="18"/>
        </w:numPr>
        <w:tabs>
          <w:tab w:val="clear" w:pos="3240"/>
        </w:tabs>
        <w:ind w:left="2160" w:hanging="720"/>
        <w:rPr>
          <w:rFonts w:ascii="Arial" w:hAnsi="Arial" w:cs="Arial"/>
        </w:rPr>
      </w:pPr>
      <w:r w:rsidRPr="00816CCF">
        <w:rPr>
          <w:rFonts w:ascii="Arial" w:hAnsi="Arial" w:cs="Arial"/>
        </w:rPr>
        <w:t>Maintenance instructions.</w:t>
      </w:r>
    </w:p>
    <w:p w14:paraId="0C526D57" w14:textId="77777777" w:rsidR="0078390C" w:rsidRDefault="0078390C" w:rsidP="00635E3A">
      <w:pPr>
        <w:pStyle w:val="Heading5"/>
        <w:numPr>
          <w:ilvl w:val="1"/>
          <w:numId w:val="18"/>
        </w:numPr>
        <w:tabs>
          <w:tab w:val="clear" w:pos="3240"/>
        </w:tabs>
        <w:ind w:left="2160" w:hanging="720"/>
        <w:rPr>
          <w:rFonts w:ascii="Arial" w:hAnsi="Arial" w:cs="Arial"/>
        </w:rPr>
      </w:pPr>
      <w:r w:rsidRPr="00816CCF">
        <w:rPr>
          <w:rFonts w:ascii="Arial" w:hAnsi="Arial" w:cs="Arial"/>
        </w:rPr>
        <w:t>Meter readings.</w:t>
      </w:r>
    </w:p>
    <w:p w14:paraId="0C526D58" w14:textId="77777777" w:rsidR="0078390C" w:rsidRDefault="0078390C" w:rsidP="00635E3A">
      <w:pPr>
        <w:pStyle w:val="Heading5"/>
        <w:numPr>
          <w:ilvl w:val="1"/>
          <w:numId w:val="18"/>
        </w:numPr>
        <w:tabs>
          <w:tab w:val="clear" w:pos="3240"/>
        </w:tabs>
        <w:ind w:left="2160" w:hanging="720"/>
        <w:rPr>
          <w:rFonts w:ascii="Arial" w:hAnsi="Arial" w:cs="Arial"/>
        </w:rPr>
      </w:pPr>
      <w:r w:rsidRPr="00816CCF">
        <w:rPr>
          <w:rFonts w:ascii="Arial" w:hAnsi="Arial" w:cs="Arial"/>
        </w:rPr>
        <w:t>Startup performance reports.</w:t>
      </w:r>
    </w:p>
    <w:p w14:paraId="0C526D59" w14:textId="77777777" w:rsidR="0078390C" w:rsidRDefault="0078390C" w:rsidP="0078390C">
      <w:pPr>
        <w:pStyle w:val="Heading5"/>
        <w:numPr>
          <w:ilvl w:val="1"/>
          <w:numId w:val="18"/>
        </w:numPr>
        <w:tabs>
          <w:tab w:val="clear" w:pos="3240"/>
        </w:tabs>
        <w:ind w:left="2160" w:hanging="720"/>
        <w:rPr>
          <w:rFonts w:ascii="Arial" w:hAnsi="Arial" w:cs="Arial"/>
        </w:rPr>
      </w:pPr>
      <w:r w:rsidRPr="00816CCF">
        <w:rPr>
          <w:rFonts w:ascii="Arial" w:hAnsi="Arial" w:cs="Arial"/>
        </w:rPr>
        <w:t>Changeover information related to Owner's occupancy, use, operation, and maintenance.</w:t>
      </w:r>
    </w:p>
    <w:p w14:paraId="0C526D5A" w14:textId="77777777" w:rsidR="0078390C" w:rsidRDefault="0078390C" w:rsidP="0078390C">
      <w:pPr>
        <w:pStyle w:val="Heading5"/>
        <w:numPr>
          <w:ilvl w:val="1"/>
          <w:numId w:val="18"/>
        </w:numPr>
        <w:tabs>
          <w:tab w:val="clear" w:pos="3240"/>
        </w:tabs>
        <w:ind w:left="2160" w:hanging="720"/>
        <w:rPr>
          <w:rFonts w:ascii="Arial" w:hAnsi="Arial" w:cs="Arial"/>
        </w:rPr>
      </w:pPr>
      <w:r w:rsidRPr="00816CCF">
        <w:rPr>
          <w:rFonts w:ascii="Arial" w:hAnsi="Arial" w:cs="Arial"/>
        </w:rPr>
        <w:t>Final cleaning.</w:t>
      </w:r>
    </w:p>
    <w:p w14:paraId="0C526D5B" w14:textId="77777777" w:rsidR="0078390C" w:rsidRDefault="0078390C" w:rsidP="0078390C">
      <w:pPr>
        <w:pStyle w:val="Heading5"/>
        <w:numPr>
          <w:ilvl w:val="1"/>
          <w:numId w:val="18"/>
        </w:numPr>
        <w:tabs>
          <w:tab w:val="clear" w:pos="3240"/>
        </w:tabs>
        <w:ind w:left="2160" w:hanging="720"/>
        <w:rPr>
          <w:rFonts w:ascii="Arial" w:hAnsi="Arial" w:cs="Arial"/>
        </w:rPr>
      </w:pPr>
      <w:r w:rsidRPr="00816CCF">
        <w:rPr>
          <w:rFonts w:ascii="Arial" w:hAnsi="Arial" w:cs="Arial"/>
        </w:rPr>
        <w:t>Application for reduction of retainage and consent of surety.</w:t>
      </w:r>
    </w:p>
    <w:p w14:paraId="0C526D5C" w14:textId="77777777" w:rsidR="0078390C" w:rsidRDefault="0078390C" w:rsidP="0042371E">
      <w:pPr>
        <w:pStyle w:val="Heading5"/>
        <w:numPr>
          <w:ilvl w:val="1"/>
          <w:numId w:val="18"/>
        </w:numPr>
        <w:tabs>
          <w:tab w:val="clear" w:pos="3240"/>
        </w:tabs>
        <w:ind w:left="2160" w:hanging="720"/>
        <w:rPr>
          <w:rFonts w:ascii="Arial" w:hAnsi="Arial" w:cs="Arial"/>
        </w:rPr>
      </w:pPr>
      <w:r w:rsidRPr="00816CCF">
        <w:rPr>
          <w:rFonts w:ascii="Arial" w:hAnsi="Arial" w:cs="Arial"/>
        </w:rPr>
        <w:t>Advice on shifting insurance coverage.</w:t>
      </w:r>
    </w:p>
    <w:p w14:paraId="0C526D5D" w14:textId="77777777" w:rsidR="0078390C" w:rsidRDefault="0078390C" w:rsidP="0042371E">
      <w:pPr>
        <w:pStyle w:val="Heading5"/>
        <w:numPr>
          <w:ilvl w:val="1"/>
          <w:numId w:val="18"/>
        </w:numPr>
        <w:tabs>
          <w:tab w:val="clear" w:pos="3240"/>
        </w:tabs>
        <w:ind w:left="2160" w:hanging="720"/>
        <w:rPr>
          <w:rFonts w:ascii="Arial" w:hAnsi="Arial" w:cs="Arial"/>
        </w:rPr>
      </w:pPr>
      <w:r w:rsidRPr="00816CCF">
        <w:rPr>
          <w:rFonts w:ascii="Arial" w:hAnsi="Arial" w:cs="Arial"/>
        </w:rPr>
        <w:t>Final progress photographs.</w:t>
      </w:r>
    </w:p>
    <w:p w14:paraId="0C526D5E" w14:textId="77777777" w:rsidR="0078390C" w:rsidRPr="00852978" w:rsidRDefault="0078390C" w:rsidP="0042371E">
      <w:pPr>
        <w:pStyle w:val="Heading5"/>
        <w:numPr>
          <w:ilvl w:val="1"/>
          <w:numId w:val="18"/>
        </w:numPr>
        <w:tabs>
          <w:tab w:val="clear" w:pos="3240"/>
        </w:tabs>
        <w:ind w:left="2160" w:hanging="720"/>
        <w:rPr>
          <w:rFonts w:ascii="Arial" w:hAnsi="Arial" w:cs="Arial"/>
        </w:rPr>
      </w:pPr>
      <w:r w:rsidRPr="00852978">
        <w:rPr>
          <w:rFonts w:ascii="Arial" w:hAnsi="Arial" w:cs="Arial"/>
        </w:rPr>
        <w:t>List of incomplete Work, recognized as exceptions to Architect's Certificate of Substantial Completion.</w:t>
      </w:r>
    </w:p>
    <w:p w14:paraId="0C526D5F" w14:textId="7A14A121" w:rsidR="00416EAD" w:rsidRDefault="00076CBD" w:rsidP="00416EAD">
      <w:pPr>
        <w:pStyle w:val="Heading3"/>
      </w:pPr>
      <w:r>
        <w:rPr>
          <w:b/>
        </w:rPr>
        <w:t>H</w:t>
      </w:r>
      <w:r w:rsidR="00AE58C5" w:rsidRPr="00AE58C5">
        <w:rPr>
          <w:b/>
        </w:rPr>
        <w:t>.</w:t>
      </w:r>
      <w:r w:rsidR="00416EAD" w:rsidRPr="0078390C">
        <w:rPr>
          <w:b/>
        </w:rPr>
        <w:tab/>
        <w:t>Final Payment Application:</w:t>
      </w:r>
      <w:r w:rsidR="00416EAD">
        <w:t xml:space="preserve">  Administrative actions and submittals that must precede or coincide with submittal of the final Application for Payment include, but are not limited, to the following:</w:t>
      </w:r>
    </w:p>
    <w:p w14:paraId="0C526D60" w14:textId="77777777" w:rsidR="00416EAD" w:rsidRDefault="00416EAD" w:rsidP="00416EAD">
      <w:pPr>
        <w:pStyle w:val="Heading4"/>
        <w:numPr>
          <w:ilvl w:val="0"/>
          <w:numId w:val="15"/>
        </w:numPr>
      </w:pPr>
      <w:r>
        <w:t>Completion of Project Closeout requirements.</w:t>
      </w:r>
    </w:p>
    <w:p w14:paraId="0C526D61" w14:textId="77777777" w:rsidR="00416EAD" w:rsidRDefault="00416EAD" w:rsidP="00416EAD">
      <w:pPr>
        <w:pStyle w:val="Heading4"/>
        <w:numPr>
          <w:ilvl w:val="0"/>
          <w:numId w:val="15"/>
        </w:numPr>
      </w:pPr>
      <w:r>
        <w:t>Completion of list of items remaining to be completed as indicated on the attachment to the Certificate of Substantial Completion.</w:t>
      </w:r>
    </w:p>
    <w:p w14:paraId="0C526D62" w14:textId="77777777" w:rsidR="00416EAD" w:rsidRDefault="00416EAD" w:rsidP="00416EAD">
      <w:pPr>
        <w:pStyle w:val="Heading4"/>
        <w:numPr>
          <w:ilvl w:val="0"/>
          <w:numId w:val="15"/>
        </w:numPr>
      </w:pPr>
      <w:r>
        <w:t>Ensure that unsettled claims will be settled.</w:t>
      </w:r>
    </w:p>
    <w:p w14:paraId="0C526D63" w14:textId="77777777" w:rsidR="00416EAD" w:rsidRDefault="00416EAD" w:rsidP="00416EAD">
      <w:pPr>
        <w:pStyle w:val="Heading4"/>
        <w:numPr>
          <w:ilvl w:val="0"/>
          <w:numId w:val="15"/>
        </w:numPr>
      </w:pPr>
      <w:r>
        <w:t>Ensure that incomplete Work is not accepted and will be completed in accordance with a schedule prepared by the Contractor which is acceptable to the Owner.</w:t>
      </w:r>
    </w:p>
    <w:p w14:paraId="0C526D64" w14:textId="77777777" w:rsidR="00416EAD" w:rsidRDefault="00416EAD" w:rsidP="00416EAD">
      <w:pPr>
        <w:pStyle w:val="Heading4"/>
        <w:numPr>
          <w:ilvl w:val="0"/>
          <w:numId w:val="15"/>
        </w:numPr>
      </w:pPr>
      <w:r>
        <w:t xml:space="preserve">Transmittal of required Project construction records to the Owner (including as-built documents specified in Section 01 77 00 </w:t>
      </w:r>
      <w:r>
        <w:rPr>
          <w:rFonts w:ascii="Hobo BT" w:hAnsi="Hobo BT"/>
        </w:rPr>
        <w:t>"</w:t>
      </w:r>
      <w:r>
        <w:t>Closeout Procedures</w:t>
      </w:r>
      <w:r>
        <w:rPr>
          <w:rFonts w:ascii="Hobo BT" w:hAnsi="Hobo BT"/>
        </w:rPr>
        <w:t>"</w:t>
      </w:r>
      <w:r>
        <w:t>).</w:t>
      </w:r>
    </w:p>
    <w:p w14:paraId="0C526D65" w14:textId="77777777" w:rsidR="00416EAD" w:rsidRDefault="00416EAD" w:rsidP="00416EAD">
      <w:pPr>
        <w:pStyle w:val="Heading4"/>
        <w:numPr>
          <w:ilvl w:val="0"/>
          <w:numId w:val="15"/>
        </w:numPr>
      </w:pPr>
      <w:r>
        <w:t>Certified property survey.</w:t>
      </w:r>
    </w:p>
    <w:p w14:paraId="0C526D66" w14:textId="77777777" w:rsidR="00416EAD" w:rsidRDefault="00416EAD" w:rsidP="00416EAD">
      <w:pPr>
        <w:pStyle w:val="Heading4"/>
        <w:numPr>
          <w:ilvl w:val="0"/>
          <w:numId w:val="15"/>
        </w:numPr>
      </w:pPr>
      <w:r>
        <w:t>Proof that taxes, fees, and similar obligations were paid.</w:t>
      </w:r>
    </w:p>
    <w:p w14:paraId="0C526D67" w14:textId="77777777" w:rsidR="00416EAD" w:rsidRDefault="00416EAD" w:rsidP="00416EAD">
      <w:pPr>
        <w:pStyle w:val="Heading4"/>
        <w:numPr>
          <w:ilvl w:val="0"/>
          <w:numId w:val="15"/>
        </w:numPr>
      </w:pPr>
      <w:r>
        <w:t>Removal of temporary facilities and services.</w:t>
      </w:r>
    </w:p>
    <w:p w14:paraId="0C526D68" w14:textId="77777777" w:rsidR="00416EAD" w:rsidRDefault="00416EAD" w:rsidP="00416EAD">
      <w:pPr>
        <w:pStyle w:val="Heading4"/>
        <w:numPr>
          <w:ilvl w:val="0"/>
          <w:numId w:val="15"/>
        </w:numPr>
      </w:pPr>
      <w:r>
        <w:t xml:space="preserve">Removal of surplus materials, rubbish, and similar elements (Reference Section 01 74 19 </w:t>
      </w:r>
      <w:r>
        <w:rPr>
          <w:rFonts w:ascii="Hobo BT" w:hAnsi="Hobo BT"/>
        </w:rPr>
        <w:t>"</w:t>
      </w:r>
      <w:r>
        <w:t>Construction Waste Management &amp; Disposal</w:t>
      </w:r>
      <w:r>
        <w:rPr>
          <w:rFonts w:ascii="Hobo BT" w:hAnsi="Hobo BT"/>
        </w:rPr>
        <w:t>"</w:t>
      </w:r>
      <w:r>
        <w:t>).</w:t>
      </w:r>
    </w:p>
    <w:p w14:paraId="0C526D69" w14:textId="77777777" w:rsidR="00416EAD" w:rsidRDefault="00416EAD" w:rsidP="00416EAD">
      <w:pPr>
        <w:pStyle w:val="Heading4"/>
        <w:numPr>
          <w:ilvl w:val="0"/>
          <w:numId w:val="15"/>
        </w:numPr>
      </w:pPr>
      <w:r>
        <w:t>Change of door locks to Owner's access.</w:t>
      </w:r>
    </w:p>
    <w:p w14:paraId="0C526D6A" w14:textId="77777777" w:rsidR="00416EAD" w:rsidRDefault="00416EAD" w:rsidP="00416EAD">
      <w:pPr>
        <w:pStyle w:val="Heading4"/>
        <w:numPr>
          <w:ilvl w:val="0"/>
          <w:numId w:val="15"/>
        </w:numPr>
      </w:pPr>
      <w:r>
        <w:t>The requirements of the General Conditions and Supplementary Conditions for Final Acceptance, Final Completion, Final Inspection, and Final Payment.</w:t>
      </w:r>
    </w:p>
    <w:p w14:paraId="0C526D6B" w14:textId="77777777" w:rsidR="00416EAD" w:rsidRDefault="00416EAD" w:rsidP="00416EAD">
      <w:pPr>
        <w:pStyle w:val="Heading4"/>
        <w:numPr>
          <w:ilvl w:val="0"/>
          <w:numId w:val="15"/>
        </w:numPr>
      </w:pPr>
      <w:r>
        <w:t>Asbestos, lead or other hazardous material manifests.</w:t>
      </w:r>
    </w:p>
    <w:p w14:paraId="0C526D6C" w14:textId="01272166" w:rsidR="00416EAD" w:rsidRDefault="00416EAD" w:rsidP="00416EAD">
      <w:pPr>
        <w:pStyle w:val="Heading4"/>
        <w:numPr>
          <w:ilvl w:val="0"/>
          <w:numId w:val="15"/>
        </w:numPr>
      </w:pPr>
      <w:r>
        <w:lastRenderedPageBreak/>
        <w:t xml:space="preserve">Completion of </w:t>
      </w:r>
      <w:r>
        <w:rPr>
          <w:rFonts w:ascii="Hobo BT" w:hAnsi="Hobo BT"/>
        </w:rPr>
        <w:t>"</w:t>
      </w:r>
      <w:r>
        <w:t>Building Contractor Reporting Form</w:t>
      </w:r>
      <w:r>
        <w:rPr>
          <w:rFonts w:ascii="Hobo BT" w:hAnsi="Hobo BT"/>
        </w:rPr>
        <w:t>"</w:t>
      </w:r>
      <w:r>
        <w:t xml:space="preserve"> as supplied by </w:t>
      </w:r>
      <w:r w:rsidR="00B40155">
        <w:t xml:space="preserve">the </w:t>
      </w:r>
      <w:r>
        <w:t>Department , for all Contractors, Subcontractors, Vendors, Suppliers, etc. who work on the Contract.  The form includes the following information:</w:t>
      </w:r>
    </w:p>
    <w:p w14:paraId="0C526D6D" w14:textId="77777777" w:rsidR="00416EAD" w:rsidRPr="00D073BB" w:rsidRDefault="00416EAD" w:rsidP="00416EAD">
      <w:pPr>
        <w:pStyle w:val="Heading5"/>
        <w:numPr>
          <w:ilvl w:val="0"/>
          <w:numId w:val="16"/>
        </w:numPr>
        <w:rPr>
          <w:rFonts w:ascii="Arial" w:hAnsi="Arial" w:cs="Arial"/>
        </w:rPr>
      </w:pPr>
      <w:r w:rsidRPr="00D073BB">
        <w:rPr>
          <w:rFonts w:ascii="Arial" w:hAnsi="Arial" w:cs="Arial"/>
        </w:rPr>
        <w:t>Contractor/Subcontractor name.</w:t>
      </w:r>
    </w:p>
    <w:p w14:paraId="0C526D6E" w14:textId="77777777" w:rsidR="00416EAD" w:rsidRPr="00D073BB" w:rsidRDefault="00416EAD" w:rsidP="00416EAD">
      <w:pPr>
        <w:pStyle w:val="Heading5"/>
        <w:numPr>
          <w:ilvl w:val="0"/>
          <w:numId w:val="16"/>
        </w:numPr>
        <w:rPr>
          <w:rFonts w:ascii="Arial" w:hAnsi="Arial" w:cs="Arial"/>
        </w:rPr>
      </w:pPr>
      <w:r w:rsidRPr="00D073BB">
        <w:rPr>
          <w:rFonts w:ascii="Arial" w:hAnsi="Arial" w:cs="Arial"/>
        </w:rPr>
        <w:t>FEIN/Social Security Numbers</w:t>
      </w:r>
    </w:p>
    <w:p w14:paraId="0C526D6F" w14:textId="77777777" w:rsidR="00416EAD" w:rsidRPr="00D073BB" w:rsidRDefault="00416EAD" w:rsidP="00416EAD">
      <w:pPr>
        <w:pStyle w:val="Heading5"/>
        <w:numPr>
          <w:ilvl w:val="0"/>
          <w:numId w:val="16"/>
        </w:numPr>
        <w:rPr>
          <w:rFonts w:ascii="Arial" w:hAnsi="Arial" w:cs="Arial"/>
        </w:rPr>
      </w:pPr>
      <w:smartTag w:uri="urn:schemas-microsoft-com:office:smarttags" w:element="place">
        <w:smartTag w:uri="urn:schemas-microsoft-com:office:smarttags" w:element="State">
          <w:r w:rsidRPr="00D073BB">
            <w:rPr>
              <w:rFonts w:ascii="Arial" w:hAnsi="Arial" w:cs="Arial"/>
            </w:rPr>
            <w:t>Connecticut</w:t>
          </w:r>
        </w:smartTag>
      </w:smartTag>
      <w:r w:rsidRPr="00D073BB">
        <w:rPr>
          <w:rFonts w:ascii="Arial" w:hAnsi="Arial" w:cs="Arial"/>
        </w:rPr>
        <w:t xml:space="preserve"> Tax Registration Numbers</w:t>
      </w:r>
    </w:p>
    <w:p w14:paraId="0C526D70" w14:textId="77777777" w:rsidR="00416EAD" w:rsidRPr="00D073BB" w:rsidRDefault="00416EAD" w:rsidP="00416EAD">
      <w:pPr>
        <w:pStyle w:val="Heading5"/>
        <w:numPr>
          <w:ilvl w:val="0"/>
          <w:numId w:val="16"/>
        </w:numPr>
        <w:rPr>
          <w:rFonts w:ascii="Arial" w:hAnsi="Arial" w:cs="Arial"/>
        </w:rPr>
      </w:pPr>
      <w:r w:rsidRPr="00D073BB">
        <w:rPr>
          <w:rFonts w:ascii="Arial" w:hAnsi="Arial" w:cs="Arial"/>
        </w:rPr>
        <w:t>Type of work</w:t>
      </w:r>
    </w:p>
    <w:p w14:paraId="0C526D71" w14:textId="77777777" w:rsidR="00416EAD" w:rsidRPr="00D073BB" w:rsidRDefault="00416EAD" w:rsidP="00416EAD">
      <w:pPr>
        <w:pStyle w:val="Heading5"/>
        <w:numPr>
          <w:ilvl w:val="0"/>
          <w:numId w:val="16"/>
        </w:numPr>
        <w:rPr>
          <w:rFonts w:ascii="Arial" w:hAnsi="Arial" w:cs="Arial"/>
        </w:rPr>
      </w:pPr>
      <w:r w:rsidRPr="00D073BB">
        <w:rPr>
          <w:rFonts w:ascii="Arial" w:hAnsi="Arial" w:cs="Arial"/>
        </w:rPr>
        <w:t>Name of business and address</w:t>
      </w:r>
    </w:p>
    <w:p w14:paraId="0C526D72" w14:textId="77777777" w:rsidR="00416EAD" w:rsidRPr="00D073BB" w:rsidRDefault="00416EAD" w:rsidP="00416EAD">
      <w:pPr>
        <w:pStyle w:val="Heading5"/>
        <w:numPr>
          <w:ilvl w:val="0"/>
          <w:numId w:val="16"/>
        </w:numPr>
        <w:rPr>
          <w:rFonts w:ascii="Arial" w:hAnsi="Arial" w:cs="Arial"/>
        </w:rPr>
      </w:pPr>
      <w:r w:rsidRPr="00D073BB">
        <w:rPr>
          <w:rFonts w:ascii="Arial" w:hAnsi="Arial" w:cs="Arial"/>
        </w:rPr>
        <w:t>Remittance address.</w:t>
      </w:r>
    </w:p>
    <w:p w14:paraId="0C526D73" w14:textId="77777777" w:rsidR="00416EAD" w:rsidRPr="00D073BB" w:rsidRDefault="00416EAD" w:rsidP="00416EAD">
      <w:pPr>
        <w:pStyle w:val="Heading1"/>
        <w:rPr>
          <w:sz w:val="20"/>
        </w:rPr>
      </w:pPr>
      <w:r w:rsidRPr="00D073BB">
        <w:rPr>
          <w:sz w:val="20"/>
        </w:rPr>
        <w:t>PART 2 - PRODUCTS (Not Applicable)</w:t>
      </w:r>
    </w:p>
    <w:p w14:paraId="0C526D74" w14:textId="77777777" w:rsidR="00416EAD" w:rsidRPr="00D073BB" w:rsidRDefault="00416EAD" w:rsidP="00416EAD">
      <w:pPr>
        <w:pStyle w:val="Heading1"/>
        <w:rPr>
          <w:sz w:val="20"/>
        </w:rPr>
      </w:pPr>
      <w:r w:rsidRPr="00D073BB">
        <w:rPr>
          <w:sz w:val="20"/>
        </w:rPr>
        <w:t>PART 3 - EXECUTION (Not Applicable)</w:t>
      </w:r>
    </w:p>
    <w:p w14:paraId="0C526D75" w14:textId="77777777" w:rsidR="00CA55DE" w:rsidRPr="00D073BB" w:rsidRDefault="00416EAD" w:rsidP="00416EAD">
      <w:pPr>
        <w:pStyle w:val="SpecEnd"/>
        <w:rPr>
          <w:sz w:val="20"/>
        </w:rPr>
      </w:pPr>
      <w:r w:rsidRPr="00D073BB">
        <w:rPr>
          <w:sz w:val="20"/>
        </w:rPr>
        <w:t>END OF SECTION 01 29 76</w:t>
      </w:r>
    </w:p>
    <w:sectPr w:rsidR="00CA55DE" w:rsidRPr="00D073BB" w:rsidSect="00A57CB6">
      <w:headerReference w:type="default" r:id="rId10"/>
      <w:footerReference w:type="default" r:id="rId11"/>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43C4" w14:textId="77777777" w:rsidR="00FB6DBA" w:rsidRDefault="00FB6DBA">
      <w:r>
        <w:separator/>
      </w:r>
    </w:p>
  </w:endnote>
  <w:endnote w:type="continuationSeparator" w:id="0">
    <w:p w14:paraId="6E34A47D" w14:textId="77777777" w:rsidR="00FB6DBA" w:rsidRDefault="00FB6DBA">
      <w:r>
        <w:continuationSeparator/>
      </w:r>
    </w:p>
  </w:endnote>
  <w:endnote w:type="continuationNotice" w:id="1">
    <w:p w14:paraId="6A889AC8" w14:textId="77777777" w:rsidR="00FB6DBA" w:rsidRDefault="00FB6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obo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08" w:type="dxa"/>
      <w:tblBorders>
        <w:top w:val="single" w:sz="12" w:space="0" w:color="auto"/>
      </w:tblBorders>
      <w:tblLayout w:type="fixed"/>
      <w:tblLook w:val="0000" w:firstRow="0" w:lastRow="0" w:firstColumn="0" w:lastColumn="0" w:noHBand="0" w:noVBand="0"/>
    </w:tblPr>
    <w:tblGrid>
      <w:gridCol w:w="6480"/>
      <w:gridCol w:w="3240"/>
    </w:tblGrid>
    <w:tr w:rsidR="00B46B39" w:rsidRPr="0040280F" w14:paraId="0C526D80" w14:textId="77777777" w:rsidTr="00B46B39">
      <w:tc>
        <w:tcPr>
          <w:tcW w:w="6480" w:type="dxa"/>
        </w:tcPr>
        <w:p w14:paraId="0C526D7E" w14:textId="473B571F" w:rsidR="009D5894" w:rsidRPr="00301825" w:rsidRDefault="009D5894" w:rsidP="004747FA">
          <w:pPr>
            <w:rPr>
              <w:b/>
            </w:rPr>
          </w:pPr>
          <w:r w:rsidRPr="00301825">
            <w:rPr>
              <w:rFonts w:cs="Arial"/>
              <w:b/>
              <w:szCs w:val="18"/>
            </w:rPr>
            <w:t xml:space="preserve">CT DAS 5200 </w:t>
          </w:r>
          <w:r w:rsidR="004747FA" w:rsidRPr="00301825">
            <w:rPr>
              <w:rFonts w:cs="Arial"/>
              <w:szCs w:val="18"/>
            </w:rPr>
            <w:t>(Rev</w:t>
          </w:r>
          <w:r w:rsidR="00301825" w:rsidRPr="00301825">
            <w:rPr>
              <w:rFonts w:cs="Arial"/>
              <w:szCs w:val="18"/>
            </w:rPr>
            <w:t xml:space="preserve">. </w:t>
          </w:r>
          <w:r w:rsidR="005F7507">
            <w:rPr>
              <w:rFonts w:cs="Arial"/>
              <w:szCs w:val="18"/>
            </w:rPr>
            <w:t>07.01.2025)</w:t>
          </w:r>
        </w:p>
      </w:tc>
      <w:tc>
        <w:tcPr>
          <w:tcW w:w="3240" w:type="dxa"/>
        </w:tcPr>
        <w:p w14:paraId="0C526D7F" w14:textId="77777777" w:rsidR="00B46B39" w:rsidRPr="0040280F" w:rsidRDefault="00B46B39" w:rsidP="00482099">
          <w:pPr>
            <w:jc w:val="right"/>
            <w:rPr>
              <w:b/>
            </w:rPr>
          </w:pPr>
          <w:r w:rsidRPr="0040280F">
            <w:rPr>
              <w:b/>
            </w:rPr>
            <w:t>PROJECT NO.:  BI-</w:t>
          </w:r>
          <w:r w:rsidRPr="00BB0FA1">
            <w:rPr>
              <w:b/>
              <w:color w:val="0000FF"/>
            </w:rPr>
            <w:t>OO-000</w:t>
          </w:r>
        </w:p>
      </w:tc>
    </w:tr>
  </w:tbl>
  <w:p w14:paraId="0C526D81" w14:textId="77777777" w:rsidR="00B46B39" w:rsidRDefault="00B46B39">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2033" w14:textId="77777777" w:rsidR="00FB6DBA" w:rsidRDefault="00FB6DBA">
      <w:r>
        <w:separator/>
      </w:r>
    </w:p>
  </w:footnote>
  <w:footnote w:type="continuationSeparator" w:id="0">
    <w:p w14:paraId="21AEBF3A" w14:textId="77777777" w:rsidR="00FB6DBA" w:rsidRDefault="00FB6DBA">
      <w:r>
        <w:continuationSeparator/>
      </w:r>
    </w:p>
  </w:footnote>
  <w:footnote w:type="continuationNotice" w:id="1">
    <w:p w14:paraId="151895FB" w14:textId="77777777" w:rsidR="00FB6DBA" w:rsidRDefault="00FB6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6D7A" w14:textId="77777777" w:rsidR="00B46B39" w:rsidRDefault="00B46B39">
    <w:pPr>
      <w:tabs>
        <w:tab w:val="left" w:pos="7200"/>
      </w:tabs>
      <w:jc w:val="right"/>
      <w:rPr>
        <w:b/>
      </w:rPr>
    </w:pPr>
    <w:r>
      <w:rPr>
        <w:b/>
      </w:rPr>
      <w:t>SECTION 01 29 76</w:t>
    </w:r>
  </w:p>
  <w:p w14:paraId="0C526D7B" w14:textId="77777777" w:rsidR="00B46B39" w:rsidRDefault="00B46B39">
    <w:pPr>
      <w:tabs>
        <w:tab w:val="left" w:pos="7200"/>
      </w:tabs>
      <w:jc w:val="right"/>
      <w:rPr>
        <w:b/>
      </w:rPr>
    </w:pPr>
    <w:r>
      <w:rPr>
        <w:b/>
      </w:rPr>
      <w:t>PROGRESS PAYMENT PROCEDURES</w:t>
    </w:r>
  </w:p>
  <w:p w14:paraId="0C526D7C" w14:textId="77777777" w:rsidR="00B46B39" w:rsidRDefault="00B46B39" w:rsidP="00416EAD">
    <w:pPr>
      <w:pBdr>
        <w:top w:val="single" w:sz="12" w:space="1" w:color="auto"/>
      </w:pBdr>
      <w:tabs>
        <w:tab w:val="left" w:pos="7200"/>
      </w:tabs>
      <w:jc w:val="right"/>
      <w:rPr>
        <w:b/>
        <w:caps/>
      </w:rPr>
    </w:pPr>
    <w:r>
      <w:rPr>
        <w:b/>
        <w:caps/>
      </w:rPr>
      <w:t xml:space="preserve">Page </w:t>
    </w:r>
    <w:r>
      <w:rPr>
        <w:b/>
        <w:caps/>
      </w:rPr>
      <w:fldChar w:fldCharType="begin"/>
    </w:r>
    <w:r>
      <w:rPr>
        <w:b/>
        <w:caps/>
      </w:rPr>
      <w:instrText xml:space="preserve"> PAGE </w:instrText>
    </w:r>
    <w:r>
      <w:rPr>
        <w:b/>
        <w:caps/>
      </w:rPr>
      <w:fldChar w:fldCharType="separate"/>
    </w:r>
    <w:r w:rsidR="00D92752">
      <w:rPr>
        <w:b/>
        <w:caps/>
        <w:noProof/>
      </w:rPr>
      <w:t>6</w:t>
    </w:r>
    <w:r>
      <w:rPr>
        <w:b/>
        <w:caps/>
      </w:rPr>
      <w:fldChar w:fldCharType="end"/>
    </w:r>
    <w:r>
      <w:rPr>
        <w:b/>
        <w:caps/>
      </w:rPr>
      <w:t xml:space="preserve"> of </w:t>
    </w:r>
    <w:r>
      <w:rPr>
        <w:b/>
        <w:caps/>
      </w:rPr>
      <w:fldChar w:fldCharType="begin"/>
    </w:r>
    <w:r>
      <w:rPr>
        <w:b/>
        <w:caps/>
      </w:rPr>
      <w:instrText xml:space="preserve"> NUMPAGES </w:instrText>
    </w:r>
    <w:r>
      <w:rPr>
        <w:b/>
        <w:caps/>
      </w:rPr>
      <w:fldChar w:fldCharType="separate"/>
    </w:r>
    <w:r w:rsidR="00D92752">
      <w:rPr>
        <w:b/>
        <w:caps/>
        <w:noProof/>
      </w:rPr>
      <w:t>7</w:t>
    </w:r>
    <w:r>
      <w:rPr>
        <w:b/>
        <w:caps/>
      </w:rPr>
      <w:fldChar w:fldCharType="end"/>
    </w:r>
  </w:p>
  <w:p w14:paraId="0C526D7D" w14:textId="77777777" w:rsidR="00B46B39" w:rsidRPr="00416EAD" w:rsidRDefault="00B46B39" w:rsidP="00416EAD">
    <w:pPr>
      <w:pBdr>
        <w:top w:val="single" w:sz="12" w:space="1" w:color="auto"/>
      </w:pBdr>
      <w:tabs>
        <w:tab w:val="left" w:pos="7200"/>
      </w:tabs>
      <w:jc w:val="right"/>
      <w:rPr>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DD0"/>
    <w:multiLevelType w:val="singleLevel"/>
    <w:tmpl w:val="122A286E"/>
    <w:lvl w:ilvl="0">
      <w:start w:val="1"/>
      <w:numFmt w:val="decimal"/>
      <w:lvlText w:val="%1."/>
      <w:lvlJc w:val="left"/>
      <w:pPr>
        <w:tabs>
          <w:tab w:val="num" w:pos="1440"/>
        </w:tabs>
        <w:ind w:left="1440" w:hanging="360"/>
      </w:pPr>
      <w:rPr>
        <w:rFonts w:hint="default"/>
        <w:b/>
      </w:rPr>
    </w:lvl>
  </w:abstractNum>
  <w:abstractNum w:abstractNumId="1" w15:restartNumberingAfterBreak="0">
    <w:nsid w:val="25457EBC"/>
    <w:multiLevelType w:val="singleLevel"/>
    <w:tmpl w:val="97CE2F6E"/>
    <w:lvl w:ilvl="0">
      <w:start w:val="1"/>
      <w:numFmt w:val="upperLetter"/>
      <w:lvlText w:val="%1."/>
      <w:lvlJc w:val="left"/>
      <w:pPr>
        <w:tabs>
          <w:tab w:val="num" w:pos="1080"/>
        </w:tabs>
        <w:ind w:left="1080" w:hanging="360"/>
      </w:pPr>
      <w:rPr>
        <w:rFonts w:hint="default"/>
      </w:rPr>
    </w:lvl>
  </w:abstractNum>
  <w:abstractNum w:abstractNumId="2" w15:restartNumberingAfterBreak="0">
    <w:nsid w:val="29DC0664"/>
    <w:multiLevelType w:val="singleLevel"/>
    <w:tmpl w:val="97CE2F6E"/>
    <w:lvl w:ilvl="0">
      <w:start w:val="1"/>
      <w:numFmt w:val="upperLetter"/>
      <w:lvlText w:val="%1."/>
      <w:lvlJc w:val="left"/>
      <w:pPr>
        <w:tabs>
          <w:tab w:val="num" w:pos="1080"/>
        </w:tabs>
        <w:ind w:left="1080" w:hanging="360"/>
      </w:pPr>
      <w:rPr>
        <w:rFonts w:hint="default"/>
      </w:rPr>
    </w:lvl>
  </w:abstractNum>
  <w:abstractNum w:abstractNumId="3"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4" w15:restartNumberingAfterBreak="0">
    <w:nsid w:val="35F525DE"/>
    <w:multiLevelType w:val="singleLevel"/>
    <w:tmpl w:val="D20A6F16"/>
    <w:lvl w:ilvl="0">
      <w:start w:val="1"/>
      <w:numFmt w:val="decimal"/>
      <w:lvlText w:val="%1."/>
      <w:lvlJc w:val="left"/>
      <w:pPr>
        <w:tabs>
          <w:tab w:val="num" w:pos="1440"/>
        </w:tabs>
        <w:ind w:left="1440" w:hanging="360"/>
      </w:pPr>
      <w:rPr>
        <w:rFonts w:hint="default"/>
        <w:b/>
      </w:rPr>
    </w:lvl>
  </w:abstractNum>
  <w:abstractNum w:abstractNumId="5" w15:restartNumberingAfterBreak="0">
    <w:nsid w:val="43D572B8"/>
    <w:multiLevelType w:val="singleLevel"/>
    <w:tmpl w:val="84203C02"/>
    <w:lvl w:ilvl="0">
      <w:start w:val="1"/>
      <w:numFmt w:val="decimal"/>
      <w:lvlText w:val="%1."/>
      <w:lvlJc w:val="left"/>
      <w:pPr>
        <w:tabs>
          <w:tab w:val="num" w:pos="1440"/>
        </w:tabs>
        <w:ind w:left="1440" w:hanging="360"/>
      </w:pPr>
      <w:rPr>
        <w:rFonts w:hint="default"/>
      </w:rPr>
    </w:lvl>
  </w:abstractNum>
  <w:abstractNum w:abstractNumId="6" w15:restartNumberingAfterBreak="0">
    <w:nsid w:val="44E368C5"/>
    <w:multiLevelType w:val="singleLevel"/>
    <w:tmpl w:val="2E5625E0"/>
    <w:lvl w:ilvl="0">
      <w:start w:val="1"/>
      <w:numFmt w:val="decimal"/>
      <w:lvlText w:val="%1."/>
      <w:lvlJc w:val="left"/>
      <w:pPr>
        <w:tabs>
          <w:tab w:val="num" w:pos="1440"/>
        </w:tabs>
        <w:ind w:left="1440" w:hanging="360"/>
      </w:pPr>
      <w:rPr>
        <w:rFonts w:hint="default"/>
      </w:rPr>
    </w:lvl>
  </w:abstractNum>
  <w:abstractNum w:abstractNumId="7" w15:restartNumberingAfterBreak="0">
    <w:nsid w:val="4A113C95"/>
    <w:multiLevelType w:val="hybridMultilevel"/>
    <w:tmpl w:val="69F8D1A2"/>
    <w:lvl w:ilvl="0" w:tplc="A18E4568">
      <w:start w:val="1"/>
      <w:numFmt w:val="upperLetter"/>
      <w:lvlText w:val="%1."/>
      <w:lvlJc w:val="left"/>
      <w:pPr>
        <w:ind w:left="1080" w:hanging="360"/>
      </w:pPr>
      <w:rPr>
        <w:rFonts w:hint="default"/>
      </w:rPr>
    </w:lvl>
    <w:lvl w:ilvl="1" w:tplc="C63CA9F6">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6B3ED9"/>
    <w:multiLevelType w:val="multilevel"/>
    <w:tmpl w:val="D03284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0661D5C"/>
    <w:multiLevelType w:val="singleLevel"/>
    <w:tmpl w:val="F310493C"/>
    <w:lvl w:ilvl="0">
      <w:start w:val="1"/>
      <w:numFmt w:val="decimal"/>
      <w:lvlText w:val="%1."/>
      <w:lvlJc w:val="left"/>
      <w:pPr>
        <w:tabs>
          <w:tab w:val="num" w:pos="1440"/>
        </w:tabs>
        <w:ind w:left="1440" w:hanging="360"/>
      </w:pPr>
      <w:rPr>
        <w:rFonts w:hint="default"/>
      </w:rPr>
    </w:lvl>
  </w:abstractNum>
  <w:abstractNum w:abstractNumId="10" w15:restartNumberingAfterBreak="0">
    <w:nsid w:val="580C0E26"/>
    <w:multiLevelType w:val="singleLevel"/>
    <w:tmpl w:val="DE0E6110"/>
    <w:lvl w:ilvl="0">
      <w:start w:val="1"/>
      <w:numFmt w:val="lowerLetter"/>
      <w:lvlText w:val="%1."/>
      <w:lvlJc w:val="left"/>
      <w:pPr>
        <w:tabs>
          <w:tab w:val="num" w:pos="1800"/>
        </w:tabs>
        <w:ind w:left="1800" w:hanging="360"/>
      </w:pPr>
      <w:rPr>
        <w:rFonts w:hint="default"/>
      </w:rPr>
    </w:lvl>
  </w:abstractNum>
  <w:abstractNum w:abstractNumId="11" w15:restartNumberingAfterBreak="0">
    <w:nsid w:val="5A3908B7"/>
    <w:multiLevelType w:val="singleLevel"/>
    <w:tmpl w:val="97CE2F6E"/>
    <w:lvl w:ilvl="0">
      <w:start w:val="1"/>
      <w:numFmt w:val="upperLetter"/>
      <w:lvlText w:val="%1."/>
      <w:lvlJc w:val="left"/>
      <w:pPr>
        <w:tabs>
          <w:tab w:val="num" w:pos="1080"/>
        </w:tabs>
        <w:ind w:left="1080" w:hanging="360"/>
      </w:pPr>
      <w:rPr>
        <w:rFonts w:hint="default"/>
      </w:rPr>
    </w:lvl>
  </w:abstractNum>
  <w:abstractNum w:abstractNumId="12" w15:restartNumberingAfterBreak="0">
    <w:nsid w:val="5CF616D5"/>
    <w:multiLevelType w:val="singleLevel"/>
    <w:tmpl w:val="7564F9C8"/>
    <w:lvl w:ilvl="0">
      <w:start w:val="1"/>
      <w:numFmt w:val="lowerLetter"/>
      <w:lvlText w:val="%1."/>
      <w:lvlJc w:val="left"/>
      <w:pPr>
        <w:tabs>
          <w:tab w:val="num" w:pos="1800"/>
        </w:tabs>
        <w:ind w:left="1800" w:hanging="360"/>
      </w:pPr>
      <w:rPr>
        <w:rFonts w:hint="default"/>
        <w:b/>
      </w:rPr>
    </w:lvl>
  </w:abstractNum>
  <w:abstractNum w:abstractNumId="13" w15:restartNumberingAfterBreak="0">
    <w:nsid w:val="67847488"/>
    <w:multiLevelType w:val="singleLevel"/>
    <w:tmpl w:val="D17E6448"/>
    <w:lvl w:ilvl="0">
      <w:start w:val="1"/>
      <w:numFmt w:val="lowerLetter"/>
      <w:lvlText w:val="%1."/>
      <w:lvlJc w:val="left"/>
      <w:pPr>
        <w:tabs>
          <w:tab w:val="num" w:pos="1800"/>
        </w:tabs>
        <w:ind w:left="1800" w:hanging="360"/>
      </w:pPr>
      <w:rPr>
        <w:rFonts w:hint="default"/>
      </w:rPr>
    </w:lvl>
  </w:abstractNum>
  <w:abstractNum w:abstractNumId="14" w15:restartNumberingAfterBreak="0">
    <w:nsid w:val="6A614EB2"/>
    <w:multiLevelType w:val="multilevel"/>
    <w:tmpl w:val="E3B4F2E0"/>
    <w:lvl w:ilvl="0">
      <w:start w:val="2"/>
      <w:numFmt w:val="decimal"/>
      <w:lvlText w:val="%1."/>
      <w:lvlJc w:val="left"/>
      <w:pPr>
        <w:tabs>
          <w:tab w:val="num" w:pos="1800"/>
        </w:tabs>
        <w:ind w:left="1800" w:hanging="360"/>
      </w:pPr>
      <w:rPr>
        <w:rFonts w:hint="default"/>
        <w:b/>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6480"/>
        </w:tabs>
        <w:ind w:left="648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9720"/>
        </w:tabs>
        <w:ind w:left="9720" w:hanging="1080"/>
      </w:pPr>
      <w:rPr>
        <w:rFonts w:hint="default"/>
      </w:rPr>
    </w:lvl>
    <w:lvl w:ilvl="6">
      <w:start w:val="1"/>
      <w:numFmt w:val="decimal"/>
      <w:lvlText w:val="%1.%2.%3.%4.%5.%6.%7"/>
      <w:lvlJc w:val="left"/>
      <w:pPr>
        <w:tabs>
          <w:tab w:val="num" w:pos="11160"/>
        </w:tabs>
        <w:ind w:left="11160" w:hanging="1080"/>
      </w:pPr>
      <w:rPr>
        <w:rFonts w:hint="default"/>
      </w:rPr>
    </w:lvl>
    <w:lvl w:ilvl="7">
      <w:start w:val="1"/>
      <w:numFmt w:val="decimal"/>
      <w:lvlText w:val="%1.%2.%3.%4.%5.%6.%7.%8"/>
      <w:lvlJc w:val="left"/>
      <w:pPr>
        <w:tabs>
          <w:tab w:val="num" w:pos="12960"/>
        </w:tabs>
        <w:ind w:left="12960" w:hanging="1440"/>
      </w:pPr>
      <w:rPr>
        <w:rFonts w:hint="default"/>
      </w:rPr>
    </w:lvl>
    <w:lvl w:ilvl="8">
      <w:start w:val="1"/>
      <w:numFmt w:val="decimal"/>
      <w:lvlText w:val="%1.%2.%3.%4.%5.%6.%7.%8.%9"/>
      <w:lvlJc w:val="left"/>
      <w:pPr>
        <w:tabs>
          <w:tab w:val="num" w:pos="14400"/>
        </w:tabs>
        <w:ind w:left="14400" w:hanging="1440"/>
      </w:pPr>
      <w:rPr>
        <w:rFonts w:hint="default"/>
      </w:rPr>
    </w:lvl>
  </w:abstractNum>
  <w:abstractNum w:abstractNumId="15" w15:restartNumberingAfterBreak="0">
    <w:nsid w:val="71F21D34"/>
    <w:multiLevelType w:val="singleLevel"/>
    <w:tmpl w:val="BCA48E4A"/>
    <w:lvl w:ilvl="0">
      <w:start w:val="1"/>
      <w:numFmt w:val="lowerLetter"/>
      <w:lvlText w:val="%1."/>
      <w:lvlJc w:val="left"/>
      <w:pPr>
        <w:tabs>
          <w:tab w:val="num" w:pos="1800"/>
        </w:tabs>
        <w:ind w:left="1800" w:hanging="360"/>
      </w:pPr>
      <w:rPr>
        <w:rFonts w:hint="default"/>
        <w:b/>
      </w:rPr>
    </w:lvl>
  </w:abstractNum>
  <w:abstractNum w:abstractNumId="16" w15:restartNumberingAfterBreak="0">
    <w:nsid w:val="7CD678AF"/>
    <w:multiLevelType w:val="singleLevel"/>
    <w:tmpl w:val="4F305514"/>
    <w:lvl w:ilvl="0">
      <w:start w:val="6"/>
      <w:numFmt w:val="upperLetter"/>
      <w:lvlText w:val="%1."/>
      <w:legacy w:legacy="1" w:legacySpace="0" w:legacyIndent="360"/>
      <w:lvlJc w:val="left"/>
      <w:pPr>
        <w:ind w:left="1080" w:hanging="360"/>
      </w:pPr>
      <w:rPr>
        <w:b/>
      </w:rPr>
    </w:lvl>
  </w:abstractNum>
  <w:abstractNum w:abstractNumId="17" w15:restartNumberingAfterBreak="0">
    <w:nsid w:val="7F2C1480"/>
    <w:multiLevelType w:val="singleLevel"/>
    <w:tmpl w:val="2C983334"/>
    <w:lvl w:ilvl="0">
      <w:start w:val="1"/>
      <w:numFmt w:val="lowerLetter"/>
      <w:lvlText w:val="%1."/>
      <w:lvlJc w:val="left"/>
      <w:pPr>
        <w:tabs>
          <w:tab w:val="num" w:pos="1800"/>
        </w:tabs>
        <w:ind w:left="1800" w:hanging="360"/>
      </w:pPr>
      <w:rPr>
        <w:rFonts w:hint="default"/>
        <w:b/>
      </w:rPr>
    </w:lvl>
  </w:abstractNum>
  <w:num w:numId="1" w16cid:durableId="1035303458">
    <w:abstractNumId w:val="10"/>
  </w:num>
  <w:num w:numId="2" w16cid:durableId="1823353518">
    <w:abstractNumId w:val="9"/>
  </w:num>
  <w:num w:numId="3" w16cid:durableId="1204829530">
    <w:abstractNumId w:val="13"/>
  </w:num>
  <w:num w:numId="4" w16cid:durableId="1258291233">
    <w:abstractNumId w:val="6"/>
  </w:num>
  <w:num w:numId="5" w16cid:durableId="1026176698">
    <w:abstractNumId w:val="2"/>
  </w:num>
  <w:num w:numId="6" w16cid:durableId="531187306">
    <w:abstractNumId w:val="11"/>
  </w:num>
  <w:num w:numId="7" w16cid:durableId="1927231485">
    <w:abstractNumId w:val="1"/>
  </w:num>
  <w:num w:numId="8" w16cid:durableId="1117336202">
    <w:abstractNumId w:val="5"/>
  </w:num>
  <w:num w:numId="9" w16cid:durableId="1491747602">
    <w:abstractNumId w:val="8"/>
  </w:num>
  <w:num w:numId="10" w16cid:durableId="1971862088">
    <w:abstractNumId w:val="7"/>
  </w:num>
  <w:num w:numId="11" w16cid:durableId="298922290">
    <w:abstractNumId w:val="16"/>
  </w:num>
  <w:num w:numId="12" w16cid:durableId="950892834">
    <w:abstractNumId w:val="15"/>
  </w:num>
  <w:num w:numId="13" w16cid:durableId="1193885779">
    <w:abstractNumId w:val="0"/>
  </w:num>
  <w:num w:numId="14" w16cid:durableId="1895385816">
    <w:abstractNumId w:val="12"/>
  </w:num>
  <w:num w:numId="15" w16cid:durableId="2128232403">
    <w:abstractNumId w:val="4"/>
  </w:num>
  <w:num w:numId="16" w16cid:durableId="1629700012">
    <w:abstractNumId w:val="17"/>
  </w:num>
  <w:num w:numId="17" w16cid:durableId="1598754881">
    <w:abstractNumId w:val="3"/>
  </w:num>
  <w:num w:numId="18" w16cid:durableId="1730882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AD"/>
    <w:rsid w:val="00004459"/>
    <w:rsid w:val="00010461"/>
    <w:rsid w:val="0003594C"/>
    <w:rsid w:val="00045AC8"/>
    <w:rsid w:val="000604F1"/>
    <w:rsid w:val="00076CBD"/>
    <w:rsid w:val="0008689E"/>
    <w:rsid w:val="000905B7"/>
    <w:rsid w:val="000A22E3"/>
    <w:rsid w:val="0010581E"/>
    <w:rsid w:val="00141CDA"/>
    <w:rsid w:val="00151702"/>
    <w:rsid w:val="00152EDB"/>
    <w:rsid w:val="00165FCF"/>
    <w:rsid w:val="00197ED5"/>
    <w:rsid w:val="001A7B88"/>
    <w:rsid w:val="001C2452"/>
    <w:rsid w:val="001C380F"/>
    <w:rsid w:val="001D46EC"/>
    <w:rsid w:val="001D662B"/>
    <w:rsid w:val="001E44F6"/>
    <w:rsid w:val="001F1B64"/>
    <w:rsid w:val="001F3DDD"/>
    <w:rsid w:val="00215760"/>
    <w:rsid w:val="00216EF9"/>
    <w:rsid w:val="00221F1A"/>
    <w:rsid w:val="00226117"/>
    <w:rsid w:val="00226D46"/>
    <w:rsid w:val="002617FB"/>
    <w:rsid w:val="00266913"/>
    <w:rsid w:val="0027589B"/>
    <w:rsid w:val="0028185F"/>
    <w:rsid w:val="002B7BE2"/>
    <w:rsid w:val="002D1AA2"/>
    <w:rsid w:val="002D4E5F"/>
    <w:rsid w:val="002D5CFE"/>
    <w:rsid w:val="002E443C"/>
    <w:rsid w:val="002E5BFB"/>
    <w:rsid w:val="002E66B7"/>
    <w:rsid w:val="002F72EF"/>
    <w:rsid w:val="00301825"/>
    <w:rsid w:val="003173A6"/>
    <w:rsid w:val="0032112B"/>
    <w:rsid w:val="00322C03"/>
    <w:rsid w:val="0033755B"/>
    <w:rsid w:val="00376A00"/>
    <w:rsid w:val="00387A12"/>
    <w:rsid w:val="003D62CB"/>
    <w:rsid w:val="003D7654"/>
    <w:rsid w:val="003E68E2"/>
    <w:rsid w:val="00416EAD"/>
    <w:rsid w:val="0042371E"/>
    <w:rsid w:val="00423E29"/>
    <w:rsid w:val="00426A26"/>
    <w:rsid w:val="00436EDE"/>
    <w:rsid w:val="0043739C"/>
    <w:rsid w:val="00446E57"/>
    <w:rsid w:val="004747FA"/>
    <w:rsid w:val="00482099"/>
    <w:rsid w:val="00485A05"/>
    <w:rsid w:val="0048691C"/>
    <w:rsid w:val="004978EA"/>
    <w:rsid w:val="004A07B3"/>
    <w:rsid w:val="004C341A"/>
    <w:rsid w:val="004F0B75"/>
    <w:rsid w:val="00516227"/>
    <w:rsid w:val="00530A99"/>
    <w:rsid w:val="0053485C"/>
    <w:rsid w:val="00541788"/>
    <w:rsid w:val="00553109"/>
    <w:rsid w:val="00590683"/>
    <w:rsid w:val="005A4E1E"/>
    <w:rsid w:val="005C47BF"/>
    <w:rsid w:val="005C4B14"/>
    <w:rsid w:val="005F7507"/>
    <w:rsid w:val="00615C59"/>
    <w:rsid w:val="00635E3A"/>
    <w:rsid w:val="00642DB9"/>
    <w:rsid w:val="00645E18"/>
    <w:rsid w:val="0065059C"/>
    <w:rsid w:val="006523E1"/>
    <w:rsid w:val="00665CFD"/>
    <w:rsid w:val="00665DFE"/>
    <w:rsid w:val="00667F00"/>
    <w:rsid w:val="00672071"/>
    <w:rsid w:val="00673E22"/>
    <w:rsid w:val="0067473E"/>
    <w:rsid w:val="00681883"/>
    <w:rsid w:val="00685021"/>
    <w:rsid w:val="00690538"/>
    <w:rsid w:val="00692C8A"/>
    <w:rsid w:val="006B1EF5"/>
    <w:rsid w:val="006D32EE"/>
    <w:rsid w:val="006D58FE"/>
    <w:rsid w:val="006D686B"/>
    <w:rsid w:val="006E1348"/>
    <w:rsid w:val="007134A5"/>
    <w:rsid w:val="00716C27"/>
    <w:rsid w:val="00727394"/>
    <w:rsid w:val="00727940"/>
    <w:rsid w:val="007652B8"/>
    <w:rsid w:val="00767D78"/>
    <w:rsid w:val="0078390C"/>
    <w:rsid w:val="00783E89"/>
    <w:rsid w:val="007852F7"/>
    <w:rsid w:val="00791352"/>
    <w:rsid w:val="007A634C"/>
    <w:rsid w:val="007C4514"/>
    <w:rsid w:val="007F3C44"/>
    <w:rsid w:val="008057DE"/>
    <w:rsid w:val="00815C50"/>
    <w:rsid w:val="00827D3D"/>
    <w:rsid w:val="00870D0F"/>
    <w:rsid w:val="0088626A"/>
    <w:rsid w:val="00887147"/>
    <w:rsid w:val="008A3EF9"/>
    <w:rsid w:val="008C1560"/>
    <w:rsid w:val="008C356E"/>
    <w:rsid w:val="008C4A53"/>
    <w:rsid w:val="008D62CA"/>
    <w:rsid w:val="008D7E6A"/>
    <w:rsid w:val="008F1CA0"/>
    <w:rsid w:val="008F345A"/>
    <w:rsid w:val="00946953"/>
    <w:rsid w:val="00951BCF"/>
    <w:rsid w:val="00951F67"/>
    <w:rsid w:val="00992525"/>
    <w:rsid w:val="009944F2"/>
    <w:rsid w:val="00995796"/>
    <w:rsid w:val="009B5E0F"/>
    <w:rsid w:val="009C27A2"/>
    <w:rsid w:val="009D5894"/>
    <w:rsid w:val="00A10B5E"/>
    <w:rsid w:val="00A12467"/>
    <w:rsid w:val="00A30F73"/>
    <w:rsid w:val="00A4162A"/>
    <w:rsid w:val="00A43368"/>
    <w:rsid w:val="00A53925"/>
    <w:rsid w:val="00A5418A"/>
    <w:rsid w:val="00A57CB6"/>
    <w:rsid w:val="00A73945"/>
    <w:rsid w:val="00A83A65"/>
    <w:rsid w:val="00A97A8E"/>
    <w:rsid w:val="00AB0E88"/>
    <w:rsid w:val="00AC2C18"/>
    <w:rsid w:val="00AD4F2D"/>
    <w:rsid w:val="00AD6C13"/>
    <w:rsid w:val="00AE1A2E"/>
    <w:rsid w:val="00AE58C5"/>
    <w:rsid w:val="00AF3825"/>
    <w:rsid w:val="00AF3A6F"/>
    <w:rsid w:val="00B40155"/>
    <w:rsid w:val="00B46B39"/>
    <w:rsid w:val="00B51916"/>
    <w:rsid w:val="00B5243B"/>
    <w:rsid w:val="00B54ABF"/>
    <w:rsid w:val="00B700C0"/>
    <w:rsid w:val="00B74876"/>
    <w:rsid w:val="00B75E88"/>
    <w:rsid w:val="00B8233C"/>
    <w:rsid w:val="00BA5752"/>
    <w:rsid w:val="00BA6393"/>
    <w:rsid w:val="00BC2C0D"/>
    <w:rsid w:val="00BF4F3E"/>
    <w:rsid w:val="00C34A5E"/>
    <w:rsid w:val="00C7531D"/>
    <w:rsid w:val="00C75E0A"/>
    <w:rsid w:val="00C932DD"/>
    <w:rsid w:val="00CA55DE"/>
    <w:rsid w:val="00CB6567"/>
    <w:rsid w:val="00CF4250"/>
    <w:rsid w:val="00CF610C"/>
    <w:rsid w:val="00D073BB"/>
    <w:rsid w:val="00D10469"/>
    <w:rsid w:val="00D2215C"/>
    <w:rsid w:val="00D435EA"/>
    <w:rsid w:val="00D45A3B"/>
    <w:rsid w:val="00D53606"/>
    <w:rsid w:val="00D60021"/>
    <w:rsid w:val="00D92752"/>
    <w:rsid w:val="00DA76A9"/>
    <w:rsid w:val="00DA7878"/>
    <w:rsid w:val="00DE07A4"/>
    <w:rsid w:val="00DE4812"/>
    <w:rsid w:val="00DF79BC"/>
    <w:rsid w:val="00E11C78"/>
    <w:rsid w:val="00E233E1"/>
    <w:rsid w:val="00E235F5"/>
    <w:rsid w:val="00E37714"/>
    <w:rsid w:val="00E4618D"/>
    <w:rsid w:val="00E61C4F"/>
    <w:rsid w:val="00E73A21"/>
    <w:rsid w:val="00E938E5"/>
    <w:rsid w:val="00EA30B9"/>
    <w:rsid w:val="00EA3FD4"/>
    <w:rsid w:val="00EA572F"/>
    <w:rsid w:val="00EA59FE"/>
    <w:rsid w:val="00EA65EE"/>
    <w:rsid w:val="00EA70A8"/>
    <w:rsid w:val="00EB0647"/>
    <w:rsid w:val="00EB6C0E"/>
    <w:rsid w:val="00EC46D6"/>
    <w:rsid w:val="00ED197E"/>
    <w:rsid w:val="00ED313F"/>
    <w:rsid w:val="00EF1214"/>
    <w:rsid w:val="00EF192E"/>
    <w:rsid w:val="00F3088D"/>
    <w:rsid w:val="00F37210"/>
    <w:rsid w:val="00F41E82"/>
    <w:rsid w:val="00F55A4B"/>
    <w:rsid w:val="00F81015"/>
    <w:rsid w:val="00F8267A"/>
    <w:rsid w:val="00F8437F"/>
    <w:rsid w:val="00F859C9"/>
    <w:rsid w:val="00F868C6"/>
    <w:rsid w:val="00F9176F"/>
    <w:rsid w:val="00F97E38"/>
    <w:rsid w:val="00FA05D2"/>
    <w:rsid w:val="00FB6DBA"/>
    <w:rsid w:val="00FD7551"/>
    <w:rsid w:val="4B88DEC9"/>
    <w:rsid w:val="536C9EB8"/>
    <w:rsid w:val="7353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526CC3"/>
  <w15:chartTrackingRefBased/>
  <w15:docId w15:val="{78B4F53A-DDB4-40DF-A383-5EB724ED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EAD"/>
    <w:rPr>
      <w:rFonts w:ascii="Arial" w:hAnsi="Arial"/>
      <w:sz w:val="18"/>
    </w:rPr>
  </w:style>
  <w:style w:type="paragraph" w:styleId="Heading1">
    <w:name w:val="heading 1"/>
    <w:aliases w:val="PT"/>
    <w:basedOn w:val="Normal"/>
    <w:qFormat/>
    <w:rsid w:val="00416EAD"/>
    <w:pPr>
      <w:keepNext/>
      <w:spacing w:before="360"/>
      <w:jc w:val="both"/>
      <w:outlineLvl w:val="0"/>
    </w:pPr>
    <w:rPr>
      <w:b/>
      <w:sz w:val="24"/>
    </w:rPr>
  </w:style>
  <w:style w:type="paragraph" w:styleId="Heading2">
    <w:name w:val="heading 2"/>
    <w:basedOn w:val="Normal"/>
    <w:qFormat/>
    <w:rsid w:val="00416EAD"/>
    <w:pPr>
      <w:keepNext/>
      <w:spacing w:before="240"/>
      <w:ind w:left="720" w:hanging="720"/>
      <w:outlineLvl w:val="1"/>
    </w:pPr>
    <w:rPr>
      <w:b/>
    </w:rPr>
  </w:style>
  <w:style w:type="paragraph" w:styleId="Heading3">
    <w:name w:val="heading 3"/>
    <w:basedOn w:val="Normal"/>
    <w:qFormat/>
    <w:rsid w:val="00416EAD"/>
    <w:pPr>
      <w:spacing w:before="86"/>
      <w:ind w:left="1080" w:hanging="360"/>
      <w:jc w:val="both"/>
      <w:outlineLvl w:val="2"/>
    </w:pPr>
  </w:style>
  <w:style w:type="paragraph" w:styleId="Heading4">
    <w:name w:val="heading 4"/>
    <w:basedOn w:val="Normal"/>
    <w:qFormat/>
    <w:rsid w:val="00416EAD"/>
    <w:pPr>
      <w:spacing w:before="86"/>
      <w:ind w:left="1440" w:hanging="360"/>
      <w:jc w:val="both"/>
      <w:outlineLvl w:val="3"/>
    </w:pPr>
  </w:style>
  <w:style w:type="paragraph" w:styleId="Heading5">
    <w:name w:val="heading 5"/>
    <w:basedOn w:val="Normal"/>
    <w:qFormat/>
    <w:rsid w:val="00416EAD"/>
    <w:pPr>
      <w:spacing w:before="86"/>
      <w:ind w:left="1800" w:hanging="360"/>
      <w:jc w:val="both"/>
      <w:outlineLvl w:val="4"/>
    </w:pPr>
    <w:rPr>
      <w:rFonts w:ascii="Tms Rmn" w:hAnsi="Tms Rmn"/>
    </w:rPr>
  </w:style>
  <w:style w:type="paragraph" w:styleId="Heading6">
    <w:name w:val="heading 6"/>
    <w:basedOn w:val="Normal"/>
    <w:next w:val="Normal"/>
    <w:qFormat/>
    <w:rsid w:val="00416EAD"/>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416EAD"/>
    <w:pPr>
      <w:spacing w:before="240"/>
      <w:jc w:val="center"/>
    </w:pPr>
    <w:rPr>
      <w:b/>
      <w:caps/>
      <w:spacing w:val="20"/>
      <w:sz w:val="24"/>
    </w:rPr>
  </w:style>
  <w:style w:type="paragraph" w:customStyle="1" w:styleId="NS">
    <w:name w:val="NS"/>
    <w:basedOn w:val="Normal"/>
    <w:rsid w:val="00416EAD"/>
    <w:pPr>
      <w:keepNext/>
      <w:spacing w:before="120"/>
      <w:ind w:left="3600"/>
    </w:pPr>
    <w:rPr>
      <w:rFonts w:ascii="Helvetica" w:hAnsi="Helvetica"/>
      <w:b/>
      <w:vanish/>
    </w:rPr>
  </w:style>
  <w:style w:type="paragraph" w:styleId="Header">
    <w:name w:val="header"/>
    <w:basedOn w:val="Normal"/>
    <w:rsid w:val="00416EAD"/>
    <w:pPr>
      <w:tabs>
        <w:tab w:val="center" w:pos="4320"/>
        <w:tab w:val="right" w:pos="8640"/>
      </w:tabs>
    </w:pPr>
  </w:style>
  <w:style w:type="paragraph" w:customStyle="1" w:styleId="StyleHeading6NotBoldNotItalic">
    <w:name w:val="Style Heading 6 + Not Bold Not Italic"/>
    <w:basedOn w:val="Heading6"/>
    <w:autoRedefine/>
    <w:rsid w:val="00416EAD"/>
    <w:pPr>
      <w:spacing w:before="86" w:after="0"/>
      <w:ind w:left="2160" w:hanging="360"/>
      <w:jc w:val="both"/>
    </w:pPr>
    <w:rPr>
      <w:bCs w:val="0"/>
      <w:i/>
      <w:color w:val="0000FF"/>
      <w:szCs w:val="20"/>
    </w:rPr>
  </w:style>
  <w:style w:type="paragraph" w:styleId="Footer">
    <w:name w:val="footer"/>
    <w:basedOn w:val="Normal"/>
    <w:rsid w:val="00416EAD"/>
    <w:pPr>
      <w:tabs>
        <w:tab w:val="center" w:pos="4320"/>
        <w:tab w:val="right" w:pos="8640"/>
      </w:tabs>
    </w:pPr>
  </w:style>
  <w:style w:type="character" w:customStyle="1" w:styleId="babey">
    <w:name w:val="babey"/>
    <w:semiHidden/>
    <w:rsid w:val="001F3DDD"/>
    <w:rPr>
      <w:rFonts w:ascii="Tw Cen MT" w:hAnsi="Tw Cen MT"/>
      <w:b w:val="0"/>
      <w:bCs w:val="0"/>
      <w:i w:val="0"/>
      <w:iCs w:val="0"/>
      <w:strike w:val="0"/>
      <w:color w:val="0000FF"/>
      <w:sz w:val="24"/>
      <w:szCs w:val="24"/>
      <w:u w:val="none"/>
    </w:rPr>
  </w:style>
  <w:style w:type="paragraph" w:styleId="NormalWeb">
    <w:name w:val="Normal (Web)"/>
    <w:basedOn w:val="Normal"/>
    <w:rsid w:val="001F3DDD"/>
    <w:pPr>
      <w:spacing w:before="100" w:beforeAutospacing="1" w:after="100" w:afterAutospacing="1"/>
    </w:pPr>
    <w:rPr>
      <w:sz w:val="24"/>
      <w:szCs w:val="24"/>
    </w:rPr>
  </w:style>
  <w:style w:type="character" w:styleId="Hyperlink">
    <w:name w:val="Hyperlink"/>
    <w:rsid w:val="00DA76A9"/>
    <w:rPr>
      <w:color w:val="0000FF"/>
      <w:u w:val="single"/>
    </w:rPr>
  </w:style>
  <w:style w:type="paragraph" w:styleId="BalloonText">
    <w:name w:val="Balloon Text"/>
    <w:basedOn w:val="Normal"/>
    <w:link w:val="BalloonTextChar"/>
    <w:semiHidden/>
    <w:unhideWhenUsed/>
    <w:rsid w:val="009944F2"/>
    <w:rPr>
      <w:rFonts w:ascii="Segoe UI" w:hAnsi="Segoe UI" w:cs="Segoe UI"/>
      <w:szCs w:val="18"/>
    </w:rPr>
  </w:style>
  <w:style w:type="character" w:customStyle="1" w:styleId="BalloonTextChar">
    <w:name w:val="Balloon Text Char"/>
    <w:basedOn w:val="DefaultParagraphFont"/>
    <w:link w:val="BalloonText"/>
    <w:semiHidden/>
    <w:rsid w:val="009944F2"/>
    <w:rPr>
      <w:rFonts w:ascii="Segoe UI" w:hAnsi="Segoe UI" w:cs="Segoe UI"/>
      <w:sz w:val="18"/>
      <w:szCs w:val="18"/>
    </w:rPr>
  </w:style>
  <w:style w:type="paragraph" w:styleId="Revision">
    <w:name w:val="Revision"/>
    <w:hidden/>
    <w:uiPriority w:val="99"/>
    <w:semiHidden/>
    <w:rsid w:val="001C2452"/>
    <w:rPr>
      <w:rFonts w:ascii="Arial" w:hAnsi="Arial"/>
      <w:sz w:val="18"/>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semiHidden/>
    <w:unhideWhenUsed/>
    <w:rsid w:val="006D32EE"/>
    <w:rPr>
      <w:b/>
      <w:bCs/>
    </w:rPr>
  </w:style>
  <w:style w:type="character" w:customStyle="1" w:styleId="CommentSubjectChar">
    <w:name w:val="Comment Subject Char"/>
    <w:basedOn w:val="CommentTextChar"/>
    <w:link w:val="CommentSubject"/>
    <w:semiHidden/>
    <w:rsid w:val="006D32EE"/>
    <w:rPr>
      <w:rFonts w:ascii="Arial" w:hAnsi="Arial"/>
      <w:b/>
      <w:bCs/>
    </w:rPr>
  </w:style>
  <w:style w:type="character" w:styleId="Mention">
    <w:name w:val="Mention"/>
    <w:basedOn w:val="DefaultParagraphFont"/>
    <w:uiPriority w:val="99"/>
    <w:unhideWhenUsed/>
    <w:rsid w:val="006D32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939BBC2EAF54A8FAA902378983591" ma:contentTypeVersion="10" ma:contentTypeDescription="Create a new document." ma:contentTypeScope="" ma:versionID="16cc392d6ea12d390d46f7adb296e34e">
  <xsd:schema xmlns:xsd="http://www.w3.org/2001/XMLSchema" xmlns:xs="http://www.w3.org/2001/XMLSchema" xmlns:p="http://schemas.microsoft.com/office/2006/metadata/properties" xmlns:ns1="http://schemas.microsoft.com/sharepoint/v3" xmlns:ns3="5361e78e-879f-49a2-a997-5bf9e1331dc2" targetNamespace="http://schemas.microsoft.com/office/2006/metadata/properties" ma:root="true" ma:fieldsID="49a67a5acfd76845d892b7194d1df5b1" ns1:_="" ns3:_="">
    <xsd:import namespace="http://schemas.microsoft.com/sharepoint/v3"/>
    <xsd:import namespace="5361e78e-879f-49a2-a997-5bf9e1331d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1e78e-879f-49a2-a997-5bf9e1331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36DA0C-7BE3-44A4-B5D3-AD9550D4B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1e78e-879f-49a2-a997-5bf9e1331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B9E52-5238-4694-B684-3AE21EA03751}">
  <ds:schemaRefs>
    <ds:schemaRef ds:uri="http://schemas.microsoft.com/sharepoint/v3/contenttype/forms"/>
  </ds:schemaRefs>
</ds:datastoreItem>
</file>

<file path=customXml/itemProps3.xml><?xml version="1.0" encoding="utf-8"?>
<ds:datastoreItem xmlns:ds="http://schemas.openxmlformats.org/officeDocument/2006/customXml" ds:itemID="{5D1399A3-04EA-475C-B33C-F8B7AD45A2F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2589</Words>
  <Characters>14759</Characters>
  <Application>Microsoft Office Word</Application>
  <DocSecurity>0</DocSecurity>
  <Lines>122</Lines>
  <Paragraphs>34</Paragraphs>
  <ScaleCrop>false</ScaleCrop>
  <Company>CTDCS</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29 76 Progress Payment Procedures - CT DAS DBB MASTER</dc:title>
  <dc:subject/>
  <dc:creator>Ptere Babey</dc:creator>
  <cp:keywords/>
  <dc:description/>
  <cp:lastModifiedBy>Cutler, Rebecca</cp:lastModifiedBy>
  <cp:revision>8</cp:revision>
  <dcterms:created xsi:type="dcterms:W3CDTF">2025-07-16T14:07:00Z</dcterms:created>
  <dcterms:modified xsi:type="dcterms:W3CDTF">2025-07-16T14:13:00Z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0x01010040C939BBC2EAF54A8FAA902378983591</vt:lpwstr>
  </property>
</Properties>
</file>