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0B5D9" w14:textId="77777777" w:rsidR="009C4FBB" w:rsidRPr="00E44FBA" w:rsidRDefault="009C4FBB" w:rsidP="009C4FBB">
      <w:pPr>
        <w:rPr>
          <w:rFonts w:asciiTheme="majorHAnsi" w:hAnsiTheme="majorHAnsi" w:cs="Times New Roman"/>
        </w:rPr>
      </w:pPr>
      <w:r w:rsidRPr="00E44FBA">
        <w:rPr>
          <w:rFonts w:asciiTheme="majorHAnsi" w:hAnsiTheme="majorHAnsi" w:cs="Times New Roman"/>
        </w:rPr>
        <w:t>___________________________________________________________</w:t>
      </w:r>
    </w:p>
    <w:p w14:paraId="11DD4570" w14:textId="645B59D3" w:rsidR="009C4FBB" w:rsidRPr="00E44FBA" w:rsidRDefault="00E44FBA" w:rsidP="009C4FBB">
      <w:pPr>
        <w:rPr>
          <w:rFonts w:asciiTheme="majorHAnsi" w:hAnsiTheme="majorHAnsi" w:cs="Times New Roman"/>
          <w:b/>
          <w:sz w:val="36"/>
        </w:rPr>
      </w:pPr>
      <w:r w:rsidRPr="00E44FBA">
        <w:rPr>
          <w:rFonts w:asciiTheme="majorHAnsi" w:hAnsiTheme="majorHAnsi" w:cs="Times New Roman"/>
          <w:b/>
          <w:sz w:val="36"/>
        </w:rPr>
        <w:t xml:space="preserve">APPENDIX </w:t>
      </w:r>
      <w:r w:rsidR="00381E1A">
        <w:rPr>
          <w:rFonts w:asciiTheme="majorHAnsi" w:hAnsiTheme="majorHAnsi" w:cs="Times New Roman"/>
          <w:b/>
          <w:sz w:val="36"/>
        </w:rPr>
        <w:t>J</w:t>
      </w:r>
      <w:bookmarkStart w:id="0" w:name="_GoBack"/>
      <w:bookmarkEnd w:id="0"/>
      <w:r w:rsidR="009C4FBB" w:rsidRPr="00E44FBA">
        <w:rPr>
          <w:rFonts w:asciiTheme="majorHAnsi" w:hAnsiTheme="majorHAnsi" w:cs="Times New Roman"/>
          <w:b/>
          <w:sz w:val="36"/>
        </w:rPr>
        <w:t>: Box Turtle Protection Plan</w:t>
      </w:r>
    </w:p>
    <w:p w14:paraId="69BDFB3C" w14:textId="77777777" w:rsidR="00DE777F" w:rsidRDefault="00DE777F" w:rsidP="00DE777F">
      <w:pPr>
        <w:pStyle w:val="NoSpacing"/>
        <w:rPr>
          <w:sz w:val="28"/>
        </w:rPr>
      </w:pPr>
    </w:p>
    <w:p w14:paraId="385C1134" w14:textId="14E2D029" w:rsidR="00A50E4D" w:rsidRPr="00DE777F" w:rsidRDefault="00A50E4D" w:rsidP="00DE777F">
      <w:pPr>
        <w:pStyle w:val="NoSpacing"/>
        <w:rPr>
          <w:sz w:val="28"/>
        </w:rPr>
        <w:sectPr w:rsidR="00A50E4D" w:rsidRPr="00DE777F" w:rsidSect="00B64747">
          <w:pgSz w:w="12240" w:h="15840"/>
          <w:pgMar w:top="1440" w:right="1440" w:bottom="1080" w:left="1440" w:header="720" w:footer="720" w:gutter="0"/>
          <w:cols w:space="720"/>
          <w:docGrid w:linePitch="360"/>
        </w:sectPr>
      </w:pPr>
    </w:p>
    <w:p w14:paraId="3F0CBAA7" w14:textId="77777777" w:rsidR="009C4FBB" w:rsidRPr="00E44FBA" w:rsidRDefault="009C4FBB" w:rsidP="00A03075">
      <w:pPr>
        <w:ind w:right="878"/>
        <w:rPr>
          <w:rFonts w:asciiTheme="majorHAnsi" w:hAnsiTheme="majorHAnsi" w:cs="Times New Roman"/>
          <w:b/>
        </w:rPr>
      </w:pPr>
      <w:r w:rsidRPr="00E44FBA">
        <w:rPr>
          <w:rFonts w:asciiTheme="majorHAnsi" w:hAnsiTheme="majorHAnsi" w:cs="Times New Roman"/>
          <w:b/>
        </w:rPr>
        <w:lastRenderedPageBreak/>
        <w:t>Eastern Box Turtle Protection Plan</w:t>
      </w:r>
    </w:p>
    <w:p w14:paraId="66616C70" w14:textId="33CEA3E2" w:rsidR="00FF6055" w:rsidRDefault="009C4FBB" w:rsidP="00A03075">
      <w:pPr>
        <w:widowControl w:val="0"/>
        <w:spacing w:before="200" w:after="200" w:line="276" w:lineRule="auto"/>
        <w:jc w:val="both"/>
        <w:rPr>
          <w:rFonts w:asciiTheme="majorHAnsi" w:hAnsiTheme="majorHAnsi" w:cs="Times New Roman"/>
        </w:rPr>
      </w:pPr>
      <w:r w:rsidRPr="00E44FBA">
        <w:rPr>
          <w:rFonts w:asciiTheme="majorHAnsi" w:hAnsiTheme="majorHAnsi" w:cs="Times New Roman"/>
        </w:rPr>
        <w:t>Eastern Box Turtle, a State Special Concern species afforded protection under the Connecticut Endangered Species Act</w:t>
      </w:r>
      <w:r w:rsidR="00A33EC3">
        <w:rPr>
          <w:rFonts w:asciiTheme="majorHAnsi" w:hAnsiTheme="majorHAnsi" w:cs="Times New Roman"/>
        </w:rPr>
        <w:t xml:space="preserve"> </w:t>
      </w:r>
      <w:r w:rsidR="00A33EC3">
        <w:rPr>
          <w:rFonts w:cs="Arial"/>
        </w:rPr>
        <w:t>and</w:t>
      </w:r>
      <w:r w:rsidR="00A33EC3" w:rsidRPr="006231C8">
        <w:rPr>
          <w:rFonts w:cs="Arial"/>
        </w:rPr>
        <w:t xml:space="preserve"> listed as a Greatest Conservation Need species in Connecticut’s Comprehensive Wildlife Conservation Strategy (CT DEP 2005)</w:t>
      </w:r>
      <w:r w:rsidRPr="00E44FBA">
        <w:rPr>
          <w:rFonts w:asciiTheme="majorHAnsi" w:hAnsiTheme="majorHAnsi" w:cs="Times New Roman"/>
        </w:rPr>
        <w:t xml:space="preserve">, is known to occur </w:t>
      </w:r>
      <w:r w:rsidR="003F6763">
        <w:rPr>
          <w:rFonts w:asciiTheme="majorHAnsi" w:hAnsiTheme="majorHAnsi" w:cs="Times New Roman"/>
        </w:rPr>
        <w:t>on</w:t>
      </w:r>
      <w:r w:rsidRPr="00E44FBA">
        <w:rPr>
          <w:rFonts w:asciiTheme="majorHAnsi" w:hAnsiTheme="majorHAnsi" w:cs="Times New Roman"/>
        </w:rPr>
        <w:t xml:space="preserve"> the site.  The following protective measures are recommended to satisfy requirements from the Connecticut Department of Energy &amp; Environmental Protection (“CTDEEP”) Wildlife Division and follow protocols developed from previous rare species consultations and state-approved protection plans.</w:t>
      </w:r>
      <w:r w:rsidR="00003F1C">
        <w:rPr>
          <w:rFonts w:asciiTheme="majorHAnsi" w:hAnsiTheme="majorHAnsi" w:cs="Times New Roman"/>
        </w:rPr>
        <w:t xml:space="preserve"> This plan is focused on </w:t>
      </w:r>
      <w:r w:rsidR="00C769D7">
        <w:rPr>
          <w:rFonts w:asciiTheme="majorHAnsi" w:hAnsiTheme="majorHAnsi" w:cs="Times New Roman"/>
        </w:rPr>
        <w:t xml:space="preserve">preventing incidental mortality to eastern box </w:t>
      </w:r>
      <w:r w:rsidR="00D21802">
        <w:rPr>
          <w:rFonts w:asciiTheme="majorHAnsi" w:hAnsiTheme="majorHAnsi" w:cs="Times New Roman"/>
        </w:rPr>
        <w:t>turtle but</w:t>
      </w:r>
      <w:r w:rsidR="00C769D7">
        <w:rPr>
          <w:rFonts w:asciiTheme="majorHAnsi" w:hAnsiTheme="majorHAnsi" w:cs="Times New Roman"/>
        </w:rPr>
        <w:t xml:space="preserve"> will also serve to limit mortality to other herpetofauna located within the construction, including hognose snake, should they be present</w:t>
      </w:r>
      <w:r w:rsidR="007356AD">
        <w:rPr>
          <w:rFonts w:asciiTheme="majorHAnsi" w:hAnsiTheme="majorHAnsi" w:cs="Times New Roman"/>
        </w:rPr>
        <w:t xml:space="preserve">. </w:t>
      </w:r>
    </w:p>
    <w:p w14:paraId="0397836B" w14:textId="669941D0" w:rsidR="00003F1C" w:rsidRDefault="009C4FBB" w:rsidP="00A03075">
      <w:pPr>
        <w:widowControl w:val="0"/>
        <w:spacing w:before="200" w:after="200" w:line="276" w:lineRule="auto"/>
        <w:jc w:val="both"/>
        <w:rPr>
          <w:rFonts w:asciiTheme="majorHAnsi" w:hAnsiTheme="majorHAnsi" w:cs="Times New Roman"/>
        </w:rPr>
      </w:pPr>
      <w:r w:rsidRPr="00E44FBA">
        <w:rPr>
          <w:rFonts w:asciiTheme="majorHAnsi" w:hAnsiTheme="majorHAnsi" w:cs="Times New Roman"/>
        </w:rPr>
        <w:t>Davison Environmental, LLC will serve as the Environmental Monitor for this project to ensure that Eastern Box Turtle protection measures are implemented properly</w:t>
      </w:r>
      <w:r w:rsidR="00003F1C">
        <w:rPr>
          <w:rFonts w:asciiTheme="majorHAnsi" w:hAnsiTheme="majorHAnsi" w:cs="Times New Roman"/>
        </w:rPr>
        <w:t xml:space="preserve">.  </w:t>
      </w:r>
      <w:r w:rsidRPr="00E44FBA">
        <w:rPr>
          <w:rFonts w:asciiTheme="majorHAnsi" w:hAnsiTheme="majorHAnsi" w:cs="Times New Roman"/>
        </w:rPr>
        <w:t xml:space="preserve"> </w:t>
      </w:r>
    </w:p>
    <w:p w14:paraId="4289E160" w14:textId="48D08BFF" w:rsidR="009C4FBB" w:rsidRPr="00E44FBA" w:rsidRDefault="009C4FBB" w:rsidP="00A03075">
      <w:pPr>
        <w:widowControl w:val="0"/>
        <w:spacing w:before="200" w:after="200" w:line="276" w:lineRule="auto"/>
        <w:jc w:val="both"/>
        <w:rPr>
          <w:rFonts w:asciiTheme="majorHAnsi" w:hAnsiTheme="majorHAnsi" w:cs="Times New Roman"/>
        </w:rPr>
      </w:pPr>
      <w:r w:rsidRPr="00E44FBA">
        <w:rPr>
          <w:rFonts w:asciiTheme="majorHAnsi" w:hAnsiTheme="majorHAnsi" w:cs="Times New Roman"/>
        </w:rPr>
        <w:t>The Contractor shall contact Eric Davison at least 5 business days prior to the pre-construction meeting.  Mr. Davison can be reached by phone at (860) 803-0938 or</w:t>
      </w:r>
      <w:r w:rsidR="00FF6055">
        <w:rPr>
          <w:rFonts w:asciiTheme="majorHAnsi" w:hAnsiTheme="majorHAnsi" w:cs="Times New Roman"/>
        </w:rPr>
        <w:t xml:space="preserve"> via email at eric@davisonenvironmental</w:t>
      </w:r>
      <w:r w:rsidRPr="00E44FBA">
        <w:rPr>
          <w:rFonts w:asciiTheme="majorHAnsi" w:hAnsiTheme="majorHAnsi" w:cs="Times New Roman"/>
        </w:rPr>
        <w:t>.com.</w:t>
      </w:r>
    </w:p>
    <w:p w14:paraId="2B7402A9" w14:textId="1FB2554E" w:rsidR="0050215A" w:rsidRPr="00603470" w:rsidRDefault="009C4FBB" w:rsidP="00A03075">
      <w:pPr>
        <w:widowControl w:val="0"/>
        <w:spacing w:before="200" w:after="200" w:line="276" w:lineRule="auto"/>
        <w:jc w:val="both"/>
        <w:rPr>
          <w:rFonts w:asciiTheme="majorHAnsi" w:hAnsiTheme="majorHAnsi" w:cs="Times New Roman"/>
        </w:rPr>
      </w:pPr>
      <w:r w:rsidRPr="00603470">
        <w:rPr>
          <w:rFonts w:asciiTheme="majorHAnsi" w:hAnsiTheme="majorHAnsi" w:cs="Times New Roman"/>
        </w:rPr>
        <w:t>The</w:t>
      </w:r>
      <w:r w:rsidR="007356AD">
        <w:rPr>
          <w:rFonts w:asciiTheme="majorHAnsi" w:hAnsiTheme="majorHAnsi" w:cs="Times New Roman"/>
        </w:rPr>
        <w:t xml:space="preserve"> </w:t>
      </w:r>
      <w:r w:rsidRPr="00603470">
        <w:rPr>
          <w:rFonts w:asciiTheme="majorHAnsi" w:hAnsiTheme="majorHAnsi" w:cs="Times New Roman"/>
        </w:rPr>
        <w:t xml:space="preserve">recommended Eastern Box Turtle protection program consists of </w:t>
      </w:r>
      <w:r w:rsidR="007356AD">
        <w:rPr>
          <w:rFonts w:asciiTheme="majorHAnsi" w:hAnsiTheme="majorHAnsi" w:cs="Times New Roman"/>
        </w:rPr>
        <w:t>the following</w:t>
      </w:r>
      <w:r w:rsidRPr="00603470">
        <w:rPr>
          <w:rFonts w:asciiTheme="majorHAnsi" w:hAnsiTheme="majorHAnsi" w:cs="Times New Roman"/>
        </w:rPr>
        <w:t xml:space="preserve"> components: </w:t>
      </w:r>
    </w:p>
    <w:p w14:paraId="62D5EA1E" w14:textId="3976A3E5" w:rsidR="0050215A" w:rsidRPr="001D444E" w:rsidRDefault="003159BD" w:rsidP="001D444E">
      <w:pPr>
        <w:pStyle w:val="ListParagraph"/>
        <w:widowControl w:val="0"/>
        <w:numPr>
          <w:ilvl w:val="0"/>
          <w:numId w:val="3"/>
        </w:numPr>
        <w:spacing w:before="200" w:after="200" w:line="276" w:lineRule="auto"/>
        <w:ind w:left="630" w:hanging="270"/>
        <w:jc w:val="both"/>
        <w:rPr>
          <w:rFonts w:asciiTheme="majorHAnsi" w:hAnsiTheme="majorHAnsi" w:cs="Times New Roman"/>
        </w:rPr>
      </w:pPr>
      <w:r>
        <w:rPr>
          <w:rFonts w:asciiTheme="majorHAnsi" w:hAnsiTheme="majorHAnsi" w:cs="Times New Roman"/>
        </w:rPr>
        <w:t>I</w:t>
      </w:r>
      <w:r w:rsidR="009C4FBB" w:rsidRPr="0050215A">
        <w:rPr>
          <w:rFonts w:asciiTheme="majorHAnsi" w:hAnsiTheme="majorHAnsi" w:cs="Times New Roman"/>
        </w:rPr>
        <w:t>solation of the project perimeter</w:t>
      </w:r>
      <w:r w:rsidR="00A03075">
        <w:rPr>
          <w:rFonts w:asciiTheme="majorHAnsi" w:hAnsiTheme="majorHAnsi" w:cs="Times New Roman"/>
        </w:rPr>
        <w:t>:</w:t>
      </w:r>
      <w:r w:rsidR="00A26572">
        <w:rPr>
          <w:rFonts w:asciiTheme="majorHAnsi" w:hAnsiTheme="majorHAnsi" w:cs="Times New Roman"/>
        </w:rPr>
        <w:t xml:space="preserve"> </w:t>
      </w:r>
      <w:r w:rsidR="00A26572" w:rsidRPr="00A03075">
        <w:rPr>
          <w:rFonts w:asciiTheme="majorHAnsi" w:hAnsiTheme="majorHAnsi" w:cs="Times New Roman"/>
          <w:i/>
          <w:iCs/>
        </w:rPr>
        <w:t>fencing to be installed no later than April 1</w:t>
      </w:r>
      <w:r w:rsidR="00A26572" w:rsidRPr="00A03075">
        <w:rPr>
          <w:rFonts w:asciiTheme="majorHAnsi" w:hAnsiTheme="majorHAnsi" w:cs="Times New Roman"/>
          <w:i/>
          <w:iCs/>
          <w:vertAlign w:val="superscript"/>
        </w:rPr>
        <w:t>st</w:t>
      </w:r>
      <w:r w:rsidR="00254C99" w:rsidRPr="00A03075">
        <w:rPr>
          <w:rFonts w:asciiTheme="majorHAnsi" w:hAnsiTheme="majorHAnsi" w:cs="Times New Roman"/>
          <w:i/>
          <w:iCs/>
        </w:rPr>
        <w:t>, 2021</w:t>
      </w:r>
    </w:p>
    <w:p w14:paraId="177A62B5" w14:textId="77777777" w:rsidR="001D444E" w:rsidRDefault="001D444E" w:rsidP="001D444E">
      <w:pPr>
        <w:pStyle w:val="ListParagraph"/>
        <w:widowControl w:val="0"/>
        <w:spacing w:before="200" w:after="200" w:line="276" w:lineRule="auto"/>
        <w:ind w:left="630"/>
        <w:jc w:val="both"/>
        <w:rPr>
          <w:rFonts w:asciiTheme="majorHAnsi" w:hAnsiTheme="majorHAnsi" w:cs="Times New Roman"/>
        </w:rPr>
      </w:pPr>
    </w:p>
    <w:p w14:paraId="2128B73D" w14:textId="1D7E0A92" w:rsidR="0050215A" w:rsidRPr="001D444E" w:rsidRDefault="003159BD" w:rsidP="001D444E">
      <w:pPr>
        <w:pStyle w:val="ListParagraph"/>
        <w:widowControl w:val="0"/>
        <w:numPr>
          <w:ilvl w:val="0"/>
          <w:numId w:val="3"/>
        </w:numPr>
        <w:spacing w:before="200" w:after="200" w:line="276" w:lineRule="auto"/>
        <w:ind w:left="630" w:hanging="270"/>
        <w:jc w:val="both"/>
        <w:rPr>
          <w:rFonts w:asciiTheme="majorHAnsi" w:hAnsiTheme="majorHAnsi" w:cs="Times New Roman"/>
        </w:rPr>
      </w:pPr>
      <w:r>
        <w:rPr>
          <w:rFonts w:asciiTheme="majorHAnsi" w:hAnsiTheme="majorHAnsi" w:cs="Times New Roman"/>
        </w:rPr>
        <w:t>T</w:t>
      </w:r>
      <w:r w:rsidR="009C4FBB" w:rsidRPr="0050215A">
        <w:rPr>
          <w:rFonts w:asciiTheme="majorHAnsi" w:hAnsiTheme="majorHAnsi" w:cs="Times New Roman"/>
        </w:rPr>
        <w:t>argeted searches of the project area prior to construction</w:t>
      </w:r>
      <w:r w:rsidR="00A03075">
        <w:rPr>
          <w:rFonts w:asciiTheme="majorHAnsi" w:hAnsiTheme="majorHAnsi" w:cs="Times New Roman"/>
        </w:rPr>
        <w:t>:</w:t>
      </w:r>
      <w:r w:rsidR="003344DB">
        <w:rPr>
          <w:rFonts w:asciiTheme="majorHAnsi" w:hAnsiTheme="majorHAnsi" w:cs="Times New Roman"/>
        </w:rPr>
        <w:t xml:space="preserve"> </w:t>
      </w:r>
      <w:r w:rsidR="003344DB" w:rsidRPr="00A03075">
        <w:rPr>
          <w:rFonts w:asciiTheme="majorHAnsi" w:hAnsiTheme="majorHAnsi" w:cs="Times New Roman"/>
          <w:i/>
          <w:iCs/>
        </w:rPr>
        <w:t>between April 1</w:t>
      </w:r>
      <w:r w:rsidR="00166B0F" w:rsidRPr="00166B0F">
        <w:rPr>
          <w:rFonts w:asciiTheme="majorHAnsi" w:hAnsiTheme="majorHAnsi" w:cs="Times New Roman"/>
          <w:i/>
          <w:iCs/>
          <w:vertAlign w:val="superscript"/>
        </w:rPr>
        <w:t>st</w:t>
      </w:r>
      <w:r w:rsidR="003344DB" w:rsidRPr="00A03075">
        <w:rPr>
          <w:rFonts w:asciiTheme="majorHAnsi" w:hAnsiTheme="majorHAnsi" w:cs="Times New Roman"/>
          <w:i/>
          <w:iCs/>
        </w:rPr>
        <w:t xml:space="preserve"> and May </w:t>
      </w:r>
      <w:r w:rsidR="00166B0F">
        <w:rPr>
          <w:rFonts w:asciiTheme="majorHAnsi" w:hAnsiTheme="majorHAnsi" w:cs="Times New Roman"/>
          <w:i/>
          <w:iCs/>
        </w:rPr>
        <w:t>31</w:t>
      </w:r>
      <w:r w:rsidR="00166B0F">
        <w:rPr>
          <w:rFonts w:asciiTheme="majorHAnsi" w:hAnsiTheme="majorHAnsi" w:cs="Times New Roman"/>
          <w:i/>
          <w:iCs/>
          <w:vertAlign w:val="superscript"/>
        </w:rPr>
        <w:t>st</w:t>
      </w:r>
      <w:r w:rsidR="00166B0F">
        <w:rPr>
          <w:rFonts w:asciiTheme="majorHAnsi" w:hAnsiTheme="majorHAnsi" w:cs="Times New Roman"/>
          <w:i/>
          <w:iCs/>
        </w:rPr>
        <w:t xml:space="preserve"> </w:t>
      </w:r>
    </w:p>
    <w:p w14:paraId="4BBD262C" w14:textId="77777777" w:rsidR="001D444E" w:rsidRDefault="001D444E" w:rsidP="001D444E">
      <w:pPr>
        <w:pStyle w:val="ListParagraph"/>
        <w:widowControl w:val="0"/>
        <w:spacing w:before="200" w:after="200" w:line="276" w:lineRule="auto"/>
        <w:ind w:left="630"/>
        <w:jc w:val="both"/>
        <w:rPr>
          <w:rFonts w:asciiTheme="majorHAnsi" w:hAnsiTheme="majorHAnsi" w:cs="Times New Roman"/>
        </w:rPr>
      </w:pPr>
    </w:p>
    <w:p w14:paraId="555277DF" w14:textId="326E3795" w:rsidR="0050215A" w:rsidRPr="001D444E" w:rsidRDefault="003159BD" w:rsidP="001D444E">
      <w:pPr>
        <w:pStyle w:val="ListParagraph"/>
        <w:widowControl w:val="0"/>
        <w:numPr>
          <w:ilvl w:val="0"/>
          <w:numId w:val="3"/>
        </w:numPr>
        <w:spacing w:before="200" w:after="200" w:line="276" w:lineRule="auto"/>
        <w:ind w:left="630" w:hanging="270"/>
        <w:jc w:val="both"/>
        <w:rPr>
          <w:rFonts w:asciiTheme="majorHAnsi" w:hAnsiTheme="majorHAnsi" w:cs="Times New Roman"/>
        </w:rPr>
      </w:pPr>
      <w:r>
        <w:rPr>
          <w:rFonts w:asciiTheme="majorHAnsi" w:hAnsiTheme="majorHAnsi" w:cs="Times New Roman"/>
        </w:rPr>
        <w:t>P</w:t>
      </w:r>
      <w:r w:rsidR="009C4FBB" w:rsidRPr="0050215A">
        <w:rPr>
          <w:rFonts w:asciiTheme="majorHAnsi" w:hAnsiTheme="majorHAnsi" w:cs="Times New Roman"/>
        </w:rPr>
        <w:t>eriodic inspection and maintenance of isolation structures</w:t>
      </w:r>
      <w:r w:rsidR="002127C4">
        <w:rPr>
          <w:rFonts w:asciiTheme="majorHAnsi" w:hAnsiTheme="majorHAnsi" w:cs="Times New Roman"/>
        </w:rPr>
        <w:t>:</w:t>
      </w:r>
      <w:r w:rsidR="00A03075">
        <w:rPr>
          <w:rFonts w:asciiTheme="majorHAnsi" w:hAnsiTheme="majorHAnsi" w:cs="Times New Roman"/>
        </w:rPr>
        <w:t xml:space="preserve"> </w:t>
      </w:r>
      <w:r w:rsidR="00A03075" w:rsidRPr="00A03075">
        <w:rPr>
          <w:rFonts w:asciiTheme="majorHAnsi" w:hAnsiTheme="majorHAnsi" w:cs="Times New Roman"/>
          <w:i/>
          <w:iCs/>
        </w:rPr>
        <w:t>throughout construction period</w:t>
      </w:r>
    </w:p>
    <w:p w14:paraId="4957218D" w14:textId="77777777" w:rsidR="001D444E" w:rsidRDefault="001D444E" w:rsidP="001D444E">
      <w:pPr>
        <w:pStyle w:val="ListParagraph"/>
        <w:widowControl w:val="0"/>
        <w:spacing w:before="200" w:after="200" w:line="276" w:lineRule="auto"/>
        <w:ind w:left="630"/>
        <w:jc w:val="both"/>
        <w:rPr>
          <w:rFonts w:asciiTheme="majorHAnsi" w:hAnsiTheme="majorHAnsi" w:cs="Times New Roman"/>
        </w:rPr>
      </w:pPr>
    </w:p>
    <w:p w14:paraId="0343EDA3" w14:textId="2EAEF092" w:rsidR="0050215A" w:rsidRDefault="003159BD" w:rsidP="001D444E">
      <w:pPr>
        <w:pStyle w:val="ListParagraph"/>
        <w:widowControl w:val="0"/>
        <w:numPr>
          <w:ilvl w:val="0"/>
          <w:numId w:val="3"/>
        </w:numPr>
        <w:spacing w:before="200" w:after="200" w:line="276" w:lineRule="auto"/>
        <w:ind w:left="630" w:hanging="270"/>
        <w:jc w:val="both"/>
        <w:rPr>
          <w:rFonts w:asciiTheme="majorHAnsi" w:hAnsiTheme="majorHAnsi" w:cs="Times New Roman"/>
        </w:rPr>
      </w:pPr>
      <w:r>
        <w:rPr>
          <w:rFonts w:asciiTheme="majorHAnsi" w:hAnsiTheme="majorHAnsi" w:cs="Times New Roman"/>
        </w:rPr>
        <w:t>E</w:t>
      </w:r>
      <w:r w:rsidR="009C4FBB" w:rsidRPr="0050215A">
        <w:rPr>
          <w:rFonts w:asciiTheme="majorHAnsi" w:hAnsiTheme="majorHAnsi" w:cs="Times New Roman"/>
        </w:rPr>
        <w:t xml:space="preserve">ducation of all contractors and sub-contractors prior to initiation of work on the site </w:t>
      </w:r>
    </w:p>
    <w:p w14:paraId="084FDC6C" w14:textId="77777777" w:rsidR="001D444E" w:rsidRDefault="001D444E" w:rsidP="001D444E">
      <w:pPr>
        <w:pStyle w:val="ListParagraph"/>
        <w:widowControl w:val="0"/>
        <w:spacing w:before="200" w:after="200" w:line="276" w:lineRule="auto"/>
        <w:ind w:left="630"/>
        <w:jc w:val="both"/>
        <w:rPr>
          <w:rFonts w:asciiTheme="majorHAnsi" w:hAnsiTheme="majorHAnsi" w:cs="Times New Roman"/>
        </w:rPr>
      </w:pPr>
    </w:p>
    <w:p w14:paraId="3E97EDCD" w14:textId="6B571D2A" w:rsidR="009C4FBB" w:rsidRPr="00944D85" w:rsidRDefault="003159BD" w:rsidP="001D444E">
      <w:pPr>
        <w:pStyle w:val="ListParagraph"/>
        <w:widowControl w:val="0"/>
        <w:numPr>
          <w:ilvl w:val="0"/>
          <w:numId w:val="3"/>
        </w:numPr>
        <w:spacing w:before="200" w:after="200" w:line="276" w:lineRule="auto"/>
        <w:ind w:left="630" w:hanging="270"/>
        <w:jc w:val="both"/>
        <w:rPr>
          <w:rFonts w:asciiTheme="majorHAnsi" w:hAnsiTheme="majorHAnsi" w:cs="Times New Roman"/>
          <w:i/>
          <w:iCs/>
        </w:rPr>
      </w:pPr>
      <w:r>
        <w:rPr>
          <w:rFonts w:asciiTheme="majorHAnsi" w:hAnsiTheme="majorHAnsi" w:cs="Times New Roman"/>
        </w:rPr>
        <w:t xml:space="preserve">Documentation </w:t>
      </w:r>
      <w:r w:rsidR="009C4FBB" w:rsidRPr="0050215A">
        <w:rPr>
          <w:rFonts w:asciiTheme="majorHAnsi" w:hAnsiTheme="majorHAnsi" w:cs="Times New Roman"/>
        </w:rPr>
        <w:t>and reporting</w:t>
      </w:r>
      <w:r w:rsidR="00944D85">
        <w:rPr>
          <w:rFonts w:asciiTheme="majorHAnsi" w:hAnsiTheme="majorHAnsi" w:cs="Times New Roman"/>
        </w:rPr>
        <w:t xml:space="preserve">: </w:t>
      </w:r>
      <w:r w:rsidR="00944D85" w:rsidRPr="00944D85">
        <w:rPr>
          <w:rFonts w:asciiTheme="majorHAnsi" w:hAnsiTheme="majorHAnsi" w:cs="Times New Roman"/>
          <w:i/>
          <w:iCs/>
        </w:rPr>
        <w:t>submitted to CSC and NDDB by December 31, 2021</w:t>
      </w:r>
    </w:p>
    <w:p w14:paraId="658AA7B7" w14:textId="2ABDEB81" w:rsidR="009C4FBB" w:rsidRPr="00E44FBA" w:rsidRDefault="009C4FBB" w:rsidP="003159BD">
      <w:pPr>
        <w:widowControl w:val="0"/>
        <w:numPr>
          <w:ilvl w:val="0"/>
          <w:numId w:val="1"/>
        </w:numPr>
        <w:tabs>
          <w:tab w:val="clear" w:pos="1080"/>
        </w:tabs>
        <w:spacing w:after="200" w:line="276" w:lineRule="auto"/>
        <w:ind w:left="720"/>
        <w:jc w:val="both"/>
        <w:rPr>
          <w:rFonts w:asciiTheme="majorHAnsi" w:hAnsiTheme="majorHAnsi" w:cs="Times New Roman"/>
          <w:b/>
          <w:bCs/>
        </w:rPr>
      </w:pPr>
      <w:r w:rsidRPr="00E44FBA">
        <w:rPr>
          <w:rFonts w:asciiTheme="majorHAnsi" w:hAnsiTheme="majorHAnsi" w:cs="Times New Roman"/>
          <w:b/>
          <w:bCs/>
        </w:rPr>
        <w:t xml:space="preserve">Isolation </w:t>
      </w:r>
      <w:r w:rsidR="00FD029C">
        <w:rPr>
          <w:rFonts w:asciiTheme="majorHAnsi" w:hAnsiTheme="majorHAnsi" w:cs="Times New Roman"/>
          <w:b/>
          <w:bCs/>
        </w:rPr>
        <w:t>Barrier</w:t>
      </w:r>
      <w:r w:rsidR="00505F40">
        <w:rPr>
          <w:rFonts w:asciiTheme="majorHAnsi" w:hAnsiTheme="majorHAnsi" w:cs="Times New Roman"/>
          <w:b/>
          <w:bCs/>
        </w:rPr>
        <w:t xml:space="preserve"> (</w:t>
      </w:r>
      <w:r w:rsidRPr="00E44FBA">
        <w:rPr>
          <w:rFonts w:asciiTheme="majorHAnsi" w:hAnsiTheme="majorHAnsi" w:cs="Times New Roman"/>
          <w:b/>
          <w:bCs/>
        </w:rPr>
        <w:t>Erosion and Sedimentation Controls</w:t>
      </w:r>
      <w:r w:rsidR="00505F40">
        <w:rPr>
          <w:rFonts w:asciiTheme="majorHAnsi" w:hAnsiTheme="majorHAnsi" w:cs="Times New Roman"/>
          <w:b/>
          <w:bCs/>
        </w:rPr>
        <w:t>)</w:t>
      </w:r>
    </w:p>
    <w:p w14:paraId="1350F3F2" w14:textId="614941A4" w:rsidR="009C4FBB" w:rsidRPr="00E44FBA" w:rsidRDefault="009C4FBB"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 xml:space="preserve">Plastic netting used in a variety of erosion control products (i.e., erosion control blankets, fiber rolls [wattles], reinforced silt fence) has been found to entangle wildlife, including reptiles, amphibians, birds and small mammals.  </w:t>
      </w:r>
      <w:r w:rsidR="001C43B5">
        <w:rPr>
          <w:rFonts w:asciiTheme="majorHAnsi" w:hAnsiTheme="majorHAnsi" w:cs="Times New Roman"/>
        </w:rPr>
        <w:t>These</w:t>
      </w:r>
      <w:r w:rsidRPr="00E44FBA">
        <w:rPr>
          <w:rFonts w:asciiTheme="majorHAnsi" w:hAnsiTheme="majorHAnsi" w:cs="Times New Roman"/>
        </w:rPr>
        <w:t xml:space="preserve"> products or reinforced silt fence</w:t>
      </w:r>
      <w:r w:rsidRPr="001067B5">
        <w:rPr>
          <w:rFonts w:asciiTheme="majorHAnsi" w:hAnsiTheme="majorHAnsi" w:cs="Times New Roman"/>
          <w:u w:val="single"/>
        </w:rPr>
        <w:t xml:space="preserve"> </w:t>
      </w:r>
      <w:r w:rsidR="001C43B5" w:rsidRPr="001067B5">
        <w:rPr>
          <w:rFonts w:asciiTheme="majorHAnsi" w:hAnsiTheme="majorHAnsi" w:cs="Times New Roman"/>
          <w:u w:val="single"/>
        </w:rPr>
        <w:t xml:space="preserve">should not be used </w:t>
      </w:r>
      <w:r w:rsidR="00940286" w:rsidRPr="001067B5">
        <w:rPr>
          <w:rFonts w:asciiTheme="majorHAnsi" w:hAnsiTheme="majorHAnsi" w:cs="Times New Roman"/>
          <w:u w:val="single"/>
        </w:rPr>
        <w:t>on the</w:t>
      </w:r>
      <w:r w:rsidRPr="001067B5">
        <w:rPr>
          <w:rFonts w:asciiTheme="majorHAnsi" w:hAnsiTheme="majorHAnsi" w:cs="Times New Roman"/>
          <w:u w:val="single"/>
        </w:rPr>
        <w:t xml:space="preserve"> project</w:t>
      </w:r>
      <w:r w:rsidRPr="00E44FBA">
        <w:rPr>
          <w:rFonts w:asciiTheme="majorHAnsi" w:hAnsiTheme="majorHAnsi" w:cs="Times New Roman"/>
        </w:rPr>
        <w:t>.  Temporary erosion control products</w:t>
      </w:r>
      <w:r w:rsidR="001C43B5">
        <w:rPr>
          <w:rFonts w:asciiTheme="majorHAnsi" w:hAnsiTheme="majorHAnsi" w:cs="Times New Roman"/>
        </w:rPr>
        <w:t>,</w:t>
      </w:r>
      <w:r w:rsidRPr="00E44FBA">
        <w:rPr>
          <w:rFonts w:asciiTheme="majorHAnsi" w:hAnsiTheme="majorHAnsi" w:cs="Times New Roman"/>
        </w:rPr>
        <w:t xml:space="preserve"> either erosion control blankets</w:t>
      </w:r>
      <w:r w:rsidR="00F72BFA">
        <w:rPr>
          <w:rFonts w:asciiTheme="majorHAnsi" w:hAnsiTheme="majorHAnsi" w:cs="Times New Roman"/>
        </w:rPr>
        <w:t>,</w:t>
      </w:r>
      <w:r w:rsidRPr="00E44FBA">
        <w:rPr>
          <w:rFonts w:asciiTheme="majorHAnsi" w:hAnsiTheme="majorHAnsi" w:cs="Times New Roman"/>
        </w:rPr>
        <w:t xml:space="preserve"> fiber rolls composed of processed fibers mechanically bound together to form a continuous matrix (netless) </w:t>
      </w:r>
      <w:r w:rsidR="00F72BFA">
        <w:rPr>
          <w:rFonts w:asciiTheme="majorHAnsi" w:hAnsiTheme="majorHAnsi" w:cs="Times New Roman"/>
        </w:rPr>
        <w:t>and/</w:t>
      </w:r>
      <w:r w:rsidRPr="00E44FBA">
        <w:rPr>
          <w:rFonts w:asciiTheme="majorHAnsi" w:hAnsiTheme="majorHAnsi" w:cs="Times New Roman"/>
        </w:rPr>
        <w:t xml:space="preserve">or netting composed of planar woven natural biodegradable fiber </w:t>
      </w:r>
      <w:r w:rsidR="00F72BFA">
        <w:rPr>
          <w:rFonts w:asciiTheme="majorHAnsi" w:hAnsiTheme="majorHAnsi" w:cs="Times New Roman"/>
        </w:rPr>
        <w:t xml:space="preserve">should be used </w:t>
      </w:r>
      <w:r w:rsidR="00F72BFA" w:rsidRPr="00E44FBA">
        <w:rPr>
          <w:rFonts w:asciiTheme="majorHAnsi" w:hAnsiTheme="majorHAnsi" w:cs="Times New Roman"/>
        </w:rPr>
        <w:t>to avoid/minimize wildlife entanglement</w:t>
      </w:r>
      <w:r w:rsidRPr="00E44FBA">
        <w:rPr>
          <w:rFonts w:asciiTheme="majorHAnsi" w:hAnsiTheme="majorHAnsi" w:cs="Times New Roman"/>
        </w:rPr>
        <w:t>.</w:t>
      </w:r>
      <w:r w:rsidR="00F72BFA">
        <w:rPr>
          <w:rFonts w:asciiTheme="majorHAnsi" w:hAnsiTheme="majorHAnsi" w:cs="Times New Roman"/>
        </w:rPr>
        <w:t xml:space="preserve"> </w:t>
      </w:r>
    </w:p>
    <w:p w14:paraId="23AB43F0" w14:textId="26531C94" w:rsidR="00940286" w:rsidRDefault="009C4FBB"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 xml:space="preserve">Installation of erosion and sedimentation controls (i.e., silt fencing), required for erosion control compliance and creation of a barrier to migrating/dispersing herpetofauna, </w:t>
      </w:r>
      <w:r w:rsidR="00F72BFA">
        <w:rPr>
          <w:rFonts w:asciiTheme="majorHAnsi" w:hAnsiTheme="majorHAnsi" w:cs="Times New Roman"/>
        </w:rPr>
        <w:t xml:space="preserve">should be installed </w:t>
      </w:r>
      <w:r w:rsidRPr="00E44FBA">
        <w:rPr>
          <w:rFonts w:asciiTheme="majorHAnsi" w:hAnsiTheme="majorHAnsi" w:cs="Times New Roman"/>
        </w:rPr>
        <w:t xml:space="preserve">by the Contractor </w:t>
      </w:r>
      <w:r w:rsidR="00F72BFA">
        <w:rPr>
          <w:rFonts w:asciiTheme="majorHAnsi" w:hAnsiTheme="majorHAnsi" w:cs="Times New Roman"/>
        </w:rPr>
        <w:t xml:space="preserve">prior to </w:t>
      </w:r>
      <w:r w:rsidRPr="00E44FBA">
        <w:rPr>
          <w:rFonts w:asciiTheme="majorHAnsi" w:hAnsiTheme="majorHAnsi" w:cs="Times New Roman"/>
        </w:rPr>
        <w:t xml:space="preserve">clearing activities </w:t>
      </w:r>
      <w:r w:rsidR="00F72BFA">
        <w:rPr>
          <w:rFonts w:asciiTheme="majorHAnsi" w:hAnsiTheme="majorHAnsi" w:cs="Times New Roman"/>
        </w:rPr>
        <w:t>or</w:t>
      </w:r>
      <w:r w:rsidRPr="00E44FBA">
        <w:rPr>
          <w:rFonts w:asciiTheme="majorHAnsi" w:hAnsiTheme="majorHAnsi" w:cs="Times New Roman"/>
        </w:rPr>
        <w:t xml:space="preserve"> any earthwork</w:t>
      </w:r>
      <w:r w:rsidR="00A839B6">
        <w:rPr>
          <w:rFonts w:asciiTheme="majorHAnsi" w:hAnsiTheme="majorHAnsi" w:cs="Times New Roman"/>
        </w:rPr>
        <w:t>, and prior to April 1, 2021. The intention is to install the barrier prior to box turtle emergence from hibernation.</w:t>
      </w:r>
    </w:p>
    <w:p w14:paraId="5D7C1CAD" w14:textId="6B5C3EEC" w:rsidR="00A839B6" w:rsidRDefault="0074481E"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Pr>
          <w:rFonts w:asciiTheme="majorHAnsi" w:hAnsiTheme="majorHAnsi" w:cs="Times New Roman"/>
        </w:rPr>
        <w:lastRenderedPageBreak/>
        <w:t>The barrier fencing should be installed with</w:t>
      </w:r>
      <w:r w:rsidR="00163ACC">
        <w:rPr>
          <w:rFonts w:asciiTheme="majorHAnsi" w:hAnsiTheme="majorHAnsi" w:cs="Times New Roman"/>
        </w:rPr>
        <w:t xml:space="preserve"> minimal ground disturbance and </w:t>
      </w:r>
      <w:r w:rsidR="004F17C1">
        <w:rPr>
          <w:rFonts w:asciiTheme="majorHAnsi" w:hAnsiTheme="majorHAnsi" w:cs="Times New Roman"/>
        </w:rPr>
        <w:t>tree clearing, preferably using</w:t>
      </w:r>
      <w:r>
        <w:rPr>
          <w:rFonts w:asciiTheme="majorHAnsi" w:hAnsiTheme="majorHAnsi" w:cs="Times New Roman"/>
        </w:rPr>
        <w:t xml:space="preserve"> a </w:t>
      </w:r>
      <w:r w:rsidR="00CB501E">
        <w:rPr>
          <w:rFonts w:asciiTheme="majorHAnsi" w:hAnsiTheme="majorHAnsi" w:cs="Times New Roman"/>
        </w:rPr>
        <w:t xml:space="preserve">single </w:t>
      </w:r>
      <w:r>
        <w:rPr>
          <w:rFonts w:asciiTheme="majorHAnsi" w:hAnsiTheme="majorHAnsi" w:cs="Times New Roman"/>
        </w:rPr>
        <w:t xml:space="preserve">small </w:t>
      </w:r>
      <w:r w:rsidR="00CB501E">
        <w:rPr>
          <w:rFonts w:asciiTheme="majorHAnsi" w:hAnsiTheme="majorHAnsi" w:cs="Times New Roman"/>
        </w:rPr>
        <w:t>backhoe</w:t>
      </w:r>
      <w:r w:rsidR="004F17C1">
        <w:rPr>
          <w:rFonts w:asciiTheme="majorHAnsi" w:hAnsiTheme="majorHAnsi" w:cs="Times New Roman"/>
        </w:rPr>
        <w:t xml:space="preserve"> or trenching equipment. </w:t>
      </w:r>
      <w:r w:rsidR="00CB501E">
        <w:rPr>
          <w:rFonts w:asciiTheme="majorHAnsi" w:hAnsiTheme="majorHAnsi" w:cs="Times New Roman"/>
        </w:rPr>
        <w:t xml:space="preserve"> </w:t>
      </w:r>
    </w:p>
    <w:p w14:paraId="4CE6DC98" w14:textId="543EEE52" w:rsidR="00994090" w:rsidRPr="00994090" w:rsidRDefault="00994090" w:rsidP="00994090">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The fencing will consist of non-reinforced conventional erosion control woven fabric, installed approximately six inches below surface grade and staked at seven to ten-foot intervals using four-foot oak stakes or approved equivalent.  The Contractor is responsible for daily inspections of the fencing for tears or breeches in the fabric and accumulation levels of sediment, particularly following storm events of 0.25 inch or greater.  Davison Environmental will provide periodic inspections of the fencing throughout the duration of construction activities, generally on a biweekly frequency or more frequently if site conditions warrant.</w:t>
      </w:r>
    </w:p>
    <w:p w14:paraId="012F92F9" w14:textId="467D57C3" w:rsidR="00CB501E" w:rsidRDefault="00CB501E"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Pr>
          <w:rFonts w:asciiTheme="majorHAnsi" w:hAnsiTheme="majorHAnsi" w:cs="Times New Roman"/>
        </w:rPr>
        <w:t xml:space="preserve">The barrier fencing should extend into the existing quarry, to create a zone of early-successional habitat between the forest and the barrier fencing to aid in box turtle location and capture. </w:t>
      </w:r>
    </w:p>
    <w:p w14:paraId="205BCB9F" w14:textId="77777777" w:rsidR="00B009DE" w:rsidRDefault="009C4FBB"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 xml:space="preserve">The Environmental Monitor will inspect the work zone following erosion control barrier installation to ensure the barrier is satisfactorily installed.  </w:t>
      </w:r>
    </w:p>
    <w:p w14:paraId="7C5A0A6D" w14:textId="0EF33692" w:rsidR="009C4FBB" w:rsidRPr="00E44FBA" w:rsidRDefault="00F72BFA"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Pr>
          <w:rFonts w:asciiTheme="majorHAnsi" w:hAnsiTheme="majorHAnsi" w:cs="Times New Roman"/>
        </w:rPr>
        <w:t>All o</w:t>
      </w:r>
      <w:r w:rsidR="00CB4A75">
        <w:rPr>
          <w:rFonts w:asciiTheme="majorHAnsi" w:hAnsiTheme="majorHAnsi" w:cs="Times New Roman"/>
        </w:rPr>
        <w:t>penings in the isolation barrier, used during the work day for accessibility,</w:t>
      </w:r>
      <w:r>
        <w:rPr>
          <w:rFonts w:asciiTheme="majorHAnsi" w:hAnsiTheme="majorHAnsi" w:cs="Times New Roman"/>
        </w:rPr>
        <w:t xml:space="preserve"> should be</w:t>
      </w:r>
      <w:r w:rsidR="00CB4A75">
        <w:rPr>
          <w:rFonts w:asciiTheme="majorHAnsi" w:hAnsiTheme="majorHAnsi" w:cs="Times New Roman"/>
        </w:rPr>
        <w:t xml:space="preserve"> closed</w:t>
      </w:r>
      <w:r>
        <w:rPr>
          <w:rFonts w:asciiTheme="majorHAnsi" w:hAnsiTheme="majorHAnsi" w:cs="Times New Roman"/>
        </w:rPr>
        <w:t xml:space="preserve"> with </w:t>
      </w:r>
      <w:r w:rsidR="00CB4A75">
        <w:rPr>
          <w:rFonts w:asciiTheme="majorHAnsi" w:hAnsiTheme="majorHAnsi" w:cs="Times New Roman"/>
        </w:rPr>
        <w:t xml:space="preserve">hay bales at the completion of each day.  </w:t>
      </w:r>
    </w:p>
    <w:p w14:paraId="61BEC2A2" w14:textId="302ED680" w:rsidR="009C4FBB" w:rsidRPr="00E44FBA" w:rsidRDefault="009C4FBB"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 xml:space="preserve">The extent of the barrier fencing will be as shown on the site plans. </w:t>
      </w:r>
      <w:r w:rsidR="00C10F90">
        <w:rPr>
          <w:rFonts w:asciiTheme="majorHAnsi" w:hAnsiTheme="majorHAnsi" w:cs="Times New Roman"/>
        </w:rPr>
        <w:t xml:space="preserve"> </w:t>
      </w:r>
      <w:r w:rsidRPr="00E44FBA">
        <w:rPr>
          <w:rFonts w:asciiTheme="majorHAnsi" w:hAnsiTheme="majorHAnsi" w:cs="Times New Roman"/>
        </w:rPr>
        <w:t xml:space="preserve">The Contractor </w:t>
      </w:r>
      <w:r w:rsidR="00CB4A75">
        <w:rPr>
          <w:rFonts w:asciiTheme="majorHAnsi" w:hAnsiTheme="majorHAnsi" w:cs="Times New Roman"/>
        </w:rPr>
        <w:t>should</w:t>
      </w:r>
      <w:r w:rsidR="00CB4A75" w:rsidRPr="00E44FBA">
        <w:rPr>
          <w:rFonts w:asciiTheme="majorHAnsi" w:hAnsiTheme="majorHAnsi" w:cs="Times New Roman"/>
        </w:rPr>
        <w:t xml:space="preserve"> </w:t>
      </w:r>
      <w:r w:rsidRPr="00E44FBA">
        <w:rPr>
          <w:rFonts w:asciiTheme="majorHAnsi" w:hAnsiTheme="majorHAnsi" w:cs="Times New Roman"/>
        </w:rPr>
        <w:t>have</w:t>
      </w:r>
      <w:r w:rsidR="00CB4A75">
        <w:rPr>
          <w:rFonts w:asciiTheme="majorHAnsi" w:hAnsiTheme="majorHAnsi" w:cs="Times New Roman"/>
        </w:rPr>
        <w:t xml:space="preserve"> available</w:t>
      </w:r>
      <w:r w:rsidRPr="00E44FBA">
        <w:rPr>
          <w:rFonts w:asciiTheme="majorHAnsi" w:hAnsiTheme="majorHAnsi" w:cs="Times New Roman"/>
        </w:rPr>
        <w:t xml:space="preserve"> additional barrier fencing should field conditions warrant extending the fencing as directed by Davison Environmental.</w:t>
      </w:r>
    </w:p>
    <w:p w14:paraId="6E3D9B83" w14:textId="77777777" w:rsidR="009C4FBB" w:rsidRPr="00E44FBA" w:rsidRDefault="009C4FBB"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No equipment, vehicles or construction materials shall be stored outside of the isolation barrier fencing.</w:t>
      </w:r>
    </w:p>
    <w:p w14:paraId="4C83E88D" w14:textId="73F746BC" w:rsidR="009C4FBB" w:rsidRDefault="009C4FBB"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All silt fencing shall be removed within 30 days of completion of work and permanent stabilization of site soils.</w:t>
      </w:r>
    </w:p>
    <w:p w14:paraId="6CB4122B" w14:textId="327A8F6A" w:rsidR="007A0B55" w:rsidRDefault="007A0B55" w:rsidP="007A0B55">
      <w:pPr>
        <w:widowControl w:val="0"/>
        <w:numPr>
          <w:ilvl w:val="0"/>
          <w:numId w:val="1"/>
        </w:numPr>
        <w:spacing w:after="200" w:line="276" w:lineRule="auto"/>
        <w:jc w:val="both"/>
        <w:rPr>
          <w:rFonts w:asciiTheme="majorHAnsi" w:hAnsiTheme="majorHAnsi" w:cs="Times New Roman"/>
          <w:b/>
          <w:bCs/>
        </w:rPr>
      </w:pPr>
      <w:r>
        <w:rPr>
          <w:rFonts w:asciiTheme="majorHAnsi" w:hAnsiTheme="majorHAnsi" w:cs="Times New Roman"/>
          <w:b/>
          <w:bCs/>
        </w:rPr>
        <w:t>Targeted Searches – Pre-Construction</w:t>
      </w:r>
    </w:p>
    <w:p w14:paraId="2F0E0534" w14:textId="77777777" w:rsidR="008031AD" w:rsidRDefault="004A4519" w:rsidP="007C5632">
      <w:pPr>
        <w:widowControl w:val="0"/>
        <w:numPr>
          <w:ilvl w:val="1"/>
          <w:numId w:val="1"/>
        </w:numPr>
        <w:tabs>
          <w:tab w:val="clear" w:pos="1800"/>
          <w:tab w:val="num" w:pos="1080"/>
        </w:tabs>
        <w:spacing w:after="200" w:line="276" w:lineRule="auto"/>
        <w:ind w:left="1080"/>
        <w:jc w:val="both"/>
        <w:rPr>
          <w:rFonts w:asciiTheme="majorHAnsi" w:hAnsiTheme="majorHAnsi" w:cs="Times New Roman"/>
        </w:rPr>
      </w:pPr>
      <w:r>
        <w:rPr>
          <w:rFonts w:asciiTheme="majorHAnsi" w:hAnsiTheme="majorHAnsi" w:cs="Times New Roman"/>
        </w:rPr>
        <w:t xml:space="preserve">Upon completion of the barrier fence installation, the </w:t>
      </w:r>
      <w:r w:rsidR="007C5632">
        <w:rPr>
          <w:rFonts w:asciiTheme="majorHAnsi" w:hAnsiTheme="majorHAnsi" w:cs="Times New Roman"/>
        </w:rPr>
        <w:t xml:space="preserve">project limits will be searched for eastern box turtle from </w:t>
      </w:r>
      <w:r w:rsidR="0045568D">
        <w:rPr>
          <w:rFonts w:asciiTheme="majorHAnsi" w:hAnsiTheme="majorHAnsi" w:cs="Times New Roman"/>
        </w:rPr>
        <w:t>April 1</w:t>
      </w:r>
      <w:r w:rsidR="0045568D" w:rsidRPr="0045568D">
        <w:rPr>
          <w:rFonts w:asciiTheme="majorHAnsi" w:hAnsiTheme="majorHAnsi" w:cs="Times New Roman"/>
          <w:vertAlign w:val="superscript"/>
        </w:rPr>
        <w:t>st</w:t>
      </w:r>
      <w:r w:rsidR="0045568D">
        <w:rPr>
          <w:rFonts w:asciiTheme="majorHAnsi" w:hAnsiTheme="majorHAnsi" w:cs="Times New Roman"/>
        </w:rPr>
        <w:t xml:space="preserve"> through May 30</w:t>
      </w:r>
      <w:r w:rsidR="0045568D" w:rsidRPr="0045568D">
        <w:rPr>
          <w:rFonts w:asciiTheme="majorHAnsi" w:hAnsiTheme="majorHAnsi" w:cs="Times New Roman"/>
          <w:vertAlign w:val="superscript"/>
        </w:rPr>
        <w:t>th</w:t>
      </w:r>
      <w:r w:rsidR="0045568D">
        <w:rPr>
          <w:rFonts w:asciiTheme="majorHAnsi" w:hAnsiTheme="majorHAnsi" w:cs="Times New Roman"/>
        </w:rPr>
        <w:t>. The purpose of this work is t</w:t>
      </w:r>
      <w:r w:rsidR="005E7D7E">
        <w:rPr>
          <w:rFonts w:asciiTheme="majorHAnsi" w:hAnsiTheme="majorHAnsi" w:cs="Times New Roman"/>
        </w:rPr>
        <w:t>o</w:t>
      </w:r>
      <w:r w:rsidR="0045568D">
        <w:rPr>
          <w:rFonts w:asciiTheme="majorHAnsi" w:hAnsiTheme="majorHAnsi" w:cs="Times New Roman"/>
        </w:rPr>
        <w:t xml:space="preserve"> locate and remove all box turtles from</w:t>
      </w:r>
      <w:r w:rsidR="005E7D7E">
        <w:rPr>
          <w:rFonts w:asciiTheme="majorHAnsi" w:hAnsiTheme="majorHAnsi" w:cs="Times New Roman"/>
        </w:rPr>
        <w:t xml:space="preserve"> within</w:t>
      </w:r>
      <w:r w:rsidR="0045568D">
        <w:rPr>
          <w:rFonts w:asciiTheme="majorHAnsi" w:hAnsiTheme="majorHAnsi" w:cs="Times New Roman"/>
        </w:rPr>
        <w:t xml:space="preserve"> the construction zone. This</w:t>
      </w:r>
      <w:r w:rsidR="005E7D7E">
        <w:rPr>
          <w:rFonts w:asciiTheme="majorHAnsi" w:hAnsiTheme="majorHAnsi" w:cs="Times New Roman"/>
        </w:rPr>
        <w:t xml:space="preserve"> time</w:t>
      </w:r>
      <w:r w:rsidR="0045568D">
        <w:rPr>
          <w:rFonts w:asciiTheme="majorHAnsi" w:hAnsiTheme="majorHAnsi" w:cs="Times New Roman"/>
        </w:rPr>
        <w:t xml:space="preserve"> period </w:t>
      </w:r>
      <w:r w:rsidR="0010121E">
        <w:rPr>
          <w:rFonts w:asciiTheme="majorHAnsi" w:hAnsiTheme="majorHAnsi" w:cs="Times New Roman"/>
        </w:rPr>
        <w:t xml:space="preserve">coincides with the period of highest </w:t>
      </w:r>
      <w:r w:rsidR="007D27CF">
        <w:rPr>
          <w:rFonts w:asciiTheme="majorHAnsi" w:hAnsiTheme="majorHAnsi" w:cs="Times New Roman"/>
        </w:rPr>
        <w:t xml:space="preserve">activity and movement for </w:t>
      </w:r>
      <w:r w:rsidR="0010121E">
        <w:rPr>
          <w:rFonts w:asciiTheme="majorHAnsi" w:hAnsiTheme="majorHAnsi" w:cs="Times New Roman"/>
        </w:rPr>
        <w:t xml:space="preserve">box turtle just prior to the nesting period. </w:t>
      </w:r>
    </w:p>
    <w:p w14:paraId="22DCB678" w14:textId="337BDC57" w:rsidR="007A0B55" w:rsidRDefault="0010121E" w:rsidP="007C5632">
      <w:pPr>
        <w:widowControl w:val="0"/>
        <w:numPr>
          <w:ilvl w:val="1"/>
          <w:numId w:val="1"/>
        </w:numPr>
        <w:tabs>
          <w:tab w:val="clear" w:pos="1800"/>
          <w:tab w:val="num" w:pos="1080"/>
        </w:tabs>
        <w:spacing w:after="200" w:line="276" w:lineRule="auto"/>
        <w:ind w:left="1080"/>
        <w:jc w:val="both"/>
        <w:rPr>
          <w:rFonts w:asciiTheme="majorHAnsi" w:hAnsiTheme="majorHAnsi" w:cs="Times New Roman"/>
        </w:rPr>
      </w:pPr>
      <w:r>
        <w:rPr>
          <w:rFonts w:asciiTheme="majorHAnsi" w:hAnsiTheme="majorHAnsi" w:cs="Times New Roman"/>
        </w:rPr>
        <w:t xml:space="preserve">All turtles observed will </w:t>
      </w:r>
      <w:r w:rsidR="002E686F">
        <w:rPr>
          <w:rFonts w:asciiTheme="majorHAnsi" w:hAnsiTheme="majorHAnsi" w:cs="Times New Roman"/>
        </w:rPr>
        <w:t xml:space="preserve">removed from the project area to the identified </w:t>
      </w:r>
      <w:r w:rsidR="008031AD" w:rsidRPr="008031AD">
        <w:rPr>
          <w:rFonts w:asciiTheme="majorHAnsi" w:hAnsiTheme="majorHAnsi" w:cs="Times New Roman"/>
          <w:i/>
          <w:iCs/>
        </w:rPr>
        <w:t>R</w:t>
      </w:r>
      <w:r w:rsidR="002E686F" w:rsidRPr="008031AD">
        <w:rPr>
          <w:rFonts w:asciiTheme="majorHAnsi" w:hAnsiTheme="majorHAnsi" w:cs="Times New Roman"/>
          <w:i/>
          <w:iCs/>
        </w:rPr>
        <w:t xml:space="preserve">elocation </w:t>
      </w:r>
      <w:r w:rsidR="008031AD" w:rsidRPr="008031AD">
        <w:rPr>
          <w:rFonts w:asciiTheme="majorHAnsi" w:hAnsiTheme="majorHAnsi" w:cs="Times New Roman"/>
          <w:i/>
          <w:iCs/>
        </w:rPr>
        <w:t>Z</w:t>
      </w:r>
      <w:r w:rsidR="002E686F" w:rsidRPr="008031AD">
        <w:rPr>
          <w:rFonts w:asciiTheme="majorHAnsi" w:hAnsiTheme="majorHAnsi" w:cs="Times New Roman"/>
          <w:i/>
          <w:iCs/>
        </w:rPr>
        <w:t>one</w:t>
      </w:r>
      <w:r w:rsidR="008031AD">
        <w:rPr>
          <w:rFonts w:asciiTheme="majorHAnsi" w:hAnsiTheme="majorHAnsi" w:cs="Times New Roman"/>
        </w:rPr>
        <w:t xml:space="preserve"> that is located immediately southwest of the project limits.</w:t>
      </w:r>
    </w:p>
    <w:p w14:paraId="77B54963" w14:textId="4D3548BE" w:rsidR="00F46578" w:rsidRDefault="00F46578" w:rsidP="007C5632">
      <w:pPr>
        <w:widowControl w:val="0"/>
        <w:numPr>
          <w:ilvl w:val="1"/>
          <w:numId w:val="1"/>
        </w:numPr>
        <w:tabs>
          <w:tab w:val="clear" w:pos="1800"/>
          <w:tab w:val="num" w:pos="1080"/>
        </w:tabs>
        <w:spacing w:after="200" w:line="276" w:lineRule="auto"/>
        <w:ind w:left="1080"/>
        <w:jc w:val="both"/>
        <w:rPr>
          <w:rFonts w:asciiTheme="majorHAnsi" w:hAnsiTheme="majorHAnsi" w:cs="Times New Roman"/>
        </w:rPr>
      </w:pPr>
      <w:r>
        <w:rPr>
          <w:rFonts w:asciiTheme="majorHAnsi" w:hAnsiTheme="majorHAnsi" w:cs="Times New Roman"/>
        </w:rPr>
        <w:t xml:space="preserve">The time of day, frequency and intensity of the pre-construction searches should be determined by the Environmental Monitor based on weather conditions and success of </w:t>
      </w:r>
      <w:r w:rsidR="008343DA">
        <w:rPr>
          <w:rFonts w:asciiTheme="majorHAnsi" w:hAnsiTheme="majorHAnsi" w:cs="Times New Roman"/>
        </w:rPr>
        <w:t>relocation progression.</w:t>
      </w:r>
      <w:r w:rsidR="00676F09">
        <w:rPr>
          <w:rFonts w:asciiTheme="majorHAnsi" w:hAnsiTheme="majorHAnsi" w:cs="Times New Roman"/>
        </w:rPr>
        <w:t xml:space="preserve"> It is anticipated that searches will be conducted once per week at a minimum, with more intensive and frequent searches conducted during periods of high activity </w:t>
      </w:r>
      <w:r w:rsidR="00676F09">
        <w:rPr>
          <w:rFonts w:asciiTheme="majorHAnsi" w:hAnsiTheme="majorHAnsi" w:cs="Times New Roman"/>
        </w:rPr>
        <w:lastRenderedPageBreak/>
        <w:t xml:space="preserve">which would increase the likelihood of </w:t>
      </w:r>
      <w:r w:rsidR="00806320">
        <w:rPr>
          <w:rFonts w:asciiTheme="majorHAnsi" w:hAnsiTheme="majorHAnsi" w:cs="Times New Roman"/>
        </w:rPr>
        <w:t xml:space="preserve">captures. </w:t>
      </w:r>
      <w:r w:rsidR="008343DA">
        <w:rPr>
          <w:rFonts w:asciiTheme="majorHAnsi" w:hAnsiTheme="majorHAnsi" w:cs="Times New Roman"/>
        </w:rPr>
        <w:t xml:space="preserve"> </w:t>
      </w:r>
    </w:p>
    <w:p w14:paraId="643FA4D4" w14:textId="0EBE5657" w:rsidR="00B02E88" w:rsidRDefault="00B02E88" w:rsidP="007C5632">
      <w:pPr>
        <w:widowControl w:val="0"/>
        <w:numPr>
          <w:ilvl w:val="1"/>
          <w:numId w:val="1"/>
        </w:numPr>
        <w:tabs>
          <w:tab w:val="clear" w:pos="1800"/>
          <w:tab w:val="num" w:pos="1080"/>
        </w:tabs>
        <w:spacing w:after="200" w:line="276" w:lineRule="auto"/>
        <w:ind w:left="1080"/>
        <w:jc w:val="both"/>
        <w:rPr>
          <w:rFonts w:asciiTheme="majorHAnsi" w:hAnsiTheme="majorHAnsi" w:cs="Times New Roman"/>
        </w:rPr>
      </w:pPr>
      <w:r>
        <w:rPr>
          <w:rFonts w:asciiTheme="majorHAnsi" w:hAnsiTheme="majorHAnsi" w:cs="Times New Roman"/>
        </w:rPr>
        <w:t>The</w:t>
      </w:r>
      <w:r w:rsidRPr="008031AD">
        <w:rPr>
          <w:rFonts w:asciiTheme="majorHAnsi" w:hAnsiTheme="majorHAnsi" w:cs="Times New Roman"/>
          <w:i/>
          <w:iCs/>
        </w:rPr>
        <w:t xml:space="preserve"> </w:t>
      </w:r>
      <w:r w:rsidR="008031AD" w:rsidRPr="008031AD">
        <w:rPr>
          <w:rFonts w:asciiTheme="majorHAnsi" w:hAnsiTheme="majorHAnsi" w:cs="Times New Roman"/>
          <w:i/>
          <w:iCs/>
        </w:rPr>
        <w:t>R</w:t>
      </w:r>
      <w:r w:rsidRPr="008031AD">
        <w:rPr>
          <w:rFonts w:asciiTheme="majorHAnsi" w:hAnsiTheme="majorHAnsi" w:cs="Times New Roman"/>
          <w:i/>
          <w:iCs/>
        </w:rPr>
        <w:t xml:space="preserve">elocation </w:t>
      </w:r>
      <w:r w:rsidR="008031AD" w:rsidRPr="008031AD">
        <w:rPr>
          <w:rFonts w:asciiTheme="majorHAnsi" w:hAnsiTheme="majorHAnsi" w:cs="Times New Roman"/>
          <w:i/>
          <w:iCs/>
        </w:rPr>
        <w:t>Z</w:t>
      </w:r>
      <w:r w:rsidRPr="008031AD">
        <w:rPr>
          <w:rFonts w:asciiTheme="majorHAnsi" w:hAnsiTheme="majorHAnsi" w:cs="Times New Roman"/>
          <w:i/>
          <w:iCs/>
        </w:rPr>
        <w:t>one</w:t>
      </w:r>
      <w:r>
        <w:rPr>
          <w:rFonts w:asciiTheme="majorHAnsi" w:hAnsiTheme="majorHAnsi" w:cs="Times New Roman"/>
        </w:rPr>
        <w:t xml:space="preserve"> consists of an area of mixed hardwood forest</w:t>
      </w:r>
      <w:r w:rsidR="00806320">
        <w:rPr>
          <w:rFonts w:asciiTheme="majorHAnsi" w:hAnsiTheme="majorHAnsi" w:cs="Times New Roman"/>
        </w:rPr>
        <w:t>/</w:t>
      </w:r>
      <w:r w:rsidR="00C9467D">
        <w:rPr>
          <w:rFonts w:asciiTheme="majorHAnsi" w:hAnsiTheme="majorHAnsi" w:cs="Times New Roman"/>
        </w:rPr>
        <w:t xml:space="preserve">old field transition zone at the edge of the active quarry. </w:t>
      </w:r>
      <w:r w:rsidR="00806320">
        <w:rPr>
          <w:rFonts w:asciiTheme="majorHAnsi" w:hAnsiTheme="majorHAnsi" w:cs="Times New Roman"/>
        </w:rPr>
        <w:t xml:space="preserve">This is the area where all (5) turtles were observed. </w:t>
      </w:r>
      <w:r w:rsidR="00C9467D">
        <w:rPr>
          <w:rFonts w:asciiTheme="majorHAnsi" w:hAnsiTheme="majorHAnsi" w:cs="Times New Roman"/>
        </w:rPr>
        <w:t xml:space="preserve">All </w:t>
      </w:r>
      <w:r w:rsidR="00DB18AD">
        <w:rPr>
          <w:rFonts w:asciiTheme="majorHAnsi" w:hAnsiTheme="majorHAnsi" w:cs="Times New Roman"/>
        </w:rPr>
        <w:t>existing mining and stockpiling</w:t>
      </w:r>
      <w:r w:rsidR="00C9467D">
        <w:rPr>
          <w:rFonts w:asciiTheme="majorHAnsi" w:hAnsiTheme="majorHAnsi" w:cs="Times New Roman"/>
        </w:rPr>
        <w:t xml:space="preserve"> activity within this zone should temporarily cease while </w:t>
      </w:r>
      <w:r w:rsidR="00264E2F">
        <w:rPr>
          <w:rFonts w:asciiTheme="majorHAnsi" w:hAnsiTheme="majorHAnsi" w:cs="Times New Roman"/>
        </w:rPr>
        <w:t>relocation is underway.</w:t>
      </w:r>
    </w:p>
    <w:p w14:paraId="0771D71E" w14:textId="3AA25540" w:rsidR="00D23E8A" w:rsidRPr="00D23E8A" w:rsidRDefault="00264E2F" w:rsidP="00D23E8A">
      <w:pPr>
        <w:widowControl w:val="0"/>
        <w:numPr>
          <w:ilvl w:val="1"/>
          <w:numId w:val="1"/>
        </w:numPr>
        <w:tabs>
          <w:tab w:val="clear" w:pos="1800"/>
          <w:tab w:val="num" w:pos="1080"/>
        </w:tabs>
        <w:spacing w:after="200" w:line="276" w:lineRule="auto"/>
        <w:ind w:left="1080"/>
        <w:jc w:val="both"/>
        <w:rPr>
          <w:rFonts w:asciiTheme="majorHAnsi" w:hAnsiTheme="majorHAnsi" w:cs="Times New Roman"/>
        </w:rPr>
      </w:pPr>
      <w:r>
        <w:rPr>
          <w:rFonts w:asciiTheme="majorHAnsi" w:hAnsiTheme="majorHAnsi" w:cs="Times New Roman"/>
        </w:rPr>
        <w:t xml:space="preserve">The </w:t>
      </w:r>
      <w:r w:rsidR="008031AD" w:rsidRPr="008031AD">
        <w:rPr>
          <w:rFonts w:asciiTheme="majorHAnsi" w:hAnsiTheme="majorHAnsi" w:cs="Times New Roman"/>
          <w:i/>
          <w:iCs/>
        </w:rPr>
        <w:t>R</w:t>
      </w:r>
      <w:r w:rsidRPr="008031AD">
        <w:rPr>
          <w:rFonts w:asciiTheme="majorHAnsi" w:hAnsiTheme="majorHAnsi" w:cs="Times New Roman"/>
          <w:i/>
          <w:iCs/>
        </w:rPr>
        <w:t xml:space="preserve">elocation </w:t>
      </w:r>
      <w:r w:rsidR="008031AD" w:rsidRPr="008031AD">
        <w:rPr>
          <w:rFonts w:asciiTheme="majorHAnsi" w:hAnsiTheme="majorHAnsi" w:cs="Times New Roman"/>
          <w:i/>
          <w:iCs/>
        </w:rPr>
        <w:t>Z</w:t>
      </w:r>
      <w:r w:rsidRPr="008031AD">
        <w:rPr>
          <w:rFonts w:asciiTheme="majorHAnsi" w:hAnsiTheme="majorHAnsi" w:cs="Times New Roman"/>
          <w:i/>
          <w:iCs/>
        </w:rPr>
        <w:t>one</w:t>
      </w:r>
      <w:r>
        <w:rPr>
          <w:rFonts w:asciiTheme="majorHAnsi" w:hAnsiTheme="majorHAnsi" w:cs="Times New Roman"/>
        </w:rPr>
        <w:t xml:space="preserve"> should also be searched from April 1</w:t>
      </w:r>
      <w:r w:rsidRPr="00264E2F">
        <w:rPr>
          <w:rFonts w:asciiTheme="majorHAnsi" w:hAnsiTheme="majorHAnsi" w:cs="Times New Roman"/>
          <w:vertAlign w:val="superscript"/>
        </w:rPr>
        <w:t>st</w:t>
      </w:r>
      <w:r>
        <w:rPr>
          <w:rFonts w:asciiTheme="majorHAnsi" w:hAnsiTheme="majorHAnsi" w:cs="Times New Roman"/>
        </w:rPr>
        <w:t xml:space="preserve"> through May 30</w:t>
      </w:r>
      <w:r w:rsidRPr="00264E2F">
        <w:rPr>
          <w:rFonts w:asciiTheme="majorHAnsi" w:hAnsiTheme="majorHAnsi" w:cs="Times New Roman"/>
          <w:vertAlign w:val="superscript"/>
        </w:rPr>
        <w:t>th</w:t>
      </w:r>
      <w:r>
        <w:rPr>
          <w:rFonts w:asciiTheme="majorHAnsi" w:hAnsiTheme="majorHAnsi" w:cs="Times New Roman"/>
        </w:rPr>
        <w:t xml:space="preserve">, </w:t>
      </w:r>
      <w:r w:rsidR="007701DE">
        <w:rPr>
          <w:rFonts w:asciiTheme="majorHAnsi" w:hAnsiTheme="majorHAnsi" w:cs="Times New Roman"/>
        </w:rPr>
        <w:t>to</w:t>
      </w:r>
      <w:r>
        <w:rPr>
          <w:rFonts w:asciiTheme="majorHAnsi" w:hAnsiTheme="majorHAnsi" w:cs="Times New Roman"/>
        </w:rPr>
        <w:t xml:space="preserve"> relocate the (5) observed </w:t>
      </w:r>
      <w:r w:rsidR="007701DE">
        <w:rPr>
          <w:rFonts w:asciiTheme="majorHAnsi" w:hAnsiTheme="majorHAnsi" w:cs="Times New Roman"/>
        </w:rPr>
        <w:t xml:space="preserve">box </w:t>
      </w:r>
      <w:r>
        <w:rPr>
          <w:rFonts w:asciiTheme="majorHAnsi" w:hAnsiTheme="majorHAnsi" w:cs="Times New Roman"/>
        </w:rPr>
        <w:t>turtle</w:t>
      </w:r>
      <w:r w:rsidR="007701DE">
        <w:rPr>
          <w:rFonts w:asciiTheme="majorHAnsi" w:hAnsiTheme="majorHAnsi" w:cs="Times New Roman"/>
        </w:rPr>
        <w:t>, along with others that may be present onsite</w:t>
      </w:r>
      <w:r>
        <w:rPr>
          <w:rFonts w:asciiTheme="majorHAnsi" w:hAnsiTheme="majorHAnsi" w:cs="Times New Roman"/>
        </w:rPr>
        <w:t xml:space="preserve">. Should </w:t>
      </w:r>
      <w:r w:rsidR="005F5677">
        <w:rPr>
          <w:rFonts w:asciiTheme="majorHAnsi" w:hAnsiTheme="majorHAnsi" w:cs="Times New Roman"/>
        </w:rPr>
        <w:t>any turtles</w:t>
      </w:r>
      <w:r>
        <w:rPr>
          <w:rFonts w:asciiTheme="majorHAnsi" w:hAnsiTheme="majorHAnsi" w:cs="Times New Roman"/>
        </w:rPr>
        <w:t xml:space="preserve"> be </w:t>
      </w:r>
      <w:r w:rsidR="005F5677">
        <w:rPr>
          <w:rFonts w:asciiTheme="majorHAnsi" w:hAnsiTheme="majorHAnsi" w:cs="Times New Roman"/>
        </w:rPr>
        <w:t>observed/</w:t>
      </w:r>
      <w:r>
        <w:rPr>
          <w:rFonts w:asciiTheme="majorHAnsi" w:hAnsiTheme="majorHAnsi" w:cs="Times New Roman"/>
        </w:rPr>
        <w:t>relocated in this zone, it would indicate that</w:t>
      </w:r>
      <w:r w:rsidR="005F5677">
        <w:rPr>
          <w:rFonts w:asciiTheme="majorHAnsi" w:hAnsiTheme="majorHAnsi" w:cs="Times New Roman"/>
        </w:rPr>
        <w:t xml:space="preserve"> th</w:t>
      </w:r>
      <w:r w:rsidR="00D23E8A">
        <w:rPr>
          <w:rFonts w:asciiTheme="majorHAnsi" w:hAnsiTheme="majorHAnsi" w:cs="Times New Roman"/>
        </w:rPr>
        <w:t xml:space="preserve">e subject turtle did not hibernate within the </w:t>
      </w:r>
      <w:r>
        <w:rPr>
          <w:rFonts w:asciiTheme="majorHAnsi" w:hAnsiTheme="majorHAnsi" w:cs="Times New Roman"/>
        </w:rPr>
        <w:t xml:space="preserve">project limits. </w:t>
      </w:r>
      <w:r w:rsidR="00D23E8A">
        <w:rPr>
          <w:rFonts w:asciiTheme="majorHAnsi" w:hAnsiTheme="majorHAnsi" w:cs="Times New Roman"/>
        </w:rPr>
        <w:t xml:space="preserve">Any turtles found within the </w:t>
      </w:r>
      <w:r w:rsidR="00D23E8A">
        <w:rPr>
          <w:rFonts w:asciiTheme="majorHAnsi" w:hAnsiTheme="majorHAnsi" w:cs="Times New Roman"/>
          <w:i/>
          <w:iCs/>
        </w:rPr>
        <w:t>Relocation Zone</w:t>
      </w:r>
      <w:r w:rsidR="00D23E8A">
        <w:rPr>
          <w:rFonts w:asciiTheme="majorHAnsi" w:hAnsiTheme="majorHAnsi" w:cs="Times New Roman"/>
        </w:rPr>
        <w:t xml:space="preserve"> will be documented and left </w:t>
      </w:r>
      <w:r w:rsidR="00D23E8A" w:rsidRPr="00B52EB3">
        <w:rPr>
          <w:rFonts w:asciiTheme="majorHAnsi" w:hAnsiTheme="majorHAnsi" w:cs="Times New Roman"/>
          <w:i/>
          <w:iCs/>
        </w:rPr>
        <w:t>in situ</w:t>
      </w:r>
      <w:r w:rsidR="00D23E8A">
        <w:rPr>
          <w:rFonts w:asciiTheme="majorHAnsi" w:hAnsiTheme="majorHAnsi" w:cs="Times New Roman"/>
        </w:rPr>
        <w:t xml:space="preserve">. </w:t>
      </w:r>
    </w:p>
    <w:p w14:paraId="7B7D3BB7" w14:textId="77777777" w:rsidR="009C4FBB" w:rsidRPr="00E44FBA" w:rsidRDefault="009C4FBB" w:rsidP="009C4FBB">
      <w:pPr>
        <w:widowControl w:val="0"/>
        <w:numPr>
          <w:ilvl w:val="0"/>
          <w:numId w:val="1"/>
        </w:numPr>
        <w:spacing w:after="200" w:line="276" w:lineRule="auto"/>
        <w:jc w:val="both"/>
        <w:rPr>
          <w:rFonts w:asciiTheme="majorHAnsi" w:hAnsiTheme="majorHAnsi" w:cs="Times New Roman"/>
          <w:b/>
          <w:bCs/>
        </w:rPr>
      </w:pPr>
      <w:r w:rsidRPr="00E44FBA">
        <w:rPr>
          <w:rFonts w:asciiTheme="majorHAnsi" w:hAnsiTheme="majorHAnsi" w:cs="Times New Roman"/>
          <w:b/>
          <w:bCs/>
        </w:rPr>
        <w:t>Contractor Education</w:t>
      </w:r>
    </w:p>
    <w:p w14:paraId="0E68DB29" w14:textId="3D6C2AED" w:rsidR="009C4FBB" w:rsidRPr="00E44FBA" w:rsidRDefault="009C4FBB"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 xml:space="preserve">Prior to </w:t>
      </w:r>
      <w:r w:rsidR="000D1AB4">
        <w:rPr>
          <w:rFonts w:asciiTheme="majorHAnsi" w:hAnsiTheme="majorHAnsi" w:cs="Times New Roman"/>
        </w:rPr>
        <w:t xml:space="preserve">the start of construction, </w:t>
      </w:r>
      <w:r w:rsidRPr="00E44FBA">
        <w:rPr>
          <w:rFonts w:asciiTheme="majorHAnsi" w:hAnsiTheme="majorHAnsi" w:cs="Times New Roman"/>
        </w:rPr>
        <w:t xml:space="preserve">the Contractor shall attend an educational session at the pre-construction meeting with Davison Environmental.  This orientation and educational session will consist of an introductory meeting with Davison Environmental providing photos of </w:t>
      </w:r>
      <w:r w:rsidR="0048047E">
        <w:rPr>
          <w:rFonts w:asciiTheme="majorHAnsi" w:hAnsiTheme="majorHAnsi" w:cs="Times New Roman"/>
        </w:rPr>
        <w:t xml:space="preserve">herpetofauna that may be encountered during construction activities, including </w:t>
      </w:r>
      <w:r w:rsidRPr="00E44FBA">
        <w:rPr>
          <w:rFonts w:asciiTheme="majorHAnsi" w:hAnsiTheme="majorHAnsi" w:cs="Times New Roman"/>
        </w:rPr>
        <w:t>eastern box turtles</w:t>
      </w:r>
      <w:r w:rsidR="0048047E">
        <w:rPr>
          <w:rFonts w:asciiTheme="majorHAnsi" w:hAnsiTheme="majorHAnsi" w:cs="Times New Roman"/>
        </w:rPr>
        <w:t>,</w:t>
      </w:r>
      <w:r w:rsidRPr="00E44FBA">
        <w:rPr>
          <w:rFonts w:asciiTheme="majorHAnsi" w:hAnsiTheme="majorHAnsi" w:cs="Times New Roman"/>
        </w:rPr>
        <w:t xml:space="preserve"> emphasizing the non-aggressive nature of these </w:t>
      </w:r>
      <w:r w:rsidR="0048047E">
        <w:rPr>
          <w:rFonts w:asciiTheme="majorHAnsi" w:hAnsiTheme="majorHAnsi" w:cs="Times New Roman"/>
        </w:rPr>
        <w:t>species</w:t>
      </w:r>
      <w:r w:rsidRPr="00E44FBA">
        <w:rPr>
          <w:rFonts w:asciiTheme="majorHAnsi" w:hAnsiTheme="majorHAnsi" w:cs="Times New Roman"/>
        </w:rPr>
        <w:t xml:space="preserve">, the absence of need to destroy </w:t>
      </w:r>
      <w:r w:rsidR="0048047E">
        <w:rPr>
          <w:rFonts w:asciiTheme="majorHAnsi" w:hAnsiTheme="majorHAnsi" w:cs="Times New Roman"/>
        </w:rPr>
        <w:t>wildlife</w:t>
      </w:r>
      <w:r w:rsidR="0048047E" w:rsidRPr="00E44FBA">
        <w:rPr>
          <w:rFonts w:asciiTheme="majorHAnsi" w:hAnsiTheme="majorHAnsi" w:cs="Times New Roman"/>
        </w:rPr>
        <w:t xml:space="preserve"> </w:t>
      </w:r>
      <w:r w:rsidRPr="00E44FBA">
        <w:rPr>
          <w:rFonts w:asciiTheme="majorHAnsi" w:hAnsiTheme="majorHAnsi" w:cs="Times New Roman"/>
        </w:rPr>
        <w:t>that might be encountered and the need to follow</w:t>
      </w:r>
      <w:r w:rsidR="009421E0">
        <w:rPr>
          <w:rFonts w:asciiTheme="majorHAnsi" w:hAnsiTheme="majorHAnsi" w:cs="Times New Roman"/>
        </w:rPr>
        <w:t xml:space="preserve"> the prescribed protection measures. </w:t>
      </w:r>
      <w:r w:rsidRPr="00E44FBA">
        <w:rPr>
          <w:rFonts w:asciiTheme="majorHAnsi" w:hAnsiTheme="majorHAnsi" w:cs="Times New Roman"/>
        </w:rPr>
        <w:t xml:space="preserve"> </w:t>
      </w:r>
    </w:p>
    <w:p w14:paraId="5EFD570A" w14:textId="75804D64" w:rsidR="009C4FBB" w:rsidRPr="00E44FBA" w:rsidRDefault="009C4FBB"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The Contractor will be provided with cell phone and email contacts for Davison Environm</w:t>
      </w:r>
      <w:r w:rsidR="00682094">
        <w:rPr>
          <w:rFonts w:asciiTheme="majorHAnsi" w:hAnsiTheme="majorHAnsi" w:cs="Times New Roman"/>
        </w:rPr>
        <w:t xml:space="preserve">ental to immediately report </w:t>
      </w:r>
      <w:r w:rsidRPr="00E44FBA">
        <w:rPr>
          <w:rFonts w:asciiTheme="majorHAnsi" w:hAnsiTheme="majorHAnsi" w:cs="Times New Roman"/>
        </w:rPr>
        <w:t>encounters with</w:t>
      </w:r>
      <w:r w:rsidR="00682094">
        <w:rPr>
          <w:rFonts w:asciiTheme="majorHAnsi" w:hAnsiTheme="majorHAnsi" w:cs="Times New Roman"/>
        </w:rPr>
        <w:t xml:space="preserve"> any turtles o</w:t>
      </w:r>
      <w:r w:rsidRPr="00E44FBA">
        <w:rPr>
          <w:rFonts w:asciiTheme="majorHAnsi" w:hAnsiTheme="majorHAnsi" w:cs="Times New Roman"/>
        </w:rPr>
        <w:t xml:space="preserve">r other </w:t>
      </w:r>
      <w:r w:rsidR="0048047E">
        <w:rPr>
          <w:rFonts w:asciiTheme="majorHAnsi" w:hAnsiTheme="majorHAnsi" w:cs="Times New Roman"/>
        </w:rPr>
        <w:t>herpetofauna</w:t>
      </w:r>
      <w:r w:rsidRPr="00E44FBA">
        <w:rPr>
          <w:rFonts w:asciiTheme="majorHAnsi" w:hAnsiTheme="majorHAnsi" w:cs="Times New Roman"/>
        </w:rPr>
        <w:t>.  Educational poster materials will be provided by Davison Environmental and displayed on the job site to maintain worker awareness as the project progresses.</w:t>
      </w:r>
    </w:p>
    <w:p w14:paraId="38010C99" w14:textId="19368245" w:rsidR="009C4FBB" w:rsidRPr="00E44FBA" w:rsidRDefault="009C4FBB" w:rsidP="009C4FBB">
      <w:pPr>
        <w:widowControl w:val="0"/>
        <w:numPr>
          <w:ilvl w:val="0"/>
          <w:numId w:val="1"/>
        </w:numPr>
        <w:spacing w:after="200" w:line="276" w:lineRule="auto"/>
        <w:jc w:val="both"/>
        <w:rPr>
          <w:rFonts w:asciiTheme="majorHAnsi" w:hAnsiTheme="majorHAnsi" w:cs="Times New Roman"/>
          <w:b/>
          <w:bCs/>
        </w:rPr>
      </w:pPr>
      <w:r w:rsidRPr="00E44FBA">
        <w:rPr>
          <w:rFonts w:asciiTheme="majorHAnsi" w:hAnsiTheme="majorHAnsi" w:cs="Times New Roman"/>
          <w:b/>
          <w:bCs/>
        </w:rPr>
        <w:t>Turtle Protective Measures</w:t>
      </w:r>
      <w:r w:rsidR="00845C92">
        <w:rPr>
          <w:rFonts w:asciiTheme="majorHAnsi" w:hAnsiTheme="majorHAnsi" w:cs="Times New Roman"/>
          <w:b/>
          <w:bCs/>
        </w:rPr>
        <w:t xml:space="preserve"> – During Construction</w:t>
      </w:r>
    </w:p>
    <w:p w14:paraId="1B4D2DFD" w14:textId="77944116" w:rsidR="009C4FBB" w:rsidRPr="00E44FBA" w:rsidRDefault="009C4FBB"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Prior to the start of construction each day, the Contractor shall search the entire work area for turtles.</w:t>
      </w:r>
      <w:r w:rsidR="0076028B">
        <w:rPr>
          <w:rFonts w:asciiTheme="majorHAnsi" w:hAnsiTheme="majorHAnsi" w:cs="Times New Roman"/>
        </w:rPr>
        <w:t xml:space="preserve"> The Environmental Monitor will also conduct periodic inspections of the work area depending upon weather conditions, observed turtle activity, or other factors. </w:t>
      </w:r>
    </w:p>
    <w:p w14:paraId="7AEA05AB" w14:textId="4137901D" w:rsidR="009C4FBB" w:rsidRPr="00E44FBA" w:rsidRDefault="009C4FBB"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 xml:space="preserve">If a turtle is found, it shall be immediately moved by carefully grasped in both hands, one on each side of the shell, between the turtle’s forelimbs and the hind limbs, and placed just outside of the isolation </w:t>
      </w:r>
      <w:r w:rsidR="0048047E" w:rsidRPr="00E44FBA">
        <w:rPr>
          <w:rFonts w:asciiTheme="majorHAnsi" w:hAnsiTheme="majorHAnsi" w:cs="Times New Roman"/>
        </w:rPr>
        <w:t>barrier</w:t>
      </w:r>
      <w:r w:rsidR="0048047E">
        <w:rPr>
          <w:rFonts w:asciiTheme="majorHAnsi" w:hAnsiTheme="majorHAnsi" w:cs="Times New Roman"/>
        </w:rPr>
        <w:t xml:space="preserve"> closest to where it was encountered</w:t>
      </w:r>
      <w:r w:rsidRPr="00E44FBA">
        <w:rPr>
          <w:rFonts w:asciiTheme="majorHAnsi" w:hAnsiTheme="majorHAnsi" w:cs="Times New Roman"/>
        </w:rPr>
        <w:t>.</w:t>
      </w:r>
      <w:r w:rsidR="0056421A">
        <w:rPr>
          <w:rFonts w:asciiTheme="majorHAnsi" w:hAnsiTheme="majorHAnsi" w:cs="Times New Roman"/>
        </w:rPr>
        <w:t xml:space="preserve"> The Environmental Monitor should be notified </w:t>
      </w:r>
      <w:r w:rsidR="003D665F">
        <w:rPr>
          <w:rFonts w:asciiTheme="majorHAnsi" w:hAnsiTheme="majorHAnsi" w:cs="Times New Roman"/>
        </w:rPr>
        <w:t>of any observed eastern box turtle.</w:t>
      </w:r>
    </w:p>
    <w:p w14:paraId="7EE86B40" w14:textId="77777777" w:rsidR="009C4FBB" w:rsidRPr="00E44FBA" w:rsidRDefault="009C4FBB"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Special care shall be taken by the Contractor during early morning and evening hours</w:t>
      </w:r>
      <w:r w:rsidR="0048047E">
        <w:rPr>
          <w:rFonts w:asciiTheme="majorHAnsi" w:hAnsiTheme="majorHAnsi" w:cs="Times New Roman"/>
        </w:rPr>
        <w:t xml:space="preserve"> and on overcast rainy days</w:t>
      </w:r>
      <w:r w:rsidRPr="00E44FBA">
        <w:rPr>
          <w:rFonts w:asciiTheme="majorHAnsi" w:hAnsiTheme="majorHAnsi" w:cs="Times New Roman"/>
        </w:rPr>
        <w:t xml:space="preserve"> so that possible basking or foraging turtles are not harmed by construction activities.</w:t>
      </w:r>
    </w:p>
    <w:p w14:paraId="35677973" w14:textId="77777777" w:rsidR="009C4FBB" w:rsidRPr="00E44FBA" w:rsidRDefault="009C4FBB" w:rsidP="009C4FBB">
      <w:pPr>
        <w:widowControl w:val="0"/>
        <w:numPr>
          <w:ilvl w:val="0"/>
          <w:numId w:val="1"/>
        </w:numPr>
        <w:spacing w:after="200" w:line="276" w:lineRule="auto"/>
        <w:jc w:val="both"/>
        <w:rPr>
          <w:rFonts w:asciiTheme="majorHAnsi" w:hAnsiTheme="majorHAnsi" w:cs="Times New Roman"/>
          <w:b/>
          <w:bCs/>
        </w:rPr>
      </w:pPr>
      <w:r w:rsidRPr="00E44FBA">
        <w:rPr>
          <w:rFonts w:asciiTheme="majorHAnsi" w:hAnsiTheme="majorHAnsi" w:cs="Times New Roman"/>
          <w:b/>
          <w:bCs/>
        </w:rPr>
        <w:t>Reporting</w:t>
      </w:r>
    </w:p>
    <w:p w14:paraId="5DAB0CB6" w14:textId="77777777" w:rsidR="009C4FBB" w:rsidRPr="00E44FBA" w:rsidRDefault="009C4FBB" w:rsidP="009C4FBB">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lastRenderedPageBreak/>
        <w:t>Following completion of the construction project, Davison Environmental will provide a summary report to the Connecticut Siting Council and CTDEEP documenting the monitoring and maintenance of the barrier fence and erosion control measures.</w:t>
      </w:r>
    </w:p>
    <w:p w14:paraId="06139D74" w14:textId="77777777" w:rsidR="003E5D0C" w:rsidRDefault="009C4FBB" w:rsidP="003E5D0C">
      <w:pPr>
        <w:numPr>
          <w:ilvl w:val="1"/>
          <w:numId w:val="1"/>
        </w:numPr>
        <w:tabs>
          <w:tab w:val="clear" w:pos="1800"/>
          <w:tab w:val="num" w:pos="1080"/>
        </w:tabs>
        <w:spacing w:before="200" w:after="200" w:line="276" w:lineRule="auto"/>
        <w:ind w:left="1080"/>
        <w:jc w:val="both"/>
        <w:rPr>
          <w:rFonts w:asciiTheme="majorHAnsi" w:hAnsiTheme="majorHAnsi" w:cs="Times New Roman"/>
        </w:rPr>
      </w:pPr>
      <w:r w:rsidRPr="00E44FBA">
        <w:rPr>
          <w:rFonts w:asciiTheme="majorHAnsi" w:hAnsiTheme="majorHAnsi" w:cs="Times New Roman"/>
        </w:rPr>
        <w:t xml:space="preserve">Any observations of eastern box turtle </w:t>
      </w:r>
      <w:r w:rsidR="00EE12B7">
        <w:rPr>
          <w:rFonts w:asciiTheme="majorHAnsi" w:hAnsiTheme="majorHAnsi" w:cs="Times New Roman"/>
        </w:rPr>
        <w:t xml:space="preserve">or other state listed species </w:t>
      </w:r>
      <w:r w:rsidRPr="00E44FBA">
        <w:rPr>
          <w:rFonts w:asciiTheme="majorHAnsi" w:hAnsiTheme="majorHAnsi" w:cs="Times New Roman"/>
        </w:rPr>
        <w:t>will be reported to CTDEEP by Davison Environmental with photo-documentation (if possible) and with specific information on the location and disposition of the animal.</w:t>
      </w:r>
    </w:p>
    <w:p w14:paraId="711422A8" w14:textId="3535F686" w:rsidR="003E5D0C" w:rsidRPr="003E5D0C" w:rsidRDefault="00236CE7" w:rsidP="003E5D0C">
      <w:pPr>
        <w:pStyle w:val="NoSpacing"/>
      </w:pPr>
      <w:r>
        <w:rPr>
          <w:noProof/>
        </w:rPr>
        <mc:AlternateContent>
          <mc:Choice Requires="wps">
            <w:drawing>
              <wp:anchor distT="0" distB="0" distL="114300" distR="114300" simplePos="0" relativeHeight="251659264" behindDoc="0" locked="0" layoutInCell="0" allowOverlap="1" wp14:anchorId="723F4BD7" wp14:editId="4DB022FA">
                <wp:simplePos x="0" y="0"/>
                <wp:positionH relativeFrom="column">
                  <wp:posOffset>0</wp:posOffset>
                </wp:positionH>
                <wp:positionV relativeFrom="page">
                  <wp:posOffset>9601200</wp:posOffset>
                </wp:positionV>
                <wp:extent cx="5943600" cy="274320"/>
                <wp:effectExtent l="0" t="0" r="0" b="11430"/>
                <wp:wrapNone/>
                <wp:docPr id="2"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7195D" w14:textId="50F5C722" w:rsidR="00236CE7" w:rsidRPr="00236CE7" w:rsidRDefault="00236CE7" w:rsidP="00236CE7">
                            <w:pPr>
                              <w:rPr>
                                <w:sz w:val="18"/>
                              </w:rPr>
                            </w:pPr>
                            <w:r>
                              <w:rPr>
                                <w:sz w:val="18"/>
                              </w:rPr>
                              <w:fldChar w:fldCharType="begin"/>
                            </w:r>
                            <w:r>
                              <w:rPr>
                                <w:sz w:val="18"/>
                              </w:rPr>
                              <w:instrText xml:space="preserve"> </w:instrText>
                            </w:r>
                            <w:r w:rsidRPr="00236CE7">
                              <w:rPr>
                                <w:sz w:val="18"/>
                              </w:rPr>
                              <w:instrText>IF "</w:instrText>
                            </w:r>
                            <w:r w:rsidRPr="00236CE7">
                              <w:rPr>
                                <w:sz w:val="18"/>
                              </w:rPr>
                              <w:fldChar w:fldCharType="begin"/>
                            </w:r>
                            <w:r w:rsidRPr="00236CE7">
                              <w:rPr>
                                <w:sz w:val="18"/>
                              </w:rPr>
                              <w:instrText xml:space="preserve"> DOCVARIABLE "SWDocIDLocation" </w:instrText>
                            </w:r>
                            <w:r w:rsidRPr="00236CE7">
                              <w:rPr>
                                <w:sz w:val="18"/>
                              </w:rPr>
                              <w:fldChar w:fldCharType="separate"/>
                            </w:r>
                            <w:r>
                              <w:rPr>
                                <w:sz w:val="18"/>
                              </w:rPr>
                              <w:instrText>3</w:instrText>
                            </w:r>
                            <w:r w:rsidRPr="00236CE7">
                              <w:rPr>
                                <w:sz w:val="18"/>
                              </w:rPr>
                              <w:fldChar w:fldCharType="end"/>
                            </w:r>
                            <w:r w:rsidRPr="00236CE7">
                              <w:rPr>
                                <w:sz w:val="18"/>
                              </w:rPr>
                              <w:instrText>" = "3" "</w:instrText>
                            </w:r>
                            <w:r w:rsidRPr="00236CE7">
                              <w:rPr>
                                <w:sz w:val="18"/>
                              </w:rPr>
                              <w:fldChar w:fldCharType="begin"/>
                            </w:r>
                            <w:r w:rsidRPr="00236CE7">
                              <w:rPr>
                                <w:sz w:val="18"/>
                              </w:rPr>
                              <w:instrText xml:space="preserve"> DOCPROPERTY "SWDocID" </w:instrText>
                            </w:r>
                            <w:r w:rsidRPr="00236CE7">
                              <w:rPr>
                                <w:sz w:val="18"/>
                              </w:rPr>
                              <w:fldChar w:fldCharType="separate"/>
                            </w:r>
                            <w:r>
                              <w:rPr>
                                <w:sz w:val="18"/>
                              </w:rPr>
                              <w:instrText>ACTIVE/81198.3/AGURREN/9136723v1</w:instrText>
                            </w:r>
                            <w:r w:rsidRPr="00236CE7">
                              <w:rPr>
                                <w:sz w:val="18"/>
                              </w:rPr>
                              <w:fldChar w:fldCharType="end"/>
                            </w:r>
                            <w:r w:rsidRPr="00236CE7">
                              <w:rPr>
                                <w:sz w:val="18"/>
                              </w:rPr>
                              <w:instrText>" ""</w:instrText>
                            </w:r>
                            <w:r>
                              <w:rPr>
                                <w:sz w:val="18"/>
                              </w:rPr>
                              <w:instrText xml:space="preserve"> </w:instrText>
                            </w:r>
                            <w:r>
                              <w:rPr>
                                <w:sz w:val="18"/>
                              </w:rPr>
                              <w:fldChar w:fldCharType="separate"/>
                            </w:r>
                            <w:r>
                              <w:rPr>
                                <w:noProof/>
                                <w:sz w:val="18"/>
                              </w:rPr>
                              <w:t>ACTIVE/81198.3/AGURREN/9136723v1</w:t>
                            </w:r>
                            <w:r>
                              <w:rPr>
                                <w:sz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23F4BD7" id="_x0000_t202" coordsize="21600,21600" o:spt="202" path="m,l,21600r21600,l21600,xe">
                <v:stroke joinstyle="miter"/>
                <v:path gradientshapeok="t" o:connecttype="rect"/>
              </v:shapetype>
              <v:shape id="SWFootPg99" o:spid="_x0000_s1026" type="#_x0000_t202" style="position:absolute;margin-left:0;margin-top:756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" o:allowincell="f" filled="f" stroked="f" strokeweight=".5pt">
                <v:fill o:detectmouseclick="t"/>
                <v:textbox inset="0,0,0,0">
                  <w:txbxContent>
                    <w:p w14:paraId="14C7195D" w14:textId="50F5C722" w:rsidR="00236CE7" w:rsidRPr="00236CE7" w:rsidRDefault="00236CE7" w:rsidP="00236CE7">
                      <w:pPr>
                        <w:rPr>
                          <w:sz w:val="18"/>
                        </w:rPr>
                      </w:pPr>
                      <w:r>
                        <w:rPr>
                          <w:sz w:val="18"/>
                        </w:rPr>
                        <w:fldChar w:fldCharType="begin"/>
                      </w:r>
                      <w:r>
                        <w:rPr>
                          <w:sz w:val="18"/>
                        </w:rPr>
                        <w:instrText xml:space="preserve"> </w:instrText>
                      </w:r>
                      <w:r w:rsidRPr="00236CE7">
                        <w:rPr>
                          <w:sz w:val="18"/>
                        </w:rPr>
                        <w:instrText>IF "</w:instrText>
                      </w:r>
                      <w:r w:rsidRPr="00236CE7">
                        <w:rPr>
                          <w:sz w:val="18"/>
                        </w:rPr>
                        <w:fldChar w:fldCharType="begin"/>
                      </w:r>
                      <w:r w:rsidRPr="00236CE7">
                        <w:rPr>
                          <w:sz w:val="18"/>
                        </w:rPr>
                        <w:instrText xml:space="preserve"> DOCVARIABLE "SWDocIDLocation" </w:instrText>
                      </w:r>
                      <w:r w:rsidRPr="00236CE7">
                        <w:rPr>
                          <w:sz w:val="18"/>
                        </w:rPr>
                        <w:fldChar w:fldCharType="separate"/>
                      </w:r>
                      <w:r>
                        <w:rPr>
                          <w:sz w:val="18"/>
                        </w:rPr>
                        <w:instrText>3</w:instrText>
                      </w:r>
                      <w:r w:rsidRPr="00236CE7">
                        <w:rPr>
                          <w:sz w:val="18"/>
                        </w:rPr>
                        <w:fldChar w:fldCharType="end"/>
                      </w:r>
                      <w:r w:rsidRPr="00236CE7">
                        <w:rPr>
                          <w:sz w:val="18"/>
                        </w:rPr>
                        <w:instrText>" = "3" "</w:instrText>
                      </w:r>
                      <w:r w:rsidRPr="00236CE7">
                        <w:rPr>
                          <w:sz w:val="18"/>
                        </w:rPr>
                        <w:fldChar w:fldCharType="begin"/>
                      </w:r>
                      <w:r w:rsidRPr="00236CE7">
                        <w:rPr>
                          <w:sz w:val="18"/>
                        </w:rPr>
                        <w:instrText xml:space="preserve"> DOCPROPERTY "SWDocID" </w:instrText>
                      </w:r>
                      <w:r w:rsidRPr="00236CE7">
                        <w:rPr>
                          <w:sz w:val="18"/>
                        </w:rPr>
                        <w:fldChar w:fldCharType="separate"/>
                      </w:r>
                      <w:r>
                        <w:rPr>
                          <w:sz w:val="18"/>
                        </w:rPr>
                        <w:instrText>ACTIVE/81198.3/AGURREN/9136723v1</w:instrText>
                      </w:r>
                      <w:r w:rsidRPr="00236CE7">
                        <w:rPr>
                          <w:sz w:val="18"/>
                        </w:rPr>
                        <w:fldChar w:fldCharType="end"/>
                      </w:r>
                      <w:r w:rsidRPr="00236CE7">
                        <w:rPr>
                          <w:sz w:val="18"/>
                        </w:rPr>
                        <w:instrText>" ""</w:instrText>
                      </w:r>
                      <w:r>
                        <w:rPr>
                          <w:sz w:val="18"/>
                        </w:rPr>
                        <w:instrText xml:space="preserve"> </w:instrText>
                      </w:r>
                      <w:r>
                        <w:rPr>
                          <w:sz w:val="18"/>
                        </w:rPr>
                        <w:fldChar w:fldCharType="separate"/>
                      </w:r>
                      <w:r>
                        <w:rPr>
                          <w:noProof/>
                          <w:sz w:val="18"/>
                        </w:rPr>
                        <w:t>ACTIVE/81198.3/AGURREN/9136723v1</w:t>
                      </w:r>
                      <w:r>
                        <w:rPr>
                          <w:sz w:val="18"/>
                        </w:rPr>
                        <w:fldChar w:fldCharType="end"/>
                      </w:r>
                    </w:p>
                  </w:txbxContent>
                </v:textbox>
                <w10:wrap anchory="page"/>
              </v:shape>
            </w:pict>
          </mc:Fallback>
        </mc:AlternateContent>
      </w:r>
    </w:p>
    <w:sectPr w:rsidR="003E5D0C" w:rsidRPr="003E5D0C" w:rsidSect="00F44E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80DC2" w14:textId="77777777" w:rsidR="008F09F1" w:rsidRDefault="008F09F1" w:rsidP="008F09F1">
      <w:pPr>
        <w:spacing w:after="0" w:line="240" w:lineRule="auto"/>
      </w:pPr>
      <w:r>
        <w:separator/>
      </w:r>
    </w:p>
  </w:endnote>
  <w:endnote w:type="continuationSeparator" w:id="0">
    <w:p w14:paraId="230558C8" w14:textId="77777777" w:rsidR="008F09F1" w:rsidRDefault="008F09F1" w:rsidP="008F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A2C73" w14:textId="77777777" w:rsidR="008F09F1" w:rsidRDefault="008F09F1" w:rsidP="008F09F1">
      <w:pPr>
        <w:spacing w:after="0" w:line="240" w:lineRule="auto"/>
      </w:pPr>
      <w:r>
        <w:separator/>
      </w:r>
    </w:p>
  </w:footnote>
  <w:footnote w:type="continuationSeparator" w:id="0">
    <w:p w14:paraId="1EC2A282" w14:textId="77777777" w:rsidR="008F09F1" w:rsidRDefault="008F09F1" w:rsidP="008F0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23A34"/>
    <w:multiLevelType w:val="hybridMultilevel"/>
    <w:tmpl w:val="2AEC029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3D5B05A0"/>
    <w:multiLevelType w:val="hybridMultilevel"/>
    <w:tmpl w:val="625006A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67006AF"/>
    <w:multiLevelType w:val="hybridMultilevel"/>
    <w:tmpl w:val="F146C11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2"/>
    <w:docVar w:name="SWDocIDLocation" w:val="3"/>
  </w:docVars>
  <w:rsids>
    <w:rsidRoot w:val="009C4FBB"/>
    <w:rsid w:val="00003F1C"/>
    <w:rsid w:val="000D1AB4"/>
    <w:rsid w:val="0010121E"/>
    <w:rsid w:val="001067B5"/>
    <w:rsid w:val="00163ACC"/>
    <w:rsid w:val="00166B0F"/>
    <w:rsid w:val="001C43B5"/>
    <w:rsid w:val="001D444E"/>
    <w:rsid w:val="0020538B"/>
    <w:rsid w:val="002127C4"/>
    <w:rsid w:val="00226EDC"/>
    <w:rsid w:val="00236CE7"/>
    <w:rsid w:val="00254C99"/>
    <w:rsid w:val="00264E2F"/>
    <w:rsid w:val="002E686F"/>
    <w:rsid w:val="003159BD"/>
    <w:rsid w:val="003344DB"/>
    <w:rsid w:val="00381E1A"/>
    <w:rsid w:val="003B68C5"/>
    <w:rsid w:val="003D665F"/>
    <w:rsid w:val="003D6F8F"/>
    <w:rsid w:val="003E5D0C"/>
    <w:rsid w:val="003F6763"/>
    <w:rsid w:val="00405615"/>
    <w:rsid w:val="0045568D"/>
    <w:rsid w:val="00455A57"/>
    <w:rsid w:val="0048047E"/>
    <w:rsid w:val="004A4519"/>
    <w:rsid w:val="004F17C1"/>
    <w:rsid w:val="0050215A"/>
    <w:rsid w:val="00505F40"/>
    <w:rsid w:val="0056421A"/>
    <w:rsid w:val="005917D6"/>
    <w:rsid w:val="005E7D7E"/>
    <w:rsid w:val="005F544E"/>
    <w:rsid w:val="005F5677"/>
    <w:rsid w:val="00603470"/>
    <w:rsid w:val="00676D2E"/>
    <w:rsid w:val="00676F09"/>
    <w:rsid w:val="00682094"/>
    <w:rsid w:val="006B0B1F"/>
    <w:rsid w:val="006E4993"/>
    <w:rsid w:val="007356AD"/>
    <w:rsid w:val="0074481E"/>
    <w:rsid w:val="00757DCE"/>
    <w:rsid w:val="0076028B"/>
    <w:rsid w:val="007701DE"/>
    <w:rsid w:val="007A0B55"/>
    <w:rsid w:val="007C5632"/>
    <w:rsid w:val="007D27CF"/>
    <w:rsid w:val="008031AD"/>
    <w:rsid w:val="00806320"/>
    <w:rsid w:val="008343DA"/>
    <w:rsid w:val="0083608E"/>
    <w:rsid w:val="00845C92"/>
    <w:rsid w:val="008E1725"/>
    <w:rsid w:val="008F09F1"/>
    <w:rsid w:val="009121DE"/>
    <w:rsid w:val="00940286"/>
    <w:rsid w:val="009421E0"/>
    <w:rsid w:val="00944D85"/>
    <w:rsid w:val="00994090"/>
    <w:rsid w:val="009C4FBB"/>
    <w:rsid w:val="00A03075"/>
    <w:rsid w:val="00A26572"/>
    <w:rsid w:val="00A33EC3"/>
    <w:rsid w:val="00A50E4D"/>
    <w:rsid w:val="00A839B6"/>
    <w:rsid w:val="00AD0BC7"/>
    <w:rsid w:val="00B009DE"/>
    <w:rsid w:val="00B02E88"/>
    <w:rsid w:val="00B52EB3"/>
    <w:rsid w:val="00C10F90"/>
    <w:rsid w:val="00C13190"/>
    <w:rsid w:val="00C769D7"/>
    <w:rsid w:val="00C91DAE"/>
    <w:rsid w:val="00C9467D"/>
    <w:rsid w:val="00CB4A75"/>
    <w:rsid w:val="00CB501E"/>
    <w:rsid w:val="00D21802"/>
    <w:rsid w:val="00D23E8A"/>
    <w:rsid w:val="00DB18AD"/>
    <w:rsid w:val="00DE777F"/>
    <w:rsid w:val="00E44FBA"/>
    <w:rsid w:val="00E5587A"/>
    <w:rsid w:val="00EE12B7"/>
    <w:rsid w:val="00F44E76"/>
    <w:rsid w:val="00F46578"/>
    <w:rsid w:val="00F4660D"/>
    <w:rsid w:val="00F65159"/>
    <w:rsid w:val="00F72BFA"/>
    <w:rsid w:val="00FB0341"/>
    <w:rsid w:val="00FD029C"/>
    <w:rsid w:val="00FF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BF298"/>
  <w15:docId w15:val="{7EFEB9C3-A80A-4B1A-9632-FD3F4562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text">
    <w:name w:val="reference-text"/>
    <w:basedOn w:val="DefaultParagraphFont"/>
    <w:rsid w:val="009C4FBB"/>
  </w:style>
  <w:style w:type="paragraph" w:styleId="ListParagraph">
    <w:name w:val="List Paragraph"/>
    <w:basedOn w:val="Normal"/>
    <w:uiPriority w:val="34"/>
    <w:qFormat/>
    <w:rsid w:val="009C4FBB"/>
    <w:pPr>
      <w:ind w:left="720"/>
      <w:contextualSpacing/>
    </w:pPr>
  </w:style>
  <w:style w:type="paragraph" w:styleId="NoSpacing">
    <w:name w:val="No Spacing"/>
    <w:uiPriority w:val="1"/>
    <w:qFormat/>
    <w:rsid w:val="00DE777F"/>
    <w:pPr>
      <w:spacing w:after="0" w:line="240" w:lineRule="auto"/>
    </w:pPr>
  </w:style>
  <w:style w:type="paragraph" w:styleId="BalloonText">
    <w:name w:val="Balloon Text"/>
    <w:basedOn w:val="Normal"/>
    <w:link w:val="BalloonTextChar"/>
    <w:uiPriority w:val="99"/>
    <w:semiHidden/>
    <w:unhideWhenUsed/>
    <w:rsid w:val="003E5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0C"/>
    <w:rPr>
      <w:rFonts w:ascii="Tahoma" w:hAnsi="Tahoma" w:cs="Tahoma"/>
      <w:sz w:val="16"/>
      <w:szCs w:val="16"/>
    </w:rPr>
  </w:style>
  <w:style w:type="character" w:styleId="CommentReference">
    <w:name w:val="annotation reference"/>
    <w:basedOn w:val="DefaultParagraphFont"/>
    <w:uiPriority w:val="99"/>
    <w:semiHidden/>
    <w:unhideWhenUsed/>
    <w:rsid w:val="00CB4A75"/>
    <w:rPr>
      <w:sz w:val="16"/>
      <w:szCs w:val="16"/>
    </w:rPr>
  </w:style>
  <w:style w:type="paragraph" w:styleId="CommentText">
    <w:name w:val="annotation text"/>
    <w:basedOn w:val="Normal"/>
    <w:link w:val="CommentTextChar"/>
    <w:uiPriority w:val="99"/>
    <w:semiHidden/>
    <w:unhideWhenUsed/>
    <w:rsid w:val="00CB4A75"/>
    <w:pPr>
      <w:spacing w:line="240" w:lineRule="auto"/>
    </w:pPr>
    <w:rPr>
      <w:sz w:val="20"/>
      <w:szCs w:val="20"/>
    </w:rPr>
  </w:style>
  <w:style w:type="character" w:customStyle="1" w:styleId="CommentTextChar">
    <w:name w:val="Comment Text Char"/>
    <w:basedOn w:val="DefaultParagraphFont"/>
    <w:link w:val="CommentText"/>
    <w:uiPriority w:val="99"/>
    <w:semiHidden/>
    <w:rsid w:val="00CB4A75"/>
    <w:rPr>
      <w:sz w:val="20"/>
      <w:szCs w:val="20"/>
    </w:rPr>
  </w:style>
  <w:style w:type="paragraph" w:styleId="CommentSubject">
    <w:name w:val="annotation subject"/>
    <w:basedOn w:val="CommentText"/>
    <w:next w:val="CommentText"/>
    <w:link w:val="CommentSubjectChar"/>
    <w:uiPriority w:val="99"/>
    <w:semiHidden/>
    <w:unhideWhenUsed/>
    <w:rsid w:val="00CB4A75"/>
    <w:rPr>
      <w:b/>
      <w:bCs/>
    </w:rPr>
  </w:style>
  <w:style w:type="character" w:customStyle="1" w:styleId="CommentSubjectChar">
    <w:name w:val="Comment Subject Char"/>
    <w:basedOn w:val="CommentTextChar"/>
    <w:link w:val="CommentSubject"/>
    <w:uiPriority w:val="99"/>
    <w:semiHidden/>
    <w:rsid w:val="00CB4A75"/>
    <w:rPr>
      <w:b/>
      <w:bCs/>
      <w:sz w:val="20"/>
      <w:szCs w:val="20"/>
    </w:rPr>
  </w:style>
  <w:style w:type="paragraph" w:styleId="Header">
    <w:name w:val="header"/>
    <w:basedOn w:val="Normal"/>
    <w:link w:val="HeaderChar"/>
    <w:uiPriority w:val="99"/>
    <w:unhideWhenUsed/>
    <w:rsid w:val="008F0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9F1"/>
  </w:style>
  <w:style w:type="paragraph" w:styleId="Footer">
    <w:name w:val="footer"/>
    <w:basedOn w:val="Normal"/>
    <w:link w:val="FooterChar"/>
    <w:uiPriority w:val="99"/>
    <w:unhideWhenUsed/>
    <w:rsid w:val="008F0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998</Words>
  <Characters>7513</Characters>
  <Application>Microsoft Office Word</Application>
  <DocSecurity>0</DocSecurity>
  <Lines>300</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Gurren, Amanda G.</cp:lastModifiedBy>
  <cp:revision>5</cp:revision>
  <dcterms:created xsi:type="dcterms:W3CDTF">2020-11-03T15:33:00Z</dcterms:created>
  <dcterms:modified xsi:type="dcterms:W3CDTF">2020-11-03T15:33:00Z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ACTIVE/81198.3/AGURREN/9136723v1</vt:lpwstr>
  </property>
</Properties>
</file>