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20D5" w14:textId="77777777" w:rsidR="002E5734" w:rsidRPr="003E1FA2" w:rsidRDefault="002E5734" w:rsidP="002E5734">
      <w:pPr>
        <w:shd w:val="clear" w:color="auto" w:fill="FEFEFE"/>
        <w:spacing w:before="100" w:beforeAutospacing="1" w:after="100" w:afterAutospacing="1" w:line="240" w:lineRule="auto"/>
        <w:jc w:val="center"/>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w:t>
      </w:r>
      <w:r w:rsidRPr="003E1FA2">
        <w:rPr>
          <w:rFonts w:ascii="Verdana" w:eastAsia="Times New Roman" w:hAnsi="Verdana" w:cs="Helvetica"/>
          <w:b/>
          <w:bCs/>
          <w:iCs/>
          <w:color w:val="0A0A0A"/>
          <w:sz w:val="20"/>
          <w:szCs w:val="20"/>
        </w:rPr>
        <w:t>NOTE – The instructions in the brackets are meant to assist agency staff to complete the notice. Please delete all instructions and brackets prior to submitting for publication - including this note.</w:t>
      </w:r>
      <w:r w:rsidRPr="003E1FA2">
        <w:rPr>
          <w:rFonts w:ascii="Verdana" w:eastAsia="Times New Roman" w:hAnsi="Verdana" w:cs="Helvetica"/>
          <w:b/>
          <w:bCs/>
          <w:color w:val="0A0A0A"/>
          <w:sz w:val="20"/>
          <w:szCs w:val="20"/>
        </w:rPr>
        <w:t>]</w:t>
      </w:r>
    </w:p>
    <w:p w14:paraId="7F8A3064" w14:textId="77777777" w:rsidR="002E5734" w:rsidRPr="003E1FA2" w:rsidRDefault="002E5734" w:rsidP="002E5734">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[This notice is to be used ONLY for projects that are cancelled for reasons unrelated to environmental reviews associated with the Connecticut Environmental Policy Act (CEPA), such as lost funding, legislative action, project changes, etc.]</w:t>
      </w:r>
    </w:p>
    <w:p w14:paraId="736F6230" w14:textId="77777777" w:rsidR="002E5734" w:rsidRPr="003E1FA2" w:rsidRDefault="002E5734" w:rsidP="002E5734">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[Do not use this notice for projects that are cancelled as a consequence of a CEPA review, such as public or agency comments, legal opinions, engineering analysis, critical habitats, etc. For those cancellations, use the agency’s Post-Scoping Notice or Record of Decision.]</w:t>
      </w:r>
    </w:p>
    <w:p w14:paraId="1316CC8B" w14:textId="3D7EB4E1" w:rsidR="002E5734" w:rsidRPr="003E1FA2" w:rsidRDefault="002E5734" w:rsidP="002E5734">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[This notice is to be posted in the Environmental Monitor in the notice category in which the proposed action/project last appeared.</w:t>
      </w:r>
      <w:r w:rsidR="00BD0235" w:rsidRPr="00BD0235">
        <w:t xml:space="preserve"> </w:t>
      </w:r>
      <w:r w:rsidR="00BD0235" w:rsidRPr="00BD0235">
        <w:rPr>
          <w:rFonts w:ascii="Verdana" w:eastAsia="Times New Roman" w:hAnsi="Verdana" w:cs="Helvetica"/>
          <w:b/>
          <w:bCs/>
          <w:color w:val="0A0A0A"/>
          <w:sz w:val="20"/>
          <w:szCs w:val="20"/>
        </w:rPr>
        <w:t>if copying and pasting from MS Word, use paste as plain text</w:t>
      </w:r>
      <w:r w:rsidRPr="003E1FA2">
        <w:rPr>
          <w:rFonts w:ascii="Verdana" w:eastAsia="Times New Roman" w:hAnsi="Verdana" w:cs="Helvetica"/>
          <w:b/>
          <w:bCs/>
          <w:color w:val="0A0A0A"/>
          <w:sz w:val="20"/>
          <w:szCs w:val="20"/>
        </w:rPr>
        <w:t>]</w:t>
      </w:r>
    </w:p>
    <w:p w14:paraId="6CB1A2C5" w14:textId="77777777" w:rsidR="002E5734" w:rsidRPr="00AF7626" w:rsidRDefault="002E5734" w:rsidP="002E5734">
      <w:pPr>
        <w:shd w:val="clear" w:color="auto" w:fill="FEFEFE"/>
        <w:spacing w:before="100" w:beforeAutospacing="1" w:after="100" w:afterAutospacing="1" w:line="240" w:lineRule="auto"/>
        <w:jc w:val="center"/>
        <w:outlineLvl w:val="4"/>
        <w:rPr>
          <w:rFonts w:ascii="Verdana" w:eastAsia="Times New Roman" w:hAnsi="Verdana" w:cs="Helvetica"/>
          <w:color w:val="0A0A0A"/>
          <w:sz w:val="28"/>
          <w:szCs w:val="28"/>
        </w:rPr>
      </w:pPr>
      <w:r w:rsidRPr="00AF7626">
        <w:rPr>
          <w:rFonts w:ascii="Verdana" w:eastAsia="Times New Roman" w:hAnsi="Verdana" w:cs="Helvetica"/>
          <w:b/>
          <w:bCs/>
          <w:color w:val="0A0A0A"/>
          <w:sz w:val="28"/>
          <w:szCs w:val="28"/>
        </w:rPr>
        <w:t>Cancellation Notice for [</w:t>
      </w:r>
      <w:r w:rsidRPr="00EB0AF9">
        <w:rPr>
          <w:rFonts w:ascii="Verdana" w:eastAsia="Times New Roman" w:hAnsi="Verdana" w:cs="Helvetica"/>
          <w:b/>
          <w:bCs/>
          <w:iCs/>
          <w:color w:val="0A0A0A"/>
          <w:sz w:val="28"/>
          <w:szCs w:val="28"/>
        </w:rPr>
        <w:t>name of action or project</w:t>
      </w:r>
      <w:r w:rsidRPr="00AF7626">
        <w:rPr>
          <w:rFonts w:ascii="Verdana" w:eastAsia="Times New Roman" w:hAnsi="Verdana" w:cs="Helvetica"/>
          <w:b/>
          <w:bCs/>
          <w:color w:val="0A0A0A"/>
          <w:sz w:val="28"/>
          <w:szCs w:val="28"/>
        </w:rPr>
        <w:t>]</w:t>
      </w:r>
    </w:p>
    <w:p w14:paraId="75BE5B32" w14:textId="77777777" w:rsidR="002E5734" w:rsidRPr="003E1FA2" w:rsidRDefault="002E5734" w:rsidP="002E5734">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Project Title:</w:t>
      </w:r>
      <w:r w:rsidR="00AF7626" w:rsidRPr="003E1FA2">
        <w:rPr>
          <w:rFonts w:ascii="Verdana" w:eastAsia="Times New Roman" w:hAnsi="Verdana" w:cs="Helvetica"/>
          <w:color w:val="0A0A0A"/>
          <w:sz w:val="20"/>
          <w:szCs w:val="20"/>
        </w:rPr>
        <w:t xml:space="preserve"> </w:t>
      </w:r>
      <w:r w:rsidRPr="003E1FA2">
        <w:rPr>
          <w:rFonts w:ascii="Verdana" w:eastAsia="Times New Roman" w:hAnsi="Verdana" w:cs="Helvetica"/>
          <w:color w:val="0A0A0A"/>
          <w:sz w:val="20"/>
          <w:szCs w:val="20"/>
        </w:rPr>
        <w:t>[</w:t>
      </w:r>
      <w:r w:rsidRPr="003E1FA2">
        <w:rPr>
          <w:rFonts w:ascii="Verdana" w:eastAsia="Times New Roman" w:hAnsi="Verdana" w:cs="Helvetica"/>
          <w:iCs/>
          <w:color w:val="0A0A0A"/>
          <w:sz w:val="20"/>
          <w:szCs w:val="20"/>
        </w:rPr>
        <w:t>Include this line only if the sponsoring</w:t>
      </w:r>
      <w:r w:rsidR="003E1FA2">
        <w:rPr>
          <w:rFonts w:ascii="Verdana" w:eastAsia="Times New Roman" w:hAnsi="Verdana" w:cs="Helvetica"/>
          <w:iCs/>
          <w:color w:val="0A0A0A"/>
          <w:sz w:val="20"/>
          <w:szCs w:val="20"/>
        </w:rPr>
        <w:t xml:space="preserve"> agency title is different than </w:t>
      </w:r>
      <w:r w:rsidRPr="003E1FA2">
        <w:rPr>
          <w:rFonts w:ascii="Verdana" w:eastAsia="Times New Roman" w:hAnsi="Verdana" w:cs="Helvetica"/>
          <w:iCs/>
          <w:color w:val="0A0A0A"/>
          <w:sz w:val="20"/>
          <w:szCs w:val="20"/>
        </w:rPr>
        <w:t>the action/project name above.</w:t>
      </w:r>
      <w:r w:rsidRPr="003E1FA2">
        <w:rPr>
          <w:rFonts w:ascii="Verdana" w:eastAsia="Times New Roman" w:hAnsi="Verdana" w:cs="Helvetica"/>
          <w:color w:val="0A0A0A"/>
          <w:sz w:val="20"/>
          <w:szCs w:val="20"/>
        </w:rPr>
        <w:t>]</w:t>
      </w:r>
    </w:p>
    <w:p w14:paraId="22BD8247" w14:textId="77777777" w:rsidR="00AF7626" w:rsidRPr="003E1FA2" w:rsidRDefault="00AF7626" w:rsidP="00AF7626">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 xml:space="preserve">Address </w:t>
      </w:r>
      <w:r w:rsidRPr="003E1FA2">
        <w:rPr>
          <w:rFonts w:ascii="Verdana" w:eastAsia="Times New Roman" w:hAnsi="Verdana" w:cs="Helvetica"/>
          <w:color w:val="0A0A0A"/>
          <w:sz w:val="20"/>
          <w:szCs w:val="20"/>
        </w:rPr>
        <w:t>[</w:t>
      </w:r>
      <w:r w:rsidRPr="003E1FA2">
        <w:rPr>
          <w:rFonts w:ascii="Verdana" w:eastAsia="Times New Roman" w:hAnsi="Verdana" w:cs="Helvetica"/>
          <w:iCs/>
          <w:color w:val="0A0A0A"/>
          <w:sz w:val="20"/>
          <w:szCs w:val="20"/>
        </w:rPr>
        <w:t>"es" if multiple</w:t>
      </w:r>
      <w:r w:rsidRPr="003E1FA2">
        <w:rPr>
          <w:rFonts w:ascii="Verdana" w:eastAsia="Times New Roman" w:hAnsi="Verdana" w:cs="Helvetica"/>
          <w:color w:val="0A0A0A"/>
          <w:sz w:val="20"/>
          <w:szCs w:val="20"/>
        </w:rPr>
        <w:t>]</w:t>
      </w:r>
      <w:r w:rsidRPr="003E1FA2">
        <w:rPr>
          <w:rFonts w:ascii="Verdana" w:eastAsia="Times New Roman" w:hAnsi="Verdana" w:cs="Helvetica"/>
          <w:b/>
          <w:bCs/>
          <w:color w:val="0A0A0A"/>
          <w:sz w:val="20"/>
          <w:szCs w:val="20"/>
        </w:rPr>
        <w:t xml:space="preserve"> of possible location: </w:t>
      </w:r>
      <w:r w:rsidRPr="003E1FA2">
        <w:rPr>
          <w:rFonts w:ascii="Verdana" w:eastAsia="Times New Roman" w:hAnsi="Verdana" w:cs="Helvetica"/>
          <w:color w:val="0A0A0A"/>
          <w:sz w:val="20"/>
          <w:szCs w:val="20"/>
        </w:rPr>
        <w:t>[</w:t>
      </w:r>
      <w:r w:rsidRPr="003E1FA2">
        <w:rPr>
          <w:rFonts w:ascii="Verdana" w:eastAsia="Times New Roman" w:hAnsi="Verdana" w:cs="Helvetica"/>
          <w:iCs/>
          <w:color w:val="0A0A0A"/>
          <w:sz w:val="20"/>
          <w:szCs w:val="20"/>
        </w:rPr>
        <w:t>"s" if multiple</w:t>
      </w:r>
      <w:r w:rsidRPr="003E1FA2">
        <w:rPr>
          <w:rFonts w:ascii="Verdana" w:eastAsia="Times New Roman" w:hAnsi="Verdana" w:cs="Helvetica"/>
          <w:color w:val="0A0A0A"/>
          <w:sz w:val="20"/>
          <w:szCs w:val="20"/>
        </w:rPr>
        <w:t>]</w:t>
      </w:r>
      <w:r w:rsidRPr="003E1FA2">
        <w:rPr>
          <w:rFonts w:ascii="Verdana" w:eastAsia="Times New Roman" w:hAnsi="Verdana" w:cs="Helvetica"/>
          <w:b/>
          <w:bCs/>
          <w:color w:val="0A0A0A"/>
          <w:sz w:val="20"/>
          <w:szCs w:val="20"/>
        </w:rPr>
        <w:t>:</w:t>
      </w:r>
    </w:p>
    <w:p w14:paraId="5B3BB409" w14:textId="77777777" w:rsidR="002E5734" w:rsidRPr="003E1FA2" w:rsidRDefault="002E5734" w:rsidP="002E5734">
      <w:pPr>
        <w:shd w:val="clear" w:color="auto" w:fill="FEFEFE"/>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Municipality</w:t>
      </w:r>
      <w:r w:rsidR="00EB0AF9" w:rsidRPr="003E1FA2">
        <w:rPr>
          <w:rFonts w:ascii="Verdana" w:eastAsia="Times New Roman" w:hAnsi="Verdana" w:cs="Helvetica"/>
          <w:color w:val="0A0A0A"/>
          <w:sz w:val="20"/>
          <w:szCs w:val="20"/>
        </w:rPr>
        <w:t xml:space="preserve"> </w:t>
      </w:r>
      <w:r w:rsidRPr="003E1FA2">
        <w:rPr>
          <w:rFonts w:ascii="Verdana" w:eastAsia="Times New Roman" w:hAnsi="Verdana" w:cs="Helvetica"/>
          <w:color w:val="0A0A0A"/>
          <w:sz w:val="20"/>
          <w:szCs w:val="20"/>
        </w:rPr>
        <w:t>[</w:t>
      </w:r>
      <w:r w:rsidRPr="003E1FA2">
        <w:rPr>
          <w:rFonts w:ascii="Verdana" w:eastAsia="Times New Roman" w:hAnsi="Verdana" w:cs="Helvetica"/>
          <w:iCs/>
          <w:color w:val="0A0A0A"/>
          <w:sz w:val="20"/>
          <w:szCs w:val="20"/>
        </w:rPr>
        <w:t>Use "ies" if multiple.</w:t>
      </w:r>
      <w:r w:rsidRPr="003E1FA2">
        <w:rPr>
          <w:rFonts w:ascii="Verdana" w:eastAsia="Times New Roman" w:hAnsi="Verdana" w:cs="Helvetica"/>
          <w:color w:val="0A0A0A"/>
          <w:sz w:val="20"/>
          <w:szCs w:val="20"/>
        </w:rPr>
        <w:t>]</w:t>
      </w:r>
      <w:r w:rsidR="00EB0AF9" w:rsidRPr="003E1FA2">
        <w:rPr>
          <w:rFonts w:ascii="Verdana" w:eastAsia="Times New Roman" w:hAnsi="Verdana" w:cs="Helvetica"/>
          <w:b/>
          <w:bCs/>
          <w:color w:val="0A0A0A"/>
          <w:sz w:val="20"/>
          <w:szCs w:val="20"/>
        </w:rPr>
        <w:t xml:space="preserve"> </w:t>
      </w:r>
      <w:r w:rsidRPr="003E1FA2">
        <w:rPr>
          <w:rFonts w:ascii="Verdana" w:eastAsia="Times New Roman" w:hAnsi="Verdana" w:cs="Helvetica"/>
          <w:b/>
          <w:bCs/>
          <w:color w:val="0A0A0A"/>
          <w:sz w:val="20"/>
          <w:szCs w:val="20"/>
        </w:rPr>
        <w:t>where it would have been located:</w:t>
      </w:r>
      <w:r w:rsidR="00EB0AF9" w:rsidRPr="003E1FA2">
        <w:rPr>
          <w:rFonts w:ascii="Verdana" w:eastAsia="Times New Roman" w:hAnsi="Verdana" w:cs="Helvetica"/>
          <w:color w:val="0A0A0A"/>
          <w:sz w:val="20"/>
          <w:szCs w:val="20"/>
        </w:rPr>
        <w:t xml:space="preserve"> </w:t>
      </w:r>
      <w:r w:rsidRPr="003E1FA2">
        <w:rPr>
          <w:rFonts w:ascii="Verdana" w:eastAsia="Times New Roman" w:hAnsi="Verdana" w:cs="Helvetica"/>
          <w:color w:val="0A0A0A"/>
          <w:sz w:val="20"/>
          <w:szCs w:val="20"/>
        </w:rPr>
        <w:t>[</w:t>
      </w:r>
      <w:r w:rsidRPr="003E1FA2">
        <w:rPr>
          <w:rFonts w:ascii="Verdana" w:eastAsia="Times New Roman" w:hAnsi="Verdana" w:cs="Helvetica"/>
          <w:iCs/>
          <w:color w:val="0A0A0A"/>
          <w:sz w:val="20"/>
          <w:szCs w:val="20"/>
        </w:rPr>
        <w:t>cities/towns</w:t>
      </w:r>
      <w:r w:rsidRPr="003E1FA2">
        <w:rPr>
          <w:rFonts w:ascii="Verdana" w:eastAsia="Times New Roman" w:hAnsi="Verdana" w:cs="Helvetica"/>
          <w:color w:val="0A0A0A"/>
          <w:sz w:val="20"/>
          <w:szCs w:val="20"/>
        </w:rPr>
        <w:t>]</w:t>
      </w:r>
    </w:p>
    <w:p w14:paraId="1C7699BC" w14:textId="77777777" w:rsidR="002E5734" w:rsidRPr="003E1FA2" w:rsidRDefault="002E5734" w:rsidP="002E5734">
      <w:pPr>
        <w:shd w:val="clear" w:color="auto" w:fill="FFFFFF"/>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00000"/>
          <w:sz w:val="20"/>
          <w:szCs w:val="20"/>
        </w:rPr>
        <w:t>Agency Determination</w:t>
      </w:r>
      <w:r w:rsidRPr="003E1FA2">
        <w:rPr>
          <w:rFonts w:ascii="Verdana" w:eastAsia="Times New Roman" w:hAnsi="Verdana" w:cs="Helvetica"/>
          <w:color w:val="000000"/>
          <w:sz w:val="20"/>
          <w:szCs w:val="20"/>
        </w:rPr>
        <w:t>: The</w:t>
      </w:r>
      <w:r w:rsidR="00AF7626" w:rsidRPr="003E1FA2">
        <w:rPr>
          <w:rFonts w:ascii="Verdana" w:eastAsia="Times New Roman" w:hAnsi="Verdana" w:cs="Helvetica"/>
          <w:color w:val="000000"/>
          <w:sz w:val="20"/>
          <w:szCs w:val="20"/>
        </w:rPr>
        <w:t xml:space="preserve"> </w:t>
      </w:r>
      <w:r w:rsidRPr="003E1FA2">
        <w:rPr>
          <w:rFonts w:ascii="Verdana" w:eastAsia="Times New Roman" w:hAnsi="Verdana" w:cs="Helvetica"/>
          <w:bCs/>
          <w:color w:val="000000"/>
          <w:sz w:val="20"/>
          <w:szCs w:val="20"/>
        </w:rPr>
        <w:t>[</w:t>
      </w:r>
      <w:r w:rsidRPr="003E1FA2">
        <w:rPr>
          <w:rFonts w:ascii="Verdana" w:eastAsia="Times New Roman" w:hAnsi="Verdana" w:cs="Helvetica"/>
          <w:bCs/>
          <w:iCs/>
          <w:color w:val="000000"/>
          <w:sz w:val="20"/>
          <w:szCs w:val="20"/>
        </w:rPr>
        <w:t>sponsoring</w:t>
      </w:r>
      <w:r w:rsidR="00AF7626" w:rsidRPr="003E1FA2">
        <w:rPr>
          <w:rFonts w:ascii="Verdana" w:eastAsia="Times New Roman" w:hAnsi="Verdana" w:cs="Helvetica"/>
          <w:bCs/>
          <w:color w:val="000000"/>
          <w:sz w:val="20"/>
          <w:szCs w:val="20"/>
        </w:rPr>
        <w:t xml:space="preserve"> </w:t>
      </w:r>
      <w:r w:rsidRPr="003E1FA2">
        <w:rPr>
          <w:rFonts w:ascii="Verdana" w:eastAsia="Times New Roman" w:hAnsi="Verdana" w:cs="Helvetica"/>
          <w:bCs/>
          <w:iCs/>
          <w:color w:val="000000"/>
          <w:sz w:val="20"/>
          <w:szCs w:val="20"/>
        </w:rPr>
        <w:t>agency</w:t>
      </w:r>
      <w:r w:rsidRPr="003E1FA2">
        <w:rPr>
          <w:rFonts w:ascii="Verdana" w:eastAsia="Times New Roman" w:hAnsi="Verdana" w:cs="Helvetica"/>
          <w:bCs/>
          <w:color w:val="000000"/>
          <w:sz w:val="20"/>
          <w:szCs w:val="20"/>
        </w:rPr>
        <w:t>]</w:t>
      </w:r>
      <w:r w:rsidR="00AF7626" w:rsidRPr="003E1FA2">
        <w:rPr>
          <w:rFonts w:ascii="Verdana" w:eastAsia="Times New Roman" w:hAnsi="Verdana" w:cs="Helvetica"/>
          <w:b/>
          <w:bCs/>
          <w:color w:val="000000"/>
          <w:sz w:val="20"/>
          <w:szCs w:val="20"/>
        </w:rPr>
        <w:t xml:space="preserve"> </w:t>
      </w:r>
      <w:r w:rsidRPr="003E1FA2">
        <w:rPr>
          <w:rFonts w:ascii="Verdana" w:eastAsia="Times New Roman" w:hAnsi="Verdana" w:cs="Helvetica"/>
          <w:color w:val="000000"/>
          <w:sz w:val="20"/>
          <w:szCs w:val="20"/>
        </w:rPr>
        <w:t>has decided</w:t>
      </w:r>
      <w:r w:rsidR="00AF7626" w:rsidRPr="003E1FA2">
        <w:rPr>
          <w:rFonts w:ascii="Verdana" w:eastAsia="Times New Roman" w:hAnsi="Verdana" w:cs="Helvetica"/>
          <w:b/>
          <w:bCs/>
          <w:color w:val="000000"/>
          <w:sz w:val="20"/>
          <w:szCs w:val="20"/>
        </w:rPr>
        <w:t xml:space="preserve"> </w:t>
      </w:r>
      <w:r w:rsidRPr="003E1FA2">
        <w:rPr>
          <w:rFonts w:ascii="Verdana" w:eastAsia="Times New Roman" w:hAnsi="Verdana" w:cs="Helvetica"/>
          <w:color w:val="000000"/>
          <w:sz w:val="20"/>
          <w:szCs w:val="20"/>
        </w:rPr>
        <w:t xml:space="preserve">to cancel the [action/project], as described the last time a notice appeared in the </w:t>
      </w:r>
      <w:r w:rsidRPr="00627779">
        <w:rPr>
          <w:rFonts w:ascii="Verdana" w:eastAsia="Times New Roman" w:hAnsi="Verdana" w:cs="Helvetica"/>
          <w:i/>
          <w:color w:val="000000"/>
          <w:sz w:val="20"/>
          <w:szCs w:val="20"/>
        </w:rPr>
        <w:t>Environmental Monitor</w:t>
      </w:r>
      <w:r w:rsidRPr="003E1FA2">
        <w:rPr>
          <w:rFonts w:ascii="Verdana" w:eastAsia="Times New Roman" w:hAnsi="Verdana" w:cs="Helvetica"/>
          <w:color w:val="000000"/>
          <w:sz w:val="20"/>
          <w:szCs w:val="20"/>
        </w:rPr>
        <w:t xml:space="preserve"> on [date] [LINK to the most recent notice post in the Environmental Monitor], because of issues unrelated to the environmental review requirements of the Connecticut Environmental Policy Act (CEPA), including but not limited to, [describe reason(s) for cancellation].</w:t>
      </w:r>
    </w:p>
    <w:p w14:paraId="0CF47A52" w14:textId="77777777" w:rsidR="002E5734" w:rsidRPr="003E1FA2" w:rsidRDefault="002E5734" w:rsidP="002E5734">
      <w:pPr>
        <w:shd w:val="clear" w:color="auto" w:fill="FEFEFE"/>
        <w:spacing w:after="80"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Agency contact</w:t>
      </w:r>
      <w:r w:rsidRPr="003E1FA2">
        <w:rPr>
          <w:rFonts w:ascii="Verdana" w:eastAsia="Times New Roman" w:hAnsi="Verdana" w:cs="Helvetica"/>
          <w:color w:val="0A0A0A"/>
          <w:sz w:val="20"/>
          <w:szCs w:val="20"/>
        </w:rPr>
        <w:t>:</w:t>
      </w:r>
    </w:p>
    <w:p w14:paraId="6D9E3F51" w14:textId="77777777" w:rsidR="00E746B6" w:rsidRPr="00472DB6" w:rsidRDefault="00E746B6" w:rsidP="00E746B6">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Name:</w:t>
      </w:r>
      <w:r w:rsidRPr="00335ABF">
        <w:t xml:space="preserve"> </w:t>
      </w:r>
      <w:r w:rsidRPr="00335ABF">
        <w:rPr>
          <w:rFonts w:ascii="Verdana" w:eastAsia="Times New Roman" w:hAnsi="Verdana" w:cs="Helvetica"/>
          <w:color w:val="0A0A0A"/>
          <w:sz w:val="20"/>
          <w:szCs w:val="20"/>
        </w:rPr>
        <w:t>[insert name – not bold]</w:t>
      </w:r>
    </w:p>
    <w:p w14:paraId="6AF0020E" w14:textId="77777777" w:rsidR="00E746B6" w:rsidRPr="00335ABF" w:rsidRDefault="00E746B6" w:rsidP="00E746B6">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Agency:</w:t>
      </w:r>
      <w:r w:rsidRPr="00335ABF">
        <w:t xml:space="preserve"> </w:t>
      </w:r>
      <w:r w:rsidRPr="00335ABF">
        <w:rPr>
          <w:rFonts w:ascii="Verdana" w:eastAsia="Times New Roman" w:hAnsi="Verdana" w:cs="Helvetica"/>
          <w:color w:val="0A0A0A"/>
          <w:sz w:val="20"/>
          <w:szCs w:val="20"/>
        </w:rPr>
        <w:t>[insert agency – not bold]</w:t>
      </w:r>
    </w:p>
    <w:p w14:paraId="148BC834" w14:textId="77777777" w:rsidR="00E746B6" w:rsidRPr="00472DB6" w:rsidRDefault="00E746B6" w:rsidP="00E746B6">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Address:</w:t>
      </w:r>
      <w:r w:rsidRPr="00335ABF">
        <w:t xml:space="preserve"> </w:t>
      </w:r>
      <w:r w:rsidRPr="00335ABF">
        <w:rPr>
          <w:rFonts w:ascii="Verdana" w:eastAsia="Times New Roman" w:hAnsi="Verdana" w:cs="Helvetica"/>
          <w:color w:val="0A0A0A"/>
          <w:sz w:val="20"/>
          <w:szCs w:val="20"/>
        </w:rPr>
        <w:t>[insert Address – not bold]</w:t>
      </w:r>
    </w:p>
    <w:p w14:paraId="518C22C5" w14:textId="77777777" w:rsidR="00E746B6" w:rsidRPr="00335ABF" w:rsidRDefault="00E746B6" w:rsidP="00E746B6">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Phone:</w:t>
      </w:r>
      <w:r w:rsidRPr="00335ABF">
        <w:t xml:space="preserve"> </w:t>
      </w:r>
      <w:r w:rsidRPr="00335ABF">
        <w:rPr>
          <w:rFonts w:ascii="Verdana" w:eastAsia="Times New Roman" w:hAnsi="Verdana" w:cs="Helvetica"/>
          <w:color w:val="0A0A0A"/>
          <w:sz w:val="20"/>
          <w:szCs w:val="20"/>
        </w:rPr>
        <w:t>[insert phone – not bold]</w:t>
      </w:r>
    </w:p>
    <w:p w14:paraId="081EBC08" w14:textId="77777777" w:rsidR="00E746B6" w:rsidRPr="00472DB6" w:rsidRDefault="00E746B6" w:rsidP="00E746B6">
      <w:pPr>
        <w:shd w:val="clear" w:color="auto" w:fill="FEFEFE"/>
        <w:spacing w:after="80" w:line="240" w:lineRule="auto"/>
        <w:ind w:left="720"/>
        <w:rPr>
          <w:rFonts w:ascii="Verdana" w:eastAsia="Times New Roman" w:hAnsi="Verdana" w:cs="Helvetica"/>
          <w:color w:val="0A0A0A"/>
          <w:sz w:val="20"/>
          <w:szCs w:val="20"/>
        </w:rPr>
      </w:pPr>
      <w:r w:rsidRPr="00472DB6">
        <w:rPr>
          <w:rFonts w:ascii="Verdana" w:eastAsia="Times New Roman" w:hAnsi="Verdana" w:cs="Helvetica"/>
          <w:b/>
          <w:bCs/>
          <w:color w:val="0A0A0A"/>
          <w:sz w:val="20"/>
          <w:szCs w:val="20"/>
        </w:rPr>
        <w:t>E-Mail:</w:t>
      </w:r>
      <w:r w:rsidRPr="00335ABF">
        <w:t xml:space="preserve"> </w:t>
      </w:r>
      <w:r w:rsidRPr="00335ABF">
        <w:rPr>
          <w:rFonts w:ascii="Verdana" w:eastAsia="Times New Roman" w:hAnsi="Verdana" w:cs="Helvetica"/>
          <w:color w:val="0A0A0A"/>
          <w:sz w:val="20"/>
          <w:szCs w:val="20"/>
        </w:rPr>
        <w:t>[insert email – not bold]</w:t>
      </w:r>
    </w:p>
    <w:p w14:paraId="1570DB04" w14:textId="77777777" w:rsidR="00171723" w:rsidRPr="003E1FA2" w:rsidRDefault="002E5734" w:rsidP="002E5734">
      <w:pPr>
        <w:shd w:val="clear" w:color="auto" w:fill="FFFFFF"/>
        <w:spacing w:before="100" w:beforeAutospacing="1" w:after="100" w:afterAutospacing="1" w:line="240" w:lineRule="auto"/>
        <w:rPr>
          <w:rFonts w:ascii="Verdana" w:eastAsia="Times New Roman" w:hAnsi="Verdana" w:cs="Helvetica"/>
          <w:color w:val="0A0A0A"/>
          <w:sz w:val="20"/>
          <w:szCs w:val="20"/>
        </w:rPr>
      </w:pPr>
      <w:r w:rsidRPr="003E1FA2">
        <w:rPr>
          <w:rFonts w:ascii="Verdana" w:eastAsia="Times New Roman" w:hAnsi="Verdana" w:cs="Helvetica"/>
          <w:b/>
          <w:bCs/>
          <w:color w:val="0A0A0A"/>
          <w:sz w:val="20"/>
          <w:szCs w:val="20"/>
        </w:rPr>
        <w:t>What Happens Next:</w:t>
      </w:r>
      <w:r w:rsidR="00AF7626" w:rsidRPr="003E1FA2">
        <w:rPr>
          <w:rFonts w:ascii="Verdana" w:eastAsia="Times New Roman" w:hAnsi="Verdana" w:cs="Helvetica"/>
          <w:b/>
          <w:bCs/>
          <w:color w:val="0A0A0A"/>
          <w:sz w:val="20"/>
          <w:szCs w:val="20"/>
        </w:rPr>
        <w:t xml:space="preserve"> </w:t>
      </w:r>
      <w:r w:rsidRPr="003E1FA2">
        <w:rPr>
          <w:rFonts w:ascii="Verdana" w:eastAsia="Times New Roman" w:hAnsi="Verdana" w:cs="Helvetica"/>
          <w:color w:val="0A0A0A"/>
          <w:sz w:val="20"/>
          <w:szCs w:val="20"/>
        </w:rPr>
        <w:t>The proposed project is cancelled.</w:t>
      </w:r>
      <w:r w:rsidR="00AF7626" w:rsidRPr="003E1FA2">
        <w:rPr>
          <w:rFonts w:ascii="Verdana" w:eastAsia="Times New Roman" w:hAnsi="Verdana" w:cs="Helvetica"/>
          <w:color w:val="0A0A0A"/>
          <w:sz w:val="20"/>
          <w:szCs w:val="20"/>
        </w:rPr>
        <w:t xml:space="preserve"> </w:t>
      </w:r>
      <w:r w:rsidRPr="003E1FA2">
        <w:rPr>
          <w:rFonts w:ascii="Verdana" w:eastAsia="Times New Roman" w:hAnsi="Verdana" w:cs="Helvetica"/>
          <w:color w:val="000000"/>
          <w:sz w:val="20"/>
          <w:szCs w:val="20"/>
        </w:rPr>
        <w:t>Should the project be proposed at a future date, the CEPA process will be initiated again with a new Scoping Notice announcing that intent.</w:t>
      </w:r>
    </w:p>
    <w:sectPr w:rsidR="00171723" w:rsidRPr="003E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34"/>
    <w:rsid w:val="00171723"/>
    <w:rsid w:val="002A3FF9"/>
    <w:rsid w:val="002E5734"/>
    <w:rsid w:val="003E1FA2"/>
    <w:rsid w:val="00627779"/>
    <w:rsid w:val="00AA0DD0"/>
    <w:rsid w:val="00AF7626"/>
    <w:rsid w:val="00B47E88"/>
    <w:rsid w:val="00BD0235"/>
    <w:rsid w:val="00E746B6"/>
    <w:rsid w:val="00EB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91DB"/>
  <w15:chartTrackingRefBased/>
  <w15:docId w15:val="{7CD55580-3A9F-46DF-ADE4-00A62B3B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E57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E57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E57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734"/>
    <w:rPr>
      <w:b/>
      <w:bCs/>
    </w:rPr>
  </w:style>
  <w:style w:type="character" w:styleId="Emphasis">
    <w:name w:val="Emphasis"/>
    <w:basedOn w:val="DefaultParagraphFont"/>
    <w:uiPriority w:val="20"/>
    <w:qFormat/>
    <w:rsid w:val="002E5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Aresta, Paul</dc:creator>
  <cp:keywords/>
  <dc:description/>
  <cp:lastModifiedBy>Aresta, Paul</cp:lastModifiedBy>
  <cp:revision>4</cp:revision>
  <dcterms:created xsi:type="dcterms:W3CDTF">2023-06-22T19:06:00Z</dcterms:created>
  <dcterms:modified xsi:type="dcterms:W3CDTF">2023-09-29T17:43:00Z</dcterms:modified>
</cp:coreProperties>
</file>