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DB" w:rsidRDefault="004B11DB" w:rsidP="00A641BD">
      <w:pPr>
        <w:spacing w:line="276" w:lineRule="auto"/>
        <w:jc w:val="center"/>
        <w:rPr>
          <w:rFonts w:asciiTheme="minorHAnsi" w:hAnsiTheme="minorHAnsi" w:cstheme="minorBidi"/>
          <w:sz w:val="24"/>
          <w:szCs w:val="24"/>
        </w:rPr>
      </w:pPr>
      <w:bookmarkStart w:id="0" w:name="_GoBack"/>
      <w:bookmarkEnd w:id="0"/>
    </w:p>
    <w:p w:rsidR="004B11DB" w:rsidRPr="004B11DB" w:rsidRDefault="004B11DB" w:rsidP="004B11DB">
      <w:pPr>
        <w:spacing w:line="276" w:lineRule="auto"/>
        <w:jc w:val="center"/>
        <w:rPr>
          <w:rFonts w:asciiTheme="minorHAnsi" w:hAnsiTheme="minorHAnsi" w:cstheme="minorBidi"/>
          <w:b/>
          <w:sz w:val="24"/>
          <w:szCs w:val="24"/>
        </w:rPr>
      </w:pPr>
      <w:r w:rsidRPr="004B11DB">
        <w:rPr>
          <w:rFonts w:asciiTheme="minorHAnsi" w:hAnsiTheme="minorHAnsi" w:cstheme="minorBidi"/>
          <w:sz w:val="24"/>
          <w:szCs w:val="24"/>
        </w:rPr>
        <w:t>The State of Connecticut Department of Rehabilitation Services is issuing</w:t>
      </w:r>
      <w:r w:rsidRPr="004B11DB">
        <w:rPr>
          <w:rFonts w:asciiTheme="minorHAnsi" w:hAnsiTheme="minorHAnsi" w:cstheme="minorBidi"/>
          <w:b/>
          <w:sz w:val="24"/>
          <w:szCs w:val="24"/>
        </w:rPr>
        <w:t xml:space="preserve"> </w:t>
      </w:r>
      <w:r w:rsidRPr="004B11DB">
        <w:rPr>
          <w:rFonts w:asciiTheme="minorHAnsi" w:hAnsiTheme="minorHAnsi" w:cstheme="minorBidi"/>
          <w:sz w:val="24"/>
          <w:szCs w:val="24"/>
          <w:u w:val="single"/>
        </w:rPr>
        <w:t>Addendum 1</w:t>
      </w:r>
      <w:r w:rsidRPr="004B11DB">
        <w:rPr>
          <w:rFonts w:asciiTheme="minorHAnsi" w:hAnsiTheme="minorHAnsi" w:cstheme="minorBidi"/>
          <w:sz w:val="24"/>
          <w:szCs w:val="24"/>
        </w:rPr>
        <w:t xml:space="preserve"> to the</w:t>
      </w:r>
      <w:r w:rsidRPr="004B11DB">
        <w:rPr>
          <w:rFonts w:asciiTheme="minorHAnsi" w:hAnsiTheme="minorHAnsi" w:cstheme="minorBidi"/>
          <w:b/>
          <w:sz w:val="24"/>
          <w:szCs w:val="24"/>
        </w:rPr>
        <w:t xml:space="preserve"> Senior Community Service Employment Program (SCSEP)</w:t>
      </w:r>
    </w:p>
    <w:p w:rsidR="004B11DB" w:rsidRPr="004B11DB" w:rsidRDefault="004B11DB" w:rsidP="004B11DB">
      <w:pPr>
        <w:spacing w:line="276" w:lineRule="auto"/>
        <w:jc w:val="center"/>
        <w:rPr>
          <w:rFonts w:asciiTheme="minorHAnsi" w:hAnsiTheme="minorHAnsi" w:cstheme="minorBidi"/>
          <w:b/>
          <w:sz w:val="24"/>
          <w:szCs w:val="24"/>
        </w:rPr>
      </w:pPr>
      <w:r w:rsidRPr="004B11DB">
        <w:rPr>
          <w:rFonts w:asciiTheme="minorHAnsi" w:hAnsiTheme="minorHAnsi" w:cstheme="minorBidi"/>
          <w:b/>
          <w:sz w:val="24"/>
          <w:szCs w:val="24"/>
        </w:rPr>
        <w:t>Request for Application (RFA) 2019</w:t>
      </w:r>
    </w:p>
    <w:p w:rsidR="004B11DB" w:rsidRPr="004B11DB" w:rsidRDefault="004B11DB" w:rsidP="004B11DB">
      <w:pPr>
        <w:spacing w:line="276" w:lineRule="auto"/>
        <w:jc w:val="center"/>
        <w:rPr>
          <w:rFonts w:asciiTheme="minorHAnsi" w:hAnsiTheme="minorHAnsi" w:cstheme="minorBidi"/>
          <w:b/>
          <w:sz w:val="24"/>
          <w:szCs w:val="24"/>
        </w:rPr>
      </w:pPr>
      <w:r w:rsidRPr="004B11DB">
        <w:rPr>
          <w:rFonts w:asciiTheme="minorHAnsi" w:hAnsiTheme="minorHAnsi" w:cstheme="minorBidi"/>
          <w:b/>
          <w:sz w:val="24"/>
          <w:szCs w:val="24"/>
        </w:rPr>
        <w:t>(SCSEP_RFA_2019)</w:t>
      </w:r>
    </w:p>
    <w:p w:rsidR="004B11DB" w:rsidRPr="004B11DB" w:rsidRDefault="004B11DB" w:rsidP="004B11DB">
      <w:pPr>
        <w:spacing w:line="276" w:lineRule="auto"/>
        <w:jc w:val="center"/>
        <w:rPr>
          <w:rFonts w:asciiTheme="minorHAnsi" w:hAnsiTheme="minorHAnsi" w:cstheme="minorBidi"/>
          <w:b/>
          <w:sz w:val="24"/>
          <w:szCs w:val="24"/>
        </w:rPr>
      </w:pPr>
    </w:p>
    <w:p w:rsidR="004B11DB" w:rsidRPr="004B11DB" w:rsidRDefault="004B11DB" w:rsidP="004B11DB">
      <w:pPr>
        <w:spacing w:line="276" w:lineRule="auto"/>
        <w:jc w:val="center"/>
        <w:rPr>
          <w:rFonts w:asciiTheme="minorHAnsi" w:hAnsiTheme="minorHAnsi" w:cstheme="minorBidi"/>
          <w:b/>
          <w:sz w:val="24"/>
          <w:szCs w:val="24"/>
        </w:rPr>
      </w:pPr>
    </w:p>
    <w:p w:rsidR="004B11DB" w:rsidRPr="004B11DB" w:rsidRDefault="004B11DB" w:rsidP="004B11DB">
      <w:pPr>
        <w:jc w:val="center"/>
        <w:rPr>
          <w:rFonts w:asciiTheme="minorHAnsi" w:hAnsiTheme="minorHAnsi" w:cstheme="minorBidi"/>
          <w:b/>
          <w:sz w:val="24"/>
          <w:szCs w:val="24"/>
        </w:rPr>
      </w:pPr>
    </w:p>
    <w:p w:rsidR="004B11DB" w:rsidRPr="004B11DB" w:rsidRDefault="004B11DB" w:rsidP="004B11DB">
      <w:pPr>
        <w:rPr>
          <w:rFonts w:asciiTheme="minorHAnsi" w:hAnsiTheme="minorHAnsi" w:cstheme="minorBidi"/>
          <w:sz w:val="24"/>
          <w:szCs w:val="24"/>
        </w:rPr>
      </w:pPr>
      <w:r w:rsidRPr="004B11DB">
        <w:rPr>
          <w:rFonts w:asciiTheme="minorHAnsi" w:hAnsiTheme="minorHAnsi" w:cstheme="minorBidi"/>
          <w:sz w:val="24"/>
          <w:szCs w:val="24"/>
        </w:rPr>
        <w:t>SCSEP_RFA_2019_Addendum 1, Questions and Answers</w:t>
      </w:r>
    </w:p>
    <w:p w:rsidR="004B11DB" w:rsidRPr="004B11DB" w:rsidRDefault="004B11DB" w:rsidP="004B11DB">
      <w:pPr>
        <w:spacing w:after="200"/>
        <w:rPr>
          <w:rFonts w:asciiTheme="minorHAnsi" w:hAnsiTheme="minorHAnsi" w:cstheme="minorBidi"/>
          <w:sz w:val="24"/>
          <w:szCs w:val="24"/>
        </w:rPr>
      </w:pPr>
      <w:r w:rsidRPr="004B11DB">
        <w:rPr>
          <w:rFonts w:asciiTheme="minorHAnsi" w:hAnsiTheme="minorHAnsi" w:cstheme="minorBidi"/>
          <w:sz w:val="24"/>
          <w:szCs w:val="24"/>
        </w:rPr>
        <w:t>Date Issued: June 3, 2019.</w:t>
      </w:r>
    </w:p>
    <w:p w:rsidR="004B11DB" w:rsidRPr="004B11DB" w:rsidRDefault="004B11DB" w:rsidP="004B11DB">
      <w:pPr>
        <w:spacing w:after="200"/>
        <w:rPr>
          <w:rFonts w:asciiTheme="minorHAnsi" w:hAnsiTheme="minorHAnsi" w:cstheme="minorBidi"/>
          <w:sz w:val="24"/>
          <w:szCs w:val="24"/>
        </w:rPr>
      </w:pPr>
    </w:p>
    <w:p w:rsidR="004B11DB" w:rsidRPr="004B11DB" w:rsidRDefault="004B11DB" w:rsidP="004B11DB">
      <w:pPr>
        <w:spacing w:after="200"/>
        <w:rPr>
          <w:rFonts w:asciiTheme="minorHAnsi" w:hAnsiTheme="minorHAnsi" w:cstheme="minorBidi"/>
          <w:sz w:val="24"/>
          <w:szCs w:val="24"/>
        </w:rPr>
      </w:pPr>
    </w:p>
    <w:p w:rsidR="004B11DB" w:rsidRPr="004B11DB" w:rsidRDefault="004B11DB" w:rsidP="004B11DB">
      <w:pPr>
        <w:jc w:val="center"/>
        <w:rPr>
          <w:rFonts w:asciiTheme="minorHAnsi" w:hAnsiTheme="minorHAnsi" w:cstheme="minorBidi"/>
          <w:sz w:val="24"/>
          <w:szCs w:val="24"/>
        </w:rPr>
      </w:pPr>
      <w:r w:rsidRPr="004B11DB">
        <w:rPr>
          <w:rFonts w:asciiTheme="minorHAnsi" w:hAnsiTheme="minorHAnsi" w:cstheme="minorBidi"/>
          <w:sz w:val="24"/>
          <w:szCs w:val="24"/>
        </w:rPr>
        <w:t>Approved</w:t>
      </w:r>
      <w:r w:rsidRPr="00251DFC">
        <w:rPr>
          <w:rFonts w:asciiTheme="minorHAnsi" w:hAnsiTheme="minorHAnsi" w:cstheme="minorBidi"/>
          <w:sz w:val="24"/>
          <w:szCs w:val="24"/>
          <w:u w:val="single"/>
        </w:rPr>
        <w:t>:</w:t>
      </w:r>
      <w:r w:rsidR="00251DFC">
        <w:rPr>
          <w:rFonts w:asciiTheme="minorHAnsi" w:hAnsiTheme="minorHAnsi" w:cstheme="minorBidi"/>
          <w:sz w:val="24"/>
          <w:szCs w:val="24"/>
          <w:u w:val="single"/>
        </w:rPr>
        <w:t xml:space="preserve"> </w:t>
      </w:r>
      <w:r w:rsidRPr="00251DFC">
        <w:rPr>
          <w:rFonts w:asciiTheme="minorHAnsi" w:hAnsiTheme="minorHAnsi" w:cstheme="minorBidi"/>
          <w:i/>
          <w:sz w:val="24"/>
          <w:szCs w:val="24"/>
          <w:u w:val="single"/>
        </w:rPr>
        <w:t>M.V.</w:t>
      </w:r>
      <w:r w:rsidRPr="00251DFC">
        <w:rPr>
          <w:rFonts w:asciiTheme="minorHAnsi" w:hAnsiTheme="minorHAnsi" w:cstheme="minorBidi"/>
          <w:sz w:val="24"/>
          <w:szCs w:val="24"/>
          <w:u w:val="single"/>
        </w:rPr>
        <w:t xml:space="preserve"> 06/03/19________</w:t>
      </w:r>
    </w:p>
    <w:p w:rsidR="004B11DB" w:rsidRPr="004B11DB" w:rsidRDefault="004B11DB" w:rsidP="004B11DB">
      <w:pPr>
        <w:jc w:val="center"/>
        <w:rPr>
          <w:rFonts w:asciiTheme="minorHAnsi" w:hAnsiTheme="minorHAnsi" w:cstheme="minorBidi"/>
          <w:sz w:val="24"/>
          <w:szCs w:val="24"/>
        </w:rPr>
      </w:pPr>
      <w:r w:rsidRPr="004B11DB">
        <w:rPr>
          <w:rFonts w:asciiTheme="minorHAnsi" w:hAnsiTheme="minorHAnsi" w:cstheme="minorBidi"/>
          <w:sz w:val="24"/>
          <w:szCs w:val="24"/>
        </w:rPr>
        <w:t>Mary Van Ness</w:t>
      </w:r>
    </w:p>
    <w:p w:rsidR="004B11DB" w:rsidRPr="004B11DB" w:rsidRDefault="004B11DB" w:rsidP="004B11DB">
      <w:pPr>
        <w:jc w:val="center"/>
        <w:rPr>
          <w:rFonts w:asciiTheme="minorHAnsi" w:hAnsiTheme="minorHAnsi" w:cstheme="minorBidi"/>
          <w:sz w:val="24"/>
          <w:szCs w:val="24"/>
        </w:rPr>
      </w:pPr>
      <w:r w:rsidRPr="004B11DB">
        <w:rPr>
          <w:rFonts w:asciiTheme="minorHAnsi" w:hAnsiTheme="minorHAnsi" w:cstheme="minorBidi"/>
          <w:sz w:val="24"/>
          <w:szCs w:val="24"/>
        </w:rPr>
        <w:t>Department of Rehabilitation Services</w:t>
      </w:r>
    </w:p>
    <w:p w:rsidR="004B11DB" w:rsidRPr="004B11DB" w:rsidRDefault="004B11DB" w:rsidP="004B11DB">
      <w:pPr>
        <w:jc w:val="center"/>
        <w:rPr>
          <w:rFonts w:asciiTheme="minorHAnsi" w:hAnsiTheme="minorHAnsi" w:cstheme="minorBidi"/>
          <w:sz w:val="24"/>
          <w:szCs w:val="24"/>
        </w:rPr>
      </w:pPr>
      <w:r w:rsidRPr="004B11DB">
        <w:rPr>
          <w:rFonts w:asciiTheme="minorHAnsi" w:hAnsiTheme="minorHAnsi" w:cstheme="minorBidi"/>
          <w:sz w:val="24"/>
          <w:szCs w:val="24"/>
        </w:rPr>
        <w:t>(Original signature on document in procurement file)</w:t>
      </w:r>
    </w:p>
    <w:p w:rsidR="004B11DB" w:rsidRPr="004B11DB" w:rsidRDefault="004B11DB" w:rsidP="004B11DB">
      <w:pPr>
        <w:rPr>
          <w:rFonts w:asciiTheme="minorHAnsi" w:hAnsiTheme="minorHAnsi" w:cstheme="minorBidi"/>
          <w:sz w:val="24"/>
          <w:szCs w:val="24"/>
        </w:rPr>
      </w:pPr>
    </w:p>
    <w:p w:rsidR="004B11DB" w:rsidRPr="004B11DB" w:rsidRDefault="004B11DB" w:rsidP="004B11DB">
      <w:pPr>
        <w:rPr>
          <w:rFonts w:asciiTheme="minorHAnsi" w:hAnsiTheme="minorHAnsi" w:cstheme="minorBidi"/>
        </w:rPr>
      </w:pPr>
    </w:p>
    <w:p w:rsidR="004B11DB" w:rsidRPr="004B11DB" w:rsidRDefault="004B11DB" w:rsidP="004B11DB">
      <w:pPr>
        <w:rPr>
          <w:rFonts w:asciiTheme="minorHAnsi" w:hAnsiTheme="minorHAnsi" w:cstheme="minorBidi"/>
        </w:rPr>
      </w:pPr>
    </w:p>
    <w:p w:rsidR="004B11DB" w:rsidRPr="004B11DB" w:rsidRDefault="004B11DB" w:rsidP="004B11DB">
      <w:pPr>
        <w:rPr>
          <w:rFonts w:asciiTheme="minorHAnsi" w:hAnsiTheme="minorHAnsi" w:cstheme="minorBidi"/>
        </w:rPr>
      </w:pPr>
    </w:p>
    <w:p w:rsidR="004B11DB" w:rsidRPr="004B11DB" w:rsidRDefault="004B11DB" w:rsidP="004B11DB">
      <w:pPr>
        <w:rPr>
          <w:rFonts w:asciiTheme="minorHAnsi" w:hAnsiTheme="minorHAnsi" w:cstheme="minorBidi"/>
        </w:rPr>
      </w:pPr>
    </w:p>
    <w:p w:rsidR="004B11DB" w:rsidRPr="004B11DB" w:rsidRDefault="004B11DB" w:rsidP="004B11DB">
      <w:pPr>
        <w:rPr>
          <w:rFonts w:asciiTheme="minorHAnsi" w:hAnsiTheme="minorHAnsi" w:cstheme="minorBidi"/>
        </w:rPr>
      </w:pPr>
    </w:p>
    <w:p w:rsidR="004B11DB" w:rsidRPr="004B11DB" w:rsidRDefault="004B11DB" w:rsidP="004B11DB">
      <w:pPr>
        <w:rPr>
          <w:rFonts w:asciiTheme="minorHAnsi" w:hAnsiTheme="minorHAnsi" w:cstheme="minorBidi"/>
        </w:rPr>
      </w:pPr>
    </w:p>
    <w:p w:rsidR="004B11DB" w:rsidRPr="004B11DB" w:rsidRDefault="004B11DB" w:rsidP="004B11DB">
      <w:pPr>
        <w:jc w:val="center"/>
        <w:rPr>
          <w:rFonts w:asciiTheme="minorHAnsi" w:hAnsiTheme="minorHAnsi" w:cstheme="minorBidi"/>
          <w:sz w:val="28"/>
          <w:szCs w:val="28"/>
        </w:rPr>
      </w:pPr>
      <w:r w:rsidRPr="004B11DB">
        <w:rPr>
          <w:rFonts w:asciiTheme="minorHAnsi" w:hAnsiTheme="minorHAnsi" w:cstheme="minorBidi"/>
          <w:sz w:val="28"/>
          <w:szCs w:val="28"/>
        </w:rPr>
        <w:t>This Addendum must be signed and returned with your submission.</w:t>
      </w:r>
    </w:p>
    <w:p w:rsidR="004B11DB" w:rsidRPr="004B11DB" w:rsidRDefault="004B11DB" w:rsidP="004B11DB">
      <w:pPr>
        <w:jc w:val="center"/>
        <w:rPr>
          <w:rFonts w:asciiTheme="minorHAnsi" w:hAnsiTheme="minorHAnsi" w:cstheme="minorBidi"/>
        </w:rPr>
      </w:pPr>
    </w:p>
    <w:p w:rsidR="004B11DB" w:rsidRPr="004B11DB" w:rsidRDefault="004B11DB" w:rsidP="004B11DB">
      <w:pPr>
        <w:jc w:val="center"/>
        <w:rPr>
          <w:rFonts w:asciiTheme="minorHAnsi" w:hAnsiTheme="minorHAnsi" w:cstheme="minorBidi"/>
        </w:rPr>
      </w:pPr>
    </w:p>
    <w:p w:rsidR="004B11DB" w:rsidRPr="004B11DB" w:rsidRDefault="004B11DB" w:rsidP="004B11DB">
      <w:pPr>
        <w:jc w:val="center"/>
        <w:rPr>
          <w:rFonts w:asciiTheme="minorHAnsi" w:hAnsiTheme="minorHAnsi" w:cstheme="minorBidi"/>
        </w:rPr>
      </w:pPr>
      <w:r w:rsidRPr="004B11DB">
        <w:rPr>
          <w:rFonts w:asciiTheme="minorHAnsi" w:hAnsiTheme="minorHAnsi" w:cstheme="minorBidi"/>
        </w:rPr>
        <w:t>____________________________________     ______________________________________</w:t>
      </w:r>
    </w:p>
    <w:p w:rsidR="004B11DB" w:rsidRPr="004B11DB" w:rsidRDefault="004B11DB" w:rsidP="004B11DB">
      <w:pPr>
        <w:jc w:val="center"/>
        <w:rPr>
          <w:rFonts w:asciiTheme="minorHAnsi" w:hAnsiTheme="minorHAnsi" w:cstheme="minorBidi"/>
        </w:rPr>
      </w:pPr>
      <w:r w:rsidRPr="004B11DB">
        <w:rPr>
          <w:rFonts w:asciiTheme="minorHAnsi" w:hAnsiTheme="minorHAnsi" w:cstheme="minorBidi"/>
        </w:rPr>
        <w:t>Authorized Signer</w:t>
      </w:r>
      <w:r w:rsidRPr="004B11DB">
        <w:rPr>
          <w:rFonts w:asciiTheme="minorHAnsi" w:hAnsiTheme="minorHAnsi" w:cstheme="minorBidi"/>
        </w:rPr>
        <w:tab/>
      </w:r>
      <w:r w:rsidRPr="004B11DB">
        <w:rPr>
          <w:rFonts w:asciiTheme="minorHAnsi" w:hAnsiTheme="minorHAnsi" w:cstheme="minorBidi"/>
        </w:rPr>
        <w:tab/>
      </w:r>
      <w:r w:rsidRPr="004B11DB">
        <w:rPr>
          <w:rFonts w:asciiTheme="minorHAnsi" w:hAnsiTheme="minorHAnsi" w:cstheme="minorBidi"/>
        </w:rPr>
        <w:tab/>
      </w:r>
      <w:r w:rsidRPr="004B11DB">
        <w:rPr>
          <w:rFonts w:asciiTheme="minorHAnsi" w:hAnsiTheme="minorHAnsi" w:cstheme="minorBidi"/>
        </w:rPr>
        <w:tab/>
        <w:t>Name of Company</w:t>
      </w: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4B11DB" w:rsidRDefault="004B11DB" w:rsidP="00A641BD">
      <w:pPr>
        <w:spacing w:line="276" w:lineRule="auto"/>
        <w:jc w:val="center"/>
        <w:rPr>
          <w:rFonts w:asciiTheme="minorHAnsi" w:hAnsiTheme="minorHAnsi" w:cstheme="minorBidi"/>
          <w:sz w:val="24"/>
          <w:szCs w:val="24"/>
        </w:rPr>
      </w:pPr>
    </w:p>
    <w:p w:rsidR="00A641BD" w:rsidRPr="00A641BD" w:rsidRDefault="00A641BD" w:rsidP="00A641BD">
      <w:pPr>
        <w:spacing w:line="276" w:lineRule="auto"/>
        <w:jc w:val="center"/>
        <w:rPr>
          <w:rFonts w:asciiTheme="minorHAnsi" w:hAnsiTheme="minorHAnsi" w:cstheme="minorBidi"/>
          <w:b/>
          <w:sz w:val="24"/>
          <w:szCs w:val="24"/>
        </w:rPr>
      </w:pPr>
      <w:r w:rsidRPr="00A641BD">
        <w:rPr>
          <w:rFonts w:asciiTheme="minorHAnsi" w:hAnsiTheme="minorHAnsi" w:cstheme="minorBidi"/>
          <w:sz w:val="24"/>
          <w:szCs w:val="24"/>
        </w:rPr>
        <w:lastRenderedPageBreak/>
        <w:t>The State of Connecticut Department of Rehabilitation Services is issuing</w:t>
      </w:r>
      <w:r w:rsidRPr="00A641BD">
        <w:rPr>
          <w:rFonts w:asciiTheme="minorHAnsi" w:hAnsiTheme="minorHAnsi" w:cstheme="minorBidi"/>
          <w:b/>
          <w:sz w:val="24"/>
          <w:szCs w:val="24"/>
        </w:rPr>
        <w:t xml:space="preserve"> </w:t>
      </w:r>
      <w:r w:rsidRPr="00A641BD">
        <w:rPr>
          <w:rFonts w:asciiTheme="minorHAnsi" w:hAnsiTheme="minorHAnsi" w:cstheme="minorBidi"/>
          <w:sz w:val="24"/>
          <w:szCs w:val="24"/>
          <w:u w:val="single"/>
        </w:rPr>
        <w:t>Addendum 1</w:t>
      </w:r>
      <w:r w:rsidRPr="00A641BD">
        <w:rPr>
          <w:rFonts w:asciiTheme="minorHAnsi" w:hAnsiTheme="minorHAnsi" w:cstheme="minorBidi"/>
          <w:sz w:val="24"/>
          <w:szCs w:val="24"/>
        </w:rPr>
        <w:t xml:space="preserve"> to the</w:t>
      </w:r>
      <w:r w:rsidRPr="00A641BD">
        <w:rPr>
          <w:rFonts w:asciiTheme="minorHAnsi" w:hAnsiTheme="minorHAnsi" w:cstheme="minorBidi"/>
          <w:b/>
          <w:sz w:val="24"/>
          <w:szCs w:val="24"/>
        </w:rPr>
        <w:t xml:space="preserve"> Senior Community Service Employment Program (SCSEP)</w:t>
      </w:r>
    </w:p>
    <w:p w:rsidR="00A641BD" w:rsidRPr="00A641BD" w:rsidRDefault="00A641BD" w:rsidP="00A641BD">
      <w:pPr>
        <w:spacing w:line="276" w:lineRule="auto"/>
        <w:jc w:val="center"/>
        <w:rPr>
          <w:rFonts w:asciiTheme="minorHAnsi" w:hAnsiTheme="minorHAnsi" w:cstheme="minorBidi"/>
          <w:b/>
          <w:sz w:val="24"/>
          <w:szCs w:val="24"/>
        </w:rPr>
      </w:pPr>
      <w:r w:rsidRPr="00A641BD">
        <w:rPr>
          <w:rFonts w:asciiTheme="minorHAnsi" w:hAnsiTheme="minorHAnsi" w:cstheme="minorBidi"/>
          <w:b/>
          <w:sz w:val="24"/>
          <w:szCs w:val="24"/>
        </w:rPr>
        <w:t>Request for Application (RFA) 2019</w:t>
      </w:r>
    </w:p>
    <w:p w:rsidR="00A641BD" w:rsidRPr="00A641BD" w:rsidRDefault="00A641BD" w:rsidP="00A641BD">
      <w:pPr>
        <w:spacing w:line="276" w:lineRule="auto"/>
        <w:jc w:val="center"/>
        <w:rPr>
          <w:rFonts w:asciiTheme="minorHAnsi" w:hAnsiTheme="minorHAnsi" w:cstheme="minorBidi"/>
          <w:b/>
          <w:sz w:val="24"/>
          <w:szCs w:val="24"/>
        </w:rPr>
      </w:pPr>
      <w:r w:rsidRPr="00A641BD">
        <w:rPr>
          <w:rFonts w:asciiTheme="minorHAnsi" w:hAnsiTheme="minorHAnsi" w:cstheme="minorBidi"/>
          <w:b/>
          <w:sz w:val="24"/>
          <w:szCs w:val="24"/>
        </w:rPr>
        <w:t>(SCSEP_RFA_2019)</w:t>
      </w:r>
    </w:p>
    <w:p w:rsidR="00A641BD" w:rsidRPr="00A641BD" w:rsidRDefault="00A641BD" w:rsidP="00A641BD">
      <w:pPr>
        <w:spacing w:line="276" w:lineRule="auto"/>
        <w:rPr>
          <w:rFonts w:asciiTheme="minorHAnsi" w:hAnsiTheme="minorHAnsi" w:cstheme="minorBidi"/>
        </w:rPr>
      </w:pPr>
    </w:p>
    <w:p w:rsidR="00A641BD" w:rsidRPr="00A641BD" w:rsidRDefault="00A641BD" w:rsidP="00A641BD">
      <w:pPr>
        <w:spacing w:after="200"/>
        <w:rPr>
          <w:rFonts w:asciiTheme="minorHAnsi" w:hAnsiTheme="minorHAnsi" w:cstheme="minorBidi"/>
        </w:rPr>
      </w:pPr>
      <w:r w:rsidRPr="00A641BD">
        <w:rPr>
          <w:rFonts w:asciiTheme="minorHAnsi" w:hAnsiTheme="minorHAnsi" w:cstheme="minorBidi"/>
          <w:b/>
          <w:u w:val="single"/>
        </w:rPr>
        <w:t>Addendum 1</w:t>
      </w:r>
      <w:r w:rsidRPr="00A641BD">
        <w:rPr>
          <w:rFonts w:asciiTheme="minorHAnsi" w:hAnsiTheme="minorHAnsi" w:cstheme="minorBidi"/>
        </w:rPr>
        <w:t xml:space="preserve"> contains 3</w:t>
      </w:r>
      <w:r>
        <w:rPr>
          <w:rFonts w:asciiTheme="minorHAnsi" w:hAnsiTheme="minorHAnsi" w:cstheme="minorBidi"/>
        </w:rPr>
        <w:t>1</w:t>
      </w:r>
      <w:r w:rsidRPr="00A641BD">
        <w:rPr>
          <w:rFonts w:asciiTheme="minorHAnsi" w:hAnsiTheme="minorHAnsi" w:cstheme="minorBidi"/>
        </w:rPr>
        <w:t xml:space="preserve"> questions submitted by interested parties, and the official responses.  All responses shall amend or clarity the requirements of the RFA.</w:t>
      </w:r>
    </w:p>
    <w:p w:rsidR="00A641BD" w:rsidRPr="00A641BD" w:rsidRDefault="00A641BD" w:rsidP="00A641BD">
      <w:pPr>
        <w:spacing w:after="200"/>
        <w:rPr>
          <w:rFonts w:asciiTheme="minorHAnsi" w:hAnsiTheme="minorHAnsi" w:cstheme="minorBidi"/>
        </w:rPr>
      </w:pPr>
      <w:r w:rsidRPr="00A641BD">
        <w:rPr>
          <w:rFonts w:asciiTheme="minorHAnsi" w:hAnsiTheme="minorHAnsi" w:cstheme="minorBidi"/>
        </w:rPr>
        <w:t xml:space="preserve">In the event of an inconsistency between information provided in the RFA and information in these responses, the information in these responses shall control.   </w:t>
      </w:r>
    </w:p>
    <w:p w:rsidR="00A641BD" w:rsidRPr="00A641BD" w:rsidRDefault="00A641BD" w:rsidP="00A641BD">
      <w:pPr>
        <w:spacing w:after="200"/>
        <w:rPr>
          <w:rFonts w:asciiTheme="minorHAnsi" w:hAnsiTheme="minorHAnsi" w:cstheme="minorBidi"/>
        </w:rPr>
      </w:pPr>
      <w:r w:rsidRPr="00A641BD">
        <w:rPr>
          <w:rFonts w:asciiTheme="minorHAnsi" w:hAnsiTheme="minorHAnsi" w:cstheme="minorBidi"/>
        </w:rPr>
        <w:t xml:space="preserve">In the event that a response does not sufficiently clarify a question submitted, please forward that question and response to </w:t>
      </w:r>
      <w:hyperlink r:id="rId7" w:history="1">
        <w:r w:rsidRPr="00A641BD">
          <w:rPr>
            <w:rFonts w:asciiTheme="minorHAnsi" w:hAnsiTheme="minorHAnsi" w:cstheme="minorBidi"/>
            <w:color w:val="0000FF" w:themeColor="hyperlink"/>
            <w:u w:val="single"/>
          </w:rPr>
          <w:t>mary.vanness@ct.gov</w:t>
        </w:r>
      </w:hyperlink>
      <w:r w:rsidRPr="00A641BD">
        <w:rPr>
          <w:rFonts w:asciiTheme="minorHAnsi" w:hAnsiTheme="minorHAnsi" w:cstheme="minorBidi"/>
        </w:rPr>
        <w:t xml:space="preserve"> by June 10, 2019.</w:t>
      </w:r>
    </w:p>
    <w:p w:rsidR="002508BD" w:rsidRDefault="002508BD"/>
    <w:p w:rsidR="00450556" w:rsidRPr="00CE24D1" w:rsidRDefault="00450556">
      <w:pPr>
        <w:rPr>
          <w:rFonts w:asciiTheme="minorHAnsi" w:hAnsiTheme="minorHAnsi"/>
        </w:rPr>
      </w:pPr>
    </w:p>
    <w:p w:rsidR="00976972" w:rsidRPr="00CE24D1" w:rsidRDefault="002508BD" w:rsidP="00B3357E">
      <w:pPr>
        <w:pStyle w:val="ListParagraph"/>
        <w:numPr>
          <w:ilvl w:val="0"/>
          <w:numId w:val="1"/>
        </w:numPr>
        <w:ind w:left="360"/>
        <w:rPr>
          <w:rFonts w:asciiTheme="minorHAnsi" w:hAnsiTheme="minorHAnsi"/>
          <w:i/>
          <w:color w:val="FF0000"/>
        </w:rPr>
      </w:pPr>
      <w:r w:rsidRPr="00CE24D1">
        <w:rPr>
          <w:rFonts w:asciiTheme="minorHAnsi" w:hAnsiTheme="minorHAnsi"/>
        </w:rPr>
        <w:t xml:space="preserve">What is the length of the contract to be awarded through this RFA? </w:t>
      </w:r>
    </w:p>
    <w:p w:rsidR="002508BD" w:rsidRDefault="00976972" w:rsidP="00B3357E">
      <w:pPr>
        <w:pStyle w:val="ListParagraph"/>
        <w:ind w:left="540"/>
        <w:rPr>
          <w:rFonts w:asciiTheme="minorHAnsi" w:hAnsiTheme="minorHAnsi"/>
          <w:i/>
          <w:color w:val="FF0000"/>
        </w:rPr>
      </w:pPr>
      <w:r w:rsidRPr="00CE24D1">
        <w:rPr>
          <w:rFonts w:asciiTheme="minorHAnsi" w:hAnsiTheme="minorHAnsi"/>
          <w:i/>
        </w:rPr>
        <w:t xml:space="preserve">Reply: </w:t>
      </w:r>
      <w:r w:rsidR="002508BD" w:rsidRPr="00CE24D1">
        <w:rPr>
          <w:rFonts w:asciiTheme="minorHAnsi" w:hAnsiTheme="minorHAnsi"/>
          <w:i/>
          <w:color w:val="FF0000"/>
        </w:rPr>
        <w:t xml:space="preserve">DORS anticipates </w:t>
      </w:r>
      <w:r w:rsidR="00CE24D1">
        <w:rPr>
          <w:rFonts w:asciiTheme="minorHAnsi" w:hAnsiTheme="minorHAnsi"/>
          <w:i/>
          <w:color w:val="FF0000"/>
        </w:rPr>
        <w:t>contract dates of</w:t>
      </w:r>
      <w:r w:rsidR="00CF6A2B" w:rsidRPr="00CE24D1">
        <w:rPr>
          <w:rFonts w:asciiTheme="minorHAnsi" w:hAnsiTheme="minorHAnsi"/>
          <w:i/>
          <w:color w:val="FF0000"/>
        </w:rPr>
        <w:t xml:space="preserve"> 10/1/2019 through 6/30/2022</w:t>
      </w:r>
      <w:r w:rsidR="00A15146" w:rsidRPr="00CE24D1">
        <w:rPr>
          <w:rFonts w:asciiTheme="minorHAnsi" w:hAnsiTheme="minorHAnsi"/>
          <w:i/>
          <w:color w:val="FF0000"/>
        </w:rPr>
        <w:t>.</w:t>
      </w:r>
    </w:p>
    <w:p w:rsidR="00F63917" w:rsidRPr="00CE24D1" w:rsidRDefault="00F63917" w:rsidP="00B3357E">
      <w:pPr>
        <w:pStyle w:val="ListParagraph"/>
        <w:ind w:left="540"/>
        <w:rPr>
          <w:rFonts w:asciiTheme="minorHAnsi" w:hAnsiTheme="minorHAnsi"/>
          <w:i/>
          <w:color w:val="FF0000"/>
        </w:rPr>
      </w:pPr>
    </w:p>
    <w:p w:rsidR="00976972" w:rsidRPr="00CE24D1" w:rsidRDefault="002508BD" w:rsidP="00B3357E">
      <w:pPr>
        <w:pStyle w:val="ListParagraph"/>
        <w:numPr>
          <w:ilvl w:val="0"/>
          <w:numId w:val="1"/>
        </w:numPr>
        <w:ind w:left="360"/>
        <w:rPr>
          <w:rFonts w:asciiTheme="minorHAnsi" w:hAnsiTheme="minorHAnsi"/>
        </w:rPr>
      </w:pPr>
      <w:r w:rsidRPr="00CE24D1">
        <w:rPr>
          <w:rFonts w:asciiTheme="minorHAnsi" w:hAnsiTheme="minorHAnsi"/>
        </w:rPr>
        <w:t>If the length of the contract is greater than one year, are the estimated dollar amounts for one year or the length of the contract?</w:t>
      </w:r>
    </w:p>
    <w:p w:rsidR="002508BD" w:rsidRDefault="00976972" w:rsidP="00B3357E">
      <w:pPr>
        <w:pStyle w:val="ListParagraph"/>
        <w:ind w:left="540"/>
        <w:rPr>
          <w:rFonts w:asciiTheme="minorHAnsi" w:hAnsiTheme="minorHAnsi"/>
          <w:i/>
          <w:color w:val="FF0000"/>
        </w:rPr>
      </w:pPr>
      <w:r w:rsidRPr="008617A0">
        <w:rPr>
          <w:rFonts w:asciiTheme="minorHAnsi" w:hAnsiTheme="minorHAnsi"/>
          <w:i/>
        </w:rPr>
        <w:t>Reply:</w:t>
      </w:r>
      <w:r w:rsidR="00A455E6" w:rsidRPr="008617A0">
        <w:rPr>
          <w:rFonts w:asciiTheme="minorHAnsi" w:hAnsiTheme="minorHAnsi"/>
        </w:rPr>
        <w:t xml:space="preserve"> </w:t>
      </w:r>
      <w:r w:rsidR="00A15146" w:rsidRPr="008617A0">
        <w:rPr>
          <w:rFonts w:asciiTheme="minorHAnsi" w:hAnsiTheme="minorHAnsi"/>
          <w:i/>
          <w:color w:val="FF0000"/>
        </w:rPr>
        <w:t xml:space="preserve">The estimated dollar amounts </w:t>
      </w:r>
      <w:r w:rsidR="00DD00D3" w:rsidRPr="008617A0">
        <w:rPr>
          <w:rFonts w:asciiTheme="minorHAnsi" w:hAnsiTheme="minorHAnsi"/>
          <w:i/>
          <w:color w:val="FF0000"/>
        </w:rPr>
        <w:t xml:space="preserve">listed in the RFA </w:t>
      </w:r>
      <w:r w:rsidR="00A15146" w:rsidRPr="008617A0">
        <w:rPr>
          <w:rFonts w:asciiTheme="minorHAnsi" w:hAnsiTheme="minorHAnsi"/>
          <w:i/>
          <w:color w:val="FF0000"/>
        </w:rPr>
        <w:t xml:space="preserve">represent </w:t>
      </w:r>
      <w:r w:rsidR="00710FB0" w:rsidRPr="008617A0">
        <w:rPr>
          <w:rFonts w:asciiTheme="minorHAnsi" w:hAnsiTheme="minorHAnsi"/>
          <w:i/>
          <w:color w:val="FF0000"/>
        </w:rPr>
        <w:t>twelve (12)</w:t>
      </w:r>
      <w:r w:rsidR="00CF6A2B" w:rsidRPr="008617A0">
        <w:rPr>
          <w:rFonts w:asciiTheme="minorHAnsi" w:hAnsiTheme="minorHAnsi"/>
          <w:i/>
          <w:color w:val="FF0000"/>
        </w:rPr>
        <w:t xml:space="preserve"> months</w:t>
      </w:r>
      <w:r w:rsidR="00A15146" w:rsidRPr="008617A0">
        <w:rPr>
          <w:rFonts w:asciiTheme="minorHAnsi" w:hAnsiTheme="minorHAnsi"/>
          <w:i/>
          <w:color w:val="FF0000"/>
        </w:rPr>
        <w:t xml:space="preserve"> of funding.</w:t>
      </w:r>
      <w:r w:rsidR="00710FB0" w:rsidRPr="008617A0">
        <w:rPr>
          <w:rFonts w:asciiTheme="minorHAnsi" w:hAnsiTheme="minorHAnsi"/>
          <w:i/>
          <w:color w:val="FF0000"/>
        </w:rPr>
        <w:t xml:space="preserve"> DORS anticipates awarding multi-year contract(s) with an initial nine (9) month contract from 10/01/19 – 06/30/2020, which will utilize </w:t>
      </w:r>
      <w:r w:rsidR="00710FB0" w:rsidRPr="008617A0">
        <w:rPr>
          <w:rFonts w:asciiTheme="minorHAnsi" w:hAnsiTheme="minorHAnsi"/>
          <w:b/>
          <w:i/>
          <w:color w:val="FF0000"/>
        </w:rPr>
        <w:t xml:space="preserve">three-quarters </w:t>
      </w:r>
      <w:r w:rsidR="00710FB0" w:rsidRPr="008617A0">
        <w:rPr>
          <w:rFonts w:asciiTheme="minorHAnsi" w:hAnsiTheme="minorHAnsi"/>
          <w:i/>
          <w:color w:val="FF0000"/>
        </w:rPr>
        <w:t>of the twelve month funding levels.</w:t>
      </w:r>
    </w:p>
    <w:p w:rsidR="00F63917" w:rsidRDefault="00F63917" w:rsidP="00B3357E">
      <w:pPr>
        <w:pStyle w:val="ListParagraph"/>
        <w:ind w:left="540"/>
        <w:rPr>
          <w:rFonts w:asciiTheme="minorHAnsi" w:hAnsiTheme="minorHAnsi"/>
          <w:i/>
          <w:color w:val="FF0000"/>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 xml:space="preserve">Appendix A speaks to response limitations of one or two single sided pages but there is no mention of requirements for font size or style, margins or line spacing. Are there limitations on these items? </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There are no specific requirements for font size, style, margins or line spacing.</w:t>
      </w:r>
    </w:p>
    <w:p w:rsidR="00F63917" w:rsidRPr="00CE24D1" w:rsidRDefault="00F63917" w:rsidP="00496923">
      <w:pPr>
        <w:pStyle w:val="ListParagraph"/>
        <w:ind w:left="540"/>
        <w:rPr>
          <w:rFonts w:asciiTheme="minorHAnsi" w:hAnsiTheme="minorHAnsi"/>
          <w:i/>
          <w:color w:val="FF0000"/>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 xml:space="preserve">Are all documents, including the Contract Forms, to be submitted including the respondent’s header and footer? </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 xml:space="preserve">All documents should include the Respondent’s name.  Each page of a submission should be numbered in sequential order.  It is acceptable to hand write identifying information on existing forms if needed. </w:t>
      </w:r>
    </w:p>
    <w:p w:rsidR="00F63917" w:rsidRPr="00CE24D1" w:rsidRDefault="00F63917" w:rsidP="00496923">
      <w:pPr>
        <w:pStyle w:val="ListParagraph"/>
        <w:ind w:left="540"/>
        <w:rPr>
          <w:rFonts w:asciiTheme="minorHAnsi" w:hAnsiTheme="minorHAnsi"/>
          <w:i/>
          <w:highlight w:val="cyan"/>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Can a respondent provide additional detail about references, such as their position &amp; title, city of the residence, etc.?</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Although not required, additional details regarding references may be provided.</w:t>
      </w:r>
    </w:p>
    <w:p w:rsidR="00F63917" w:rsidRDefault="00F63917" w:rsidP="00496923">
      <w:pPr>
        <w:pStyle w:val="ListParagraph"/>
        <w:ind w:left="540"/>
        <w:rPr>
          <w:rFonts w:asciiTheme="minorHAnsi" w:hAnsiTheme="minorHAnsi"/>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 xml:space="preserve">What will be expected of references? (Phone interviews, email inquiries, etc.) </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If needed, references may be contacted to support submitted documentation.</w:t>
      </w:r>
    </w:p>
    <w:p w:rsidR="00F63917" w:rsidRDefault="00F63917" w:rsidP="00496923">
      <w:pPr>
        <w:pStyle w:val="ListParagraph"/>
        <w:ind w:left="540"/>
        <w:rPr>
          <w:rFonts w:asciiTheme="minorHAnsi" w:hAnsiTheme="minorHAnsi"/>
        </w:rPr>
      </w:pPr>
    </w:p>
    <w:p w:rsidR="00496923" w:rsidRPr="00CE24D1" w:rsidRDefault="00496923" w:rsidP="00496923">
      <w:pPr>
        <w:pStyle w:val="ListParagraph"/>
        <w:numPr>
          <w:ilvl w:val="0"/>
          <w:numId w:val="1"/>
        </w:numPr>
        <w:ind w:left="360"/>
        <w:rPr>
          <w:rFonts w:asciiTheme="minorHAnsi" w:eastAsia="Times New Roman" w:hAnsiTheme="minorHAnsi"/>
          <w:i/>
          <w:color w:val="FF0000"/>
        </w:rPr>
      </w:pPr>
      <w:r w:rsidRPr="00CE24D1">
        <w:rPr>
          <w:rFonts w:asciiTheme="minorHAnsi" w:eastAsia="Times New Roman" w:hAnsiTheme="minorHAnsi"/>
        </w:rPr>
        <w:lastRenderedPageBreak/>
        <w:t xml:space="preserve">If the required forms and assurances have already been uploaded to </w:t>
      </w:r>
      <w:proofErr w:type="spellStart"/>
      <w:r w:rsidRPr="00CE24D1">
        <w:rPr>
          <w:rFonts w:asciiTheme="minorHAnsi" w:eastAsia="Times New Roman" w:hAnsiTheme="minorHAnsi"/>
        </w:rPr>
        <w:t>Biznet</w:t>
      </w:r>
      <w:proofErr w:type="spellEnd"/>
      <w:r w:rsidRPr="00CE24D1">
        <w:rPr>
          <w:rFonts w:asciiTheme="minorHAnsi" w:eastAsia="Times New Roman" w:hAnsiTheme="minorHAnsi"/>
        </w:rPr>
        <w:t>, do these need to be included with the submission?</w:t>
      </w:r>
    </w:p>
    <w:p w:rsidR="00496923" w:rsidRDefault="00496923" w:rsidP="00496923">
      <w:pPr>
        <w:pStyle w:val="ListParagraph"/>
        <w:ind w:left="540"/>
        <w:rPr>
          <w:rFonts w:asciiTheme="minorHAnsi" w:eastAsia="Times New Roman" w:hAnsiTheme="minorHAnsi"/>
          <w:i/>
          <w:color w:val="FF0000"/>
        </w:rPr>
      </w:pPr>
      <w:r w:rsidRPr="00CE24D1">
        <w:rPr>
          <w:rFonts w:asciiTheme="minorHAnsi" w:eastAsia="Times New Roman" w:hAnsiTheme="minorHAnsi"/>
        </w:rPr>
        <w:t xml:space="preserve">Reply: </w:t>
      </w:r>
      <w:r w:rsidRPr="00CE24D1">
        <w:rPr>
          <w:rFonts w:asciiTheme="minorHAnsi" w:eastAsia="Times New Roman" w:hAnsiTheme="minorHAnsi"/>
          <w:i/>
          <w:color w:val="FF0000"/>
        </w:rPr>
        <w:t>Yes, the required forms need to be included in the submission package.</w:t>
      </w:r>
    </w:p>
    <w:p w:rsidR="00F63917" w:rsidRDefault="00F63917" w:rsidP="00496923">
      <w:pPr>
        <w:pStyle w:val="ListParagraph"/>
        <w:ind w:left="540"/>
        <w:rPr>
          <w:rFonts w:asciiTheme="minorHAnsi" w:hAnsiTheme="minorHAnsi"/>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 xml:space="preserve">What is the process to subscribe for and receive email alerts on the State Contracts Portal? No opportunity to do so is evident on that page. </w:t>
      </w:r>
    </w:p>
    <w:p w:rsidR="002019B2" w:rsidRDefault="00496923" w:rsidP="00496923">
      <w:pPr>
        <w:pStyle w:val="ListParagraph"/>
        <w:ind w:left="540"/>
      </w:pPr>
      <w:r w:rsidRPr="00CE24D1">
        <w:rPr>
          <w:rFonts w:asciiTheme="minorHAnsi" w:hAnsiTheme="minorHAnsi"/>
          <w:i/>
        </w:rPr>
        <w:t>Reply:</w:t>
      </w:r>
      <w:r w:rsidRPr="00CE24D1">
        <w:rPr>
          <w:rFonts w:asciiTheme="minorHAnsi" w:hAnsiTheme="minorHAnsi"/>
          <w:i/>
          <w:color w:val="FF0000"/>
        </w:rPr>
        <w:t xml:space="preserve"> Information may be found through the following link:</w:t>
      </w:r>
      <w:r w:rsidRPr="00CE24D1">
        <w:rPr>
          <w:rFonts w:asciiTheme="minorHAnsi" w:hAnsiTheme="minorHAnsi"/>
          <w:color w:val="FF0000"/>
        </w:rPr>
        <w:t xml:space="preserve"> </w:t>
      </w:r>
      <w:hyperlink r:id="rId8" w:history="1">
        <w:r w:rsidR="002019B2" w:rsidRPr="002019B2">
          <w:rPr>
            <w:rStyle w:val="Hyperlink"/>
          </w:rPr>
          <w:t>https://portal.ct.gov/DAS/Procurement/Contracting/DAS-Procurement-BizNet-Accounts</w:t>
        </w:r>
      </w:hyperlink>
    </w:p>
    <w:p w:rsidR="00F63917" w:rsidRDefault="002019B2" w:rsidP="00496923">
      <w:pPr>
        <w:pStyle w:val="ListParagraph"/>
        <w:ind w:left="540"/>
        <w:rPr>
          <w:rFonts w:asciiTheme="minorHAnsi" w:hAnsiTheme="minorHAnsi"/>
          <w:color w:val="FF0000"/>
        </w:rPr>
      </w:pPr>
      <w:r>
        <w:rPr>
          <w:rFonts w:asciiTheme="minorHAnsi" w:hAnsiTheme="minorHAnsi"/>
          <w:color w:val="FF0000"/>
        </w:rPr>
        <w:t xml:space="preserve"> </w:t>
      </w:r>
    </w:p>
    <w:p w:rsidR="00496923" w:rsidRPr="00CE24D1" w:rsidRDefault="00496923" w:rsidP="00496923">
      <w:pPr>
        <w:pStyle w:val="ListParagraph"/>
        <w:numPr>
          <w:ilvl w:val="0"/>
          <w:numId w:val="1"/>
        </w:numPr>
        <w:ind w:left="360"/>
        <w:rPr>
          <w:rFonts w:asciiTheme="minorHAnsi" w:hAnsiTheme="minorHAnsi"/>
          <w:i/>
          <w:color w:val="FF0000"/>
        </w:rPr>
      </w:pPr>
      <w:r w:rsidRPr="00CE24D1">
        <w:rPr>
          <w:rFonts w:asciiTheme="minorHAnsi" w:hAnsiTheme="minorHAnsi"/>
        </w:rPr>
        <w:t xml:space="preserve">To confirm, the method of submission is as an attachment to an email to the Official Contact? </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i/>
          <w:color w:val="FF0000"/>
        </w:rPr>
        <w:t xml:space="preserve"> Yes, this is an electronic submission, as an attachment, to the Official Contact.</w:t>
      </w:r>
    </w:p>
    <w:p w:rsidR="00F63917" w:rsidRDefault="00F63917" w:rsidP="00496923">
      <w:pPr>
        <w:pStyle w:val="ListParagraph"/>
        <w:ind w:left="540"/>
        <w:rPr>
          <w:rFonts w:asciiTheme="minorHAnsi" w:hAnsiTheme="minorHAnsi"/>
        </w:rPr>
      </w:pPr>
    </w:p>
    <w:p w:rsidR="00976972" w:rsidRPr="00CE24D1" w:rsidRDefault="002508BD" w:rsidP="00B3357E">
      <w:pPr>
        <w:pStyle w:val="ListParagraph"/>
        <w:numPr>
          <w:ilvl w:val="0"/>
          <w:numId w:val="1"/>
        </w:numPr>
        <w:ind w:left="360"/>
        <w:rPr>
          <w:rFonts w:asciiTheme="minorHAnsi" w:hAnsiTheme="minorHAnsi"/>
        </w:rPr>
      </w:pPr>
      <w:r w:rsidRPr="00CE24D1">
        <w:rPr>
          <w:rFonts w:asciiTheme="minorHAnsi" w:hAnsiTheme="minorHAnsi"/>
        </w:rPr>
        <w:t>Are SCSEP program participants considered employees of the contract holder?</w:t>
      </w:r>
    </w:p>
    <w:p w:rsidR="002508BD" w:rsidRDefault="00976972" w:rsidP="00B3357E">
      <w:pPr>
        <w:pStyle w:val="ListParagraph"/>
        <w:ind w:left="540"/>
        <w:rPr>
          <w:rFonts w:asciiTheme="minorHAnsi" w:hAnsiTheme="minorHAnsi"/>
          <w:color w:val="FF0000"/>
        </w:rPr>
      </w:pPr>
      <w:r w:rsidRPr="00CE24D1">
        <w:rPr>
          <w:rFonts w:asciiTheme="minorHAnsi" w:hAnsiTheme="minorHAnsi"/>
          <w:i/>
        </w:rPr>
        <w:t>Reply:</w:t>
      </w:r>
      <w:r w:rsidR="00A455E6" w:rsidRPr="00CE24D1">
        <w:rPr>
          <w:rFonts w:asciiTheme="minorHAnsi" w:hAnsiTheme="minorHAnsi"/>
        </w:rPr>
        <w:t xml:space="preserve"> </w:t>
      </w:r>
      <w:r w:rsidR="00A455E6" w:rsidRPr="00CE24D1">
        <w:rPr>
          <w:rFonts w:asciiTheme="minorHAnsi" w:hAnsiTheme="minorHAnsi"/>
          <w:i/>
          <w:color w:val="FF0000"/>
        </w:rPr>
        <w:t xml:space="preserve">While </w:t>
      </w:r>
      <w:r w:rsidR="00A15146" w:rsidRPr="00CE24D1">
        <w:rPr>
          <w:rFonts w:asciiTheme="minorHAnsi" w:hAnsiTheme="minorHAnsi"/>
          <w:i/>
          <w:color w:val="FF0000"/>
        </w:rPr>
        <w:t>participants are on the C</w:t>
      </w:r>
      <w:r w:rsidR="00A455E6" w:rsidRPr="00CE24D1">
        <w:rPr>
          <w:rFonts w:asciiTheme="minorHAnsi" w:hAnsiTheme="minorHAnsi"/>
          <w:i/>
          <w:color w:val="FF0000"/>
        </w:rPr>
        <w:t xml:space="preserve">ontractor’s payroll, they are not considered employees.  </w:t>
      </w:r>
      <w:r w:rsidR="00A15146" w:rsidRPr="00CE24D1">
        <w:rPr>
          <w:rFonts w:asciiTheme="minorHAnsi" w:hAnsiTheme="minorHAnsi"/>
          <w:i/>
          <w:color w:val="FF0000"/>
        </w:rPr>
        <w:t>Participants</w:t>
      </w:r>
      <w:r w:rsidR="00A455E6" w:rsidRPr="00CE24D1">
        <w:rPr>
          <w:rFonts w:asciiTheme="minorHAnsi" w:hAnsiTheme="minorHAnsi"/>
          <w:i/>
          <w:color w:val="FF0000"/>
        </w:rPr>
        <w:t xml:space="preserve"> are not entitled to the full benefits of an employee </w:t>
      </w:r>
      <w:r w:rsidR="00A15146" w:rsidRPr="00CE24D1">
        <w:rPr>
          <w:rFonts w:asciiTheme="minorHAnsi" w:hAnsiTheme="minorHAnsi"/>
          <w:i/>
          <w:color w:val="FF0000"/>
        </w:rPr>
        <w:t xml:space="preserve">however, they are entitled to </w:t>
      </w:r>
      <w:r w:rsidR="00A455E6" w:rsidRPr="00CE24D1">
        <w:rPr>
          <w:rFonts w:asciiTheme="minorHAnsi" w:hAnsiTheme="minorHAnsi"/>
          <w:i/>
          <w:color w:val="FF0000"/>
        </w:rPr>
        <w:t>Worker’s Compensation and FICA</w:t>
      </w:r>
      <w:r w:rsidR="00A15146" w:rsidRPr="00CE24D1">
        <w:rPr>
          <w:rFonts w:asciiTheme="minorHAnsi" w:hAnsiTheme="minorHAnsi"/>
          <w:i/>
          <w:color w:val="FF0000"/>
        </w:rPr>
        <w:t xml:space="preserve"> benefits while on the Contractor’s payroll.</w:t>
      </w:r>
      <w:r w:rsidR="00A15146" w:rsidRPr="00CE24D1">
        <w:rPr>
          <w:rFonts w:asciiTheme="minorHAnsi" w:hAnsiTheme="minorHAnsi"/>
          <w:color w:val="FF0000"/>
        </w:rPr>
        <w:t xml:space="preserve"> </w:t>
      </w:r>
    </w:p>
    <w:p w:rsidR="00F63917" w:rsidRDefault="00F63917" w:rsidP="00B3357E">
      <w:pPr>
        <w:pStyle w:val="ListParagraph"/>
        <w:ind w:left="540"/>
        <w:rPr>
          <w:rFonts w:asciiTheme="minorHAnsi" w:hAnsiTheme="minorHAnsi"/>
          <w:color w:val="FF0000"/>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How long may a participant stay in the Program?</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rPr>
        <w:t xml:space="preserve"> </w:t>
      </w:r>
      <w:r w:rsidRPr="00CE24D1">
        <w:rPr>
          <w:rFonts w:asciiTheme="minorHAnsi" w:hAnsiTheme="minorHAnsi"/>
          <w:i/>
          <w:color w:val="FF0000"/>
        </w:rPr>
        <w:t>A participant may accumulate a maximum of 48 months of SCSEP services during their lifetime.</w:t>
      </w:r>
    </w:p>
    <w:p w:rsidR="00F63917" w:rsidRDefault="00F63917" w:rsidP="00496923">
      <w:pPr>
        <w:pStyle w:val="ListParagraph"/>
        <w:ind w:left="540"/>
        <w:rPr>
          <w:rFonts w:asciiTheme="minorHAnsi" w:hAnsiTheme="minorHAnsi"/>
          <w:i/>
          <w:color w:val="FF0000"/>
        </w:rPr>
      </w:pPr>
    </w:p>
    <w:p w:rsidR="00967E77" w:rsidRPr="00CE24D1" w:rsidRDefault="00967E77" w:rsidP="00967E77">
      <w:pPr>
        <w:pStyle w:val="ListParagraph"/>
        <w:numPr>
          <w:ilvl w:val="0"/>
          <w:numId w:val="1"/>
        </w:numPr>
        <w:ind w:left="360"/>
        <w:rPr>
          <w:rFonts w:asciiTheme="minorHAnsi" w:hAnsiTheme="minorHAnsi"/>
        </w:rPr>
      </w:pPr>
      <w:r w:rsidRPr="00CE24D1">
        <w:rPr>
          <w:rFonts w:asciiTheme="minorHAnsi" w:hAnsiTheme="minorHAnsi"/>
        </w:rPr>
        <w:t>The statutes reflect that the average participant cap is 27 months</w:t>
      </w:r>
      <w:r w:rsidR="001E4FAE">
        <w:rPr>
          <w:rFonts w:asciiTheme="minorHAnsi" w:hAnsiTheme="minorHAnsi"/>
        </w:rPr>
        <w:t xml:space="preserve"> </w:t>
      </w:r>
      <w:r w:rsidRPr="00CE24D1">
        <w:rPr>
          <w:rFonts w:asciiTheme="minorHAnsi" w:hAnsiTheme="minorHAnsi"/>
        </w:rPr>
        <w:t>- is that the expectation from intake to permanent, non-subsidized placement?</w:t>
      </w:r>
    </w:p>
    <w:p w:rsidR="00967E77" w:rsidRDefault="00967E77" w:rsidP="00967E77">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Yes, the expected average length of time from intake to non-subsidized placement is 27 months.</w:t>
      </w:r>
    </w:p>
    <w:p w:rsidR="00F63917" w:rsidRPr="00CE24D1" w:rsidRDefault="00F63917" w:rsidP="00967E77">
      <w:pPr>
        <w:pStyle w:val="ListParagraph"/>
        <w:ind w:left="540"/>
        <w:rPr>
          <w:rFonts w:asciiTheme="minorHAnsi" w:hAnsiTheme="minorHAnsi"/>
          <w:i/>
        </w:rPr>
      </w:pPr>
    </w:p>
    <w:p w:rsidR="00496923" w:rsidRPr="00CE24D1" w:rsidRDefault="00496923" w:rsidP="00496923">
      <w:pPr>
        <w:pStyle w:val="ListParagraph"/>
        <w:numPr>
          <w:ilvl w:val="0"/>
          <w:numId w:val="1"/>
        </w:numPr>
        <w:ind w:left="360"/>
        <w:rPr>
          <w:rFonts w:asciiTheme="minorHAnsi" w:hAnsiTheme="minorHAnsi"/>
          <w:i/>
        </w:rPr>
      </w:pPr>
      <w:r w:rsidRPr="00CE24D1">
        <w:rPr>
          <w:rFonts w:asciiTheme="minorHAnsi" w:hAnsiTheme="minorHAnsi"/>
        </w:rPr>
        <w:t>Are there a minimum number of hours per week that a program participant may work?</w:t>
      </w:r>
    </w:p>
    <w:p w:rsidR="00496923" w:rsidRDefault="00496923" w:rsidP="00496923">
      <w:pPr>
        <w:pStyle w:val="ListParagraph"/>
        <w:ind w:left="360"/>
        <w:rPr>
          <w:rFonts w:asciiTheme="minorHAnsi" w:hAnsiTheme="minorHAnsi"/>
          <w:i/>
          <w:color w:val="FF0000"/>
        </w:rPr>
      </w:pPr>
      <w:r w:rsidRPr="00CE24D1">
        <w:rPr>
          <w:rFonts w:asciiTheme="minorHAnsi" w:hAnsiTheme="minorHAnsi"/>
        </w:rPr>
        <w:t xml:space="preserve">   </w:t>
      </w:r>
      <w:r w:rsidRPr="00CE24D1">
        <w:rPr>
          <w:rFonts w:asciiTheme="minorHAnsi" w:hAnsiTheme="minorHAnsi"/>
          <w:i/>
        </w:rPr>
        <w:t xml:space="preserve">Reply: </w:t>
      </w:r>
      <w:r w:rsidRPr="00CE24D1">
        <w:rPr>
          <w:rFonts w:asciiTheme="minorHAnsi" w:hAnsiTheme="minorHAnsi"/>
          <w:i/>
          <w:color w:val="FF0000"/>
        </w:rPr>
        <w:t>No, there is no minimum.</w:t>
      </w:r>
    </w:p>
    <w:p w:rsidR="00F63917" w:rsidRDefault="00F63917" w:rsidP="00496923">
      <w:pPr>
        <w:pStyle w:val="ListParagraph"/>
        <w:ind w:left="360"/>
        <w:rPr>
          <w:rFonts w:asciiTheme="minorHAnsi" w:hAnsiTheme="minorHAnsi"/>
          <w:i/>
          <w:color w:val="FF0000"/>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If a program participant participates in job search skills training or another employment skill review (i.e. resume writing) is this considered compensable time in lieu of working at a host agency?</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Yes, time spent in job skills training or review is considered compensable time.</w:t>
      </w:r>
    </w:p>
    <w:p w:rsidR="00F63917" w:rsidRDefault="00F63917" w:rsidP="00496923">
      <w:pPr>
        <w:pStyle w:val="ListParagraph"/>
        <w:ind w:left="540"/>
        <w:rPr>
          <w:rFonts w:asciiTheme="minorHAnsi" w:hAnsiTheme="minorHAnsi"/>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t>Are program participants per county noted in the RFA numbers (on page 5) already being served by a provider and this contract would assume the service provision for these enrolled participants? Or, does this RFA provide services for additional participants as indicated by the county volume numbers?</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 xml:space="preserve">The </w:t>
      </w:r>
      <w:proofErr w:type="gramStart"/>
      <w:r w:rsidRPr="00CE24D1">
        <w:rPr>
          <w:rFonts w:asciiTheme="minorHAnsi" w:hAnsiTheme="minorHAnsi"/>
          <w:i/>
          <w:color w:val="FF0000"/>
        </w:rPr>
        <w:t>number of participants noted in the RFA are</w:t>
      </w:r>
      <w:proofErr w:type="gramEnd"/>
      <w:r w:rsidRPr="00CE24D1">
        <w:rPr>
          <w:rFonts w:asciiTheme="minorHAnsi" w:hAnsiTheme="minorHAnsi"/>
          <w:i/>
          <w:color w:val="FF0000"/>
        </w:rPr>
        <w:t xml:space="preserve"> currently being serviced by an existing Contractor, the numbers </w:t>
      </w:r>
      <w:r>
        <w:rPr>
          <w:rFonts w:asciiTheme="minorHAnsi" w:hAnsiTheme="minorHAnsi"/>
          <w:i/>
          <w:color w:val="FF0000"/>
        </w:rPr>
        <w:t>noted</w:t>
      </w:r>
      <w:r w:rsidRPr="00CE24D1">
        <w:rPr>
          <w:rFonts w:asciiTheme="minorHAnsi" w:hAnsiTheme="minorHAnsi"/>
          <w:i/>
          <w:color w:val="FF0000"/>
        </w:rPr>
        <w:t xml:space="preserve"> are not additional participants.  Upon completion of this RFA, current participants will be transferred to </w:t>
      </w:r>
      <w:proofErr w:type="gramStart"/>
      <w:r w:rsidRPr="00CE24D1">
        <w:rPr>
          <w:rFonts w:asciiTheme="minorHAnsi" w:hAnsiTheme="minorHAnsi"/>
          <w:i/>
          <w:color w:val="FF0000"/>
        </w:rPr>
        <w:t>awarded</w:t>
      </w:r>
      <w:proofErr w:type="gramEnd"/>
      <w:r w:rsidRPr="00CE24D1">
        <w:rPr>
          <w:rFonts w:asciiTheme="minorHAnsi" w:hAnsiTheme="minorHAnsi"/>
          <w:i/>
          <w:color w:val="FF0000"/>
        </w:rPr>
        <w:t xml:space="preserve"> Contractors.</w:t>
      </w:r>
    </w:p>
    <w:p w:rsidR="00F63917" w:rsidRDefault="00F63917" w:rsidP="00496923">
      <w:pPr>
        <w:pStyle w:val="ListParagraph"/>
        <w:ind w:left="540"/>
        <w:rPr>
          <w:rFonts w:asciiTheme="minorHAnsi" w:hAnsiTheme="minorHAnsi"/>
        </w:rPr>
      </w:pPr>
    </w:p>
    <w:p w:rsidR="00496923" w:rsidRPr="00CE24D1" w:rsidRDefault="00496923" w:rsidP="00496923">
      <w:pPr>
        <w:pStyle w:val="ListParagraph"/>
        <w:numPr>
          <w:ilvl w:val="0"/>
          <w:numId w:val="1"/>
        </w:numPr>
        <w:ind w:left="360"/>
        <w:rPr>
          <w:rFonts w:asciiTheme="minorHAnsi" w:hAnsiTheme="minorHAnsi"/>
        </w:rPr>
      </w:pPr>
      <w:r w:rsidRPr="00CE24D1">
        <w:rPr>
          <w:rFonts w:asciiTheme="minorHAnsi" w:hAnsiTheme="minorHAnsi"/>
        </w:rPr>
        <w:lastRenderedPageBreak/>
        <w:t xml:space="preserve">Does SCSEP place any restrictions on the type or requirements of a position the program participant may engage in (i.e. is driving permitted, is lifting over 25 pounds permitted </w:t>
      </w:r>
      <w:proofErr w:type="spellStart"/>
      <w:r w:rsidRPr="00CE24D1">
        <w:rPr>
          <w:rFonts w:asciiTheme="minorHAnsi" w:hAnsiTheme="minorHAnsi"/>
        </w:rPr>
        <w:t>etc</w:t>
      </w:r>
      <w:proofErr w:type="spellEnd"/>
      <w:r w:rsidRPr="00CE24D1">
        <w:rPr>
          <w:rFonts w:asciiTheme="minorHAnsi" w:hAnsiTheme="minorHAnsi"/>
        </w:rPr>
        <w:t>?)</w:t>
      </w:r>
    </w:p>
    <w:p w:rsidR="00496923" w:rsidRDefault="00496923" w:rsidP="00496923">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There are no individual restrictions for participants, however, Federal regulations state SCSEP participants cannot be placed in assignments involving construction, maintenance, political activities or religious activities.</w:t>
      </w:r>
    </w:p>
    <w:p w:rsidR="00F63917" w:rsidRPr="00CE24D1" w:rsidRDefault="00F63917" w:rsidP="00496923">
      <w:pPr>
        <w:pStyle w:val="ListParagraph"/>
        <w:ind w:left="540"/>
        <w:rPr>
          <w:rFonts w:asciiTheme="minorHAnsi" w:hAnsiTheme="minorHAnsi"/>
          <w:i/>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The RFA does not appear to require the submission of a budget. Is that correct?</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This is correct; a budget is not required in the submission package.</w:t>
      </w:r>
    </w:p>
    <w:p w:rsidR="00F63917" w:rsidRPr="00CE24D1" w:rsidRDefault="00F63917" w:rsidP="00321B1A">
      <w:pPr>
        <w:pStyle w:val="ListParagraph"/>
        <w:ind w:left="540"/>
        <w:rPr>
          <w:rFonts w:asciiTheme="minorHAnsi" w:hAnsiTheme="minorHAnsi"/>
          <w:i/>
          <w:color w:val="FF0000"/>
        </w:rPr>
      </w:pPr>
    </w:p>
    <w:p w:rsidR="00321B1A" w:rsidRPr="00CE24D1" w:rsidRDefault="00321B1A" w:rsidP="00321B1A">
      <w:pPr>
        <w:pStyle w:val="ListParagraph"/>
        <w:numPr>
          <w:ilvl w:val="0"/>
          <w:numId w:val="1"/>
        </w:numPr>
        <w:ind w:left="360"/>
        <w:rPr>
          <w:rFonts w:asciiTheme="minorHAnsi" w:eastAsia="Times New Roman" w:hAnsiTheme="minorHAnsi"/>
        </w:rPr>
      </w:pPr>
      <w:r w:rsidRPr="00CE24D1">
        <w:rPr>
          <w:rFonts w:asciiTheme="minorHAnsi" w:eastAsia="Times New Roman" w:hAnsiTheme="minorHAnsi"/>
        </w:rPr>
        <w:t xml:space="preserve">Should a budget form and narrative for the three-year contract period be included with the submission?  </w:t>
      </w:r>
    </w:p>
    <w:p w:rsidR="00F63917" w:rsidRDefault="00321B1A" w:rsidP="00321B1A">
      <w:pPr>
        <w:pStyle w:val="ListParagraph"/>
        <w:ind w:left="540"/>
        <w:rPr>
          <w:rFonts w:asciiTheme="minorHAnsi" w:eastAsia="Times New Roman" w:hAnsiTheme="minorHAnsi"/>
          <w:i/>
          <w:color w:val="FF0000"/>
        </w:rPr>
      </w:pPr>
      <w:r w:rsidRPr="00CE24D1">
        <w:rPr>
          <w:rFonts w:asciiTheme="minorHAnsi" w:eastAsia="Times New Roman" w:hAnsiTheme="minorHAnsi"/>
          <w:i/>
        </w:rPr>
        <w:t xml:space="preserve">Reply: </w:t>
      </w:r>
      <w:r w:rsidRPr="00CE24D1">
        <w:rPr>
          <w:rFonts w:asciiTheme="minorHAnsi" w:eastAsia="Times New Roman" w:hAnsiTheme="minorHAnsi"/>
          <w:i/>
          <w:color w:val="FF0000"/>
        </w:rPr>
        <w:t>No, budget information is not requested for this RFA.</w:t>
      </w:r>
    </w:p>
    <w:p w:rsidR="00321B1A" w:rsidRPr="00CE24D1" w:rsidRDefault="00321B1A" w:rsidP="00321B1A">
      <w:pPr>
        <w:pStyle w:val="ListParagraph"/>
        <w:ind w:left="540"/>
        <w:rPr>
          <w:rFonts w:asciiTheme="minorHAnsi" w:eastAsia="Times New Roman" w:hAnsiTheme="minorHAnsi"/>
          <w:highlight w:val="yellow"/>
        </w:rPr>
      </w:pPr>
      <w:r w:rsidRPr="00CE24D1">
        <w:rPr>
          <w:rFonts w:asciiTheme="minorHAnsi" w:eastAsia="Times New Roman" w:hAnsiTheme="minorHAnsi"/>
          <w:i/>
          <w:color w:val="FF0000"/>
        </w:rPr>
        <w:t xml:space="preserve">  </w:t>
      </w:r>
    </w:p>
    <w:p w:rsidR="00321B1A" w:rsidRPr="00CE24D1" w:rsidRDefault="00321B1A" w:rsidP="00321B1A">
      <w:pPr>
        <w:pStyle w:val="ListParagraph"/>
        <w:numPr>
          <w:ilvl w:val="0"/>
          <w:numId w:val="1"/>
        </w:numPr>
        <w:ind w:left="360"/>
        <w:rPr>
          <w:rFonts w:asciiTheme="minorHAnsi" w:eastAsia="Times New Roman" w:hAnsiTheme="minorHAnsi"/>
        </w:rPr>
      </w:pPr>
      <w:r w:rsidRPr="00CE24D1">
        <w:rPr>
          <w:rFonts w:asciiTheme="minorHAnsi" w:eastAsia="Times New Roman" w:hAnsiTheme="minorHAnsi"/>
        </w:rPr>
        <w:t xml:space="preserve">Also, are there required allocations by budget category? </w:t>
      </w:r>
    </w:p>
    <w:p w:rsidR="00321B1A" w:rsidRDefault="00321B1A" w:rsidP="00321B1A">
      <w:pPr>
        <w:pStyle w:val="ListParagraph"/>
        <w:ind w:left="540"/>
        <w:rPr>
          <w:rFonts w:asciiTheme="minorHAnsi" w:eastAsia="Times New Roman" w:hAnsiTheme="minorHAnsi"/>
          <w:i/>
          <w:color w:val="FF0000"/>
        </w:rPr>
      </w:pPr>
      <w:r w:rsidRPr="00CE24D1">
        <w:rPr>
          <w:rFonts w:asciiTheme="minorHAnsi" w:eastAsia="Times New Roman" w:hAnsiTheme="minorHAnsi"/>
          <w:i/>
        </w:rPr>
        <w:t xml:space="preserve">Reply: </w:t>
      </w:r>
      <w:r w:rsidRPr="00CE24D1">
        <w:rPr>
          <w:rFonts w:asciiTheme="minorHAnsi" w:eastAsia="Times New Roman" w:hAnsiTheme="minorHAnsi"/>
          <w:i/>
          <w:color w:val="FF0000"/>
        </w:rPr>
        <w:t xml:space="preserve">Budget information is not requested for this RFA. </w:t>
      </w:r>
    </w:p>
    <w:p w:rsidR="00F63917" w:rsidRDefault="00F63917" w:rsidP="00321B1A">
      <w:pPr>
        <w:pStyle w:val="ListParagraph"/>
        <w:ind w:left="540"/>
        <w:rPr>
          <w:rFonts w:asciiTheme="minorHAnsi" w:eastAsia="Times New Roman" w:hAnsiTheme="minorHAnsi"/>
          <w:i/>
          <w:color w:val="FF0000"/>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Will/can the budget be amended if the CT State minimum wage is increased as proposed currently in the legislature? </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rPr>
        <w:t xml:space="preserve"> </w:t>
      </w:r>
      <w:r w:rsidRPr="00CE24D1">
        <w:rPr>
          <w:rFonts w:asciiTheme="minorHAnsi" w:hAnsiTheme="minorHAnsi"/>
          <w:i/>
          <w:color w:val="FF0000"/>
        </w:rPr>
        <w:t>No, the budget will not be amended if the CT State minimum wage is increased</w:t>
      </w:r>
      <w:r>
        <w:rPr>
          <w:rFonts w:asciiTheme="minorHAnsi" w:hAnsiTheme="minorHAnsi"/>
          <w:i/>
          <w:color w:val="FF0000"/>
        </w:rPr>
        <w:t xml:space="preserve">; </w:t>
      </w:r>
      <w:r w:rsidRPr="00CE24D1">
        <w:rPr>
          <w:rFonts w:asciiTheme="minorHAnsi" w:hAnsiTheme="minorHAnsi"/>
          <w:i/>
          <w:color w:val="FF0000"/>
        </w:rPr>
        <w:t>the number of people the Contractor will be expected to serve will be reduced.</w:t>
      </w:r>
    </w:p>
    <w:p w:rsidR="00F63917" w:rsidRPr="00CE24D1" w:rsidRDefault="00F63917" w:rsidP="00321B1A">
      <w:pPr>
        <w:pStyle w:val="ListParagraph"/>
        <w:ind w:left="540"/>
        <w:rPr>
          <w:rFonts w:asciiTheme="minorHAnsi" w:hAnsiTheme="minorHAnsi"/>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Is funding determined by each referral obtained or is funding given upfront to seek out referrals?  </w:t>
      </w:r>
    </w:p>
    <w:p w:rsidR="00496923"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An</w:t>
      </w:r>
      <w:r w:rsidRPr="00CE24D1">
        <w:rPr>
          <w:rFonts w:asciiTheme="minorHAnsi" w:hAnsiTheme="minorHAnsi"/>
          <w:i/>
        </w:rPr>
        <w:t xml:space="preserve"> </w:t>
      </w:r>
      <w:r w:rsidRPr="00CE24D1">
        <w:rPr>
          <w:rFonts w:asciiTheme="minorHAnsi" w:hAnsiTheme="minorHAnsi"/>
          <w:i/>
          <w:color w:val="FF0000"/>
        </w:rPr>
        <w:t>initial payment of one third of the contract value (for the 9 month contract term) shall be given upon full execution of the awarding contract.  Subsequent payments will be processed on a reimbursement basis, not to exceed the contract maximum value.  Funding for additional years will follow a similar pattern; an initial payment of one quarter of the 12 month available funding shall be paid during the first quarter of the new contract year, with subsequent payments made on a reimbursement basis.</w:t>
      </w:r>
    </w:p>
    <w:p w:rsidR="00F63917" w:rsidRDefault="00F63917" w:rsidP="00321B1A">
      <w:pPr>
        <w:pStyle w:val="ListParagraph"/>
        <w:ind w:left="540"/>
        <w:rPr>
          <w:rFonts w:asciiTheme="minorHAnsi" w:hAnsiTheme="minorHAnsi"/>
          <w:i/>
          <w:color w:val="FF0000"/>
        </w:rPr>
      </w:pPr>
    </w:p>
    <w:p w:rsidR="00321B1A" w:rsidRPr="00CE24D1" w:rsidRDefault="00321B1A" w:rsidP="00321B1A">
      <w:pPr>
        <w:pStyle w:val="ListParagraph"/>
        <w:numPr>
          <w:ilvl w:val="0"/>
          <w:numId w:val="1"/>
        </w:numPr>
        <w:ind w:left="360"/>
        <w:rPr>
          <w:rFonts w:asciiTheme="minorHAnsi" w:hAnsiTheme="minorHAnsi"/>
          <w:color w:val="FF0000"/>
        </w:rPr>
      </w:pPr>
      <w:r w:rsidRPr="00CE24D1">
        <w:rPr>
          <w:rFonts w:asciiTheme="minorHAnsi" w:hAnsiTheme="minorHAnsi"/>
        </w:rPr>
        <w:t xml:space="preserve">If the funding is paid under a fee for service model or milestone structure, what are the rates associated with the program, including payroll?  </w:t>
      </w:r>
    </w:p>
    <w:p w:rsidR="00496923"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 xml:space="preserve">Participants are paid the Connecticut minimum wage.  </w:t>
      </w:r>
    </w:p>
    <w:p w:rsidR="00F63917" w:rsidRDefault="00F63917" w:rsidP="00321B1A">
      <w:pPr>
        <w:pStyle w:val="ListParagraph"/>
        <w:ind w:left="540"/>
        <w:rPr>
          <w:rFonts w:asciiTheme="minorHAnsi" w:hAnsiTheme="minorHAnsi"/>
          <w:i/>
          <w:color w:val="FF0000"/>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How much is allowable under the grant to cover Administrative and General </w:t>
      </w:r>
      <w:proofErr w:type="gramStart"/>
      <w:r w:rsidRPr="00CE24D1">
        <w:rPr>
          <w:rFonts w:asciiTheme="minorHAnsi" w:hAnsiTheme="minorHAnsi"/>
        </w:rPr>
        <w:t>expenses</w:t>
      </w:r>
      <w:proofErr w:type="gramEnd"/>
      <w:r w:rsidRPr="00CE24D1">
        <w:rPr>
          <w:rFonts w:asciiTheme="minorHAnsi" w:hAnsiTheme="minorHAnsi"/>
        </w:rPr>
        <w:t>?</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No more than 13.5 %.</w:t>
      </w:r>
    </w:p>
    <w:p w:rsidR="00F63917" w:rsidRDefault="00F63917" w:rsidP="00321B1A">
      <w:pPr>
        <w:pStyle w:val="ListParagraph"/>
        <w:ind w:left="540"/>
        <w:rPr>
          <w:rFonts w:asciiTheme="minorHAnsi" w:hAnsiTheme="minorHAnsi"/>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If awarded at least one county contract, will there be opportunities to negotiate transition expenses leading up to October 1? </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No, funding will not be available for expenses incurred prior to the contract start date.</w:t>
      </w:r>
    </w:p>
    <w:p w:rsidR="00F63917" w:rsidRDefault="00F63917" w:rsidP="00321B1A">
      <w:pPr>
        <w:pStyle w:val="ListParagraph"/>
        <w:ind w:left="540"/>
        <w:rPr>
          <w:rFonts w:asciiTheme="minorHAnsi" w:hAnsiTheme="minorHAnsi"/>
        </w:rPr>
      </w:pPr>
    </w:p>
    <w:p w:rsidR="00F63917" w:rsidRDefault="00F63917" w:rsidP="00321B1A">
      <w:pPr>
        <w:pStyle w:val="ListParagraph"/>
        <w:ind w:left="540"/>
        <w:rPr>
          <w:rFonts w:asciiTheme="minorHAnsi" w:hAnsiTheme="minorHAnsi"/>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lastRenderedPageBreak/>
        <w:t xml:space="preserve">If awarded more than one county, would a successful respondent enter into individual contracts for each county awarded, or only one contract potentially including all counties? </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rPr>
        <w:t xml:space="preserve"> </w:t>
      </w:r>
      <w:r w:rsidRPr="00CE24D1">
        <w:rPr>
          <w:rFonts w:asciiTheme="minorHAnsi" w:hAnsiTheme="minorHAnsi"/>
          <w:i/>
          <w:color w:val="FF0000"/>
        </w:rPr>
        <w:t xml:space="preserve">A successful Respondent shall have an opportunity to enter into one contract to provide services in one or more counties. </w:t>
      </w:r>
    </w:p>
    <w:p w:rsidR="00F63917" w:rsidRPr="00CE24D1" w:rsidRDefault="00F63917" w:rsidP="00321B1A">
      <w:pPr>
        <w:pStyle w:val="ListParagraph"/>
        <w:ind w:left="540"/>
        <w:rPr>
          <w:rFonts w:asciiTheme="minorHAnsi" w:hAnsiTheme="minorHAnsi"/>
          <w:highlight w:val="yellow"/>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If a respondent is awarded one contract including more than one county, will program and fiscal performance reporting be required by county, or as a whole? </w:t>
      </w:r>
    </w:p>
    <w:p w:rsidR="00321B1A"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Program and fiscal reporting will be specific to each county.</w:t>
      </w:r>
    </w:p>
    <w:p w:rsidR="00F63917" w:rsidRDefault="00F63917" w:rsidP="00321B1A">
      <w:pPr>
        <w:pStyle w:val="ListParagraph"/>
        <w:ind w:left="540"/>
        <w:rPr>
          <w:rFonts w:asciiTheme="minorHAnsi" w:hAnsiTheme="minorHAnsi"/>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Will those awarded be provided with DOL guidelines/rules/restrictions pertaining to SCSEP program administration?</w:t>
      </w:r>
    </w:p>
    <w:p w:rsidR="00321B1A" w:rsidRDefault="00321B1A" w:rsidP="00321B1A">
      <w:pPr>
        <w:pStyle w:val="ListParagraph"/>
        <w:ind w:left="630"/>
        <w:rPr>
          <w:rFonts w:asciiTheme="minorHAnsi" w:hAnsiTheme="minorHAnsi"/>
          <w:i/>
          <w:color w:val="FF0000"/>
        </w:rPr>
      </w:pPr>
      <w:r w:rsidRPr="00CE24D1">
        <w:rPr>
          <w:rFonts w:asciiTheme="minorHAnsi" w:hAnsiTheme="minorHAnsi"/>
          <w:i/>
        </w:rPr>
        <w:t xml:space="preserve">Reply:   </w:t>
      </w:r>
      <w:r w:rsidR="001E4FAE">
        <w:rPr>
          <w:rFonts w:asciiTheme="minorHAnsi" w:hAnsiTheme="minorHAnsi"/>
          <w:i/>
          <w:color w:val="FF0000"/>
        </w:rPr>
        <w:t xml:space="preserve">Yes, specific guideline, </w:t>
      </w:r>
      <w:r w:rsidRPr="00CE24D1">
        <w:rPr>
          <w:rFonts w:asciiTheme="minorHAnsi" w:hAnsiTheme="minorHAnsi"/>
          <w:i/>
          <w:color w:val="FF0000"/>
        </w:rPr>
        <w:t>rules and restrictions shall be provided.</w:t>
      </w:r>
    </w:p>
    <w:p w:rsidR="00F63917" w:rsidRDefault="00F63917" w:rsidP="00321B1A">
      <w:pPr>
        <w:pStyle w:val="ListParagraph"/>
        <w:ind w:left="630"/>
        <w:rPr>
          <w:rFonts w:asciiTheme="minorHAnsi" w:hAnsiTheme="minorHAnsi"/>
          <w:i/>
          <w:color w:val="FF0000"/>
        </w:rPr>
      </w:pPr>
    </w:p>
    <w:p w:rsidR="001E4FAE" w:rsidRPr="00CE24D1" w:rsidRDefault="001E4FAE" w:rsidP="001E4FAE">
      <w:pPr>
        <w:pStyle w:val="ListParagraph"/>
        <w:numPr>
          <w:ilvl w:val="0"/>
          <w:numId w:val="1"/>
        </w:numPr>
        <w:ind w:left="360"/>
        <w:rPr>
          <w:rFonts w:asciiTheme="minorHAnsi" w:hAnsiTheme="minorHAnsi"/>
        </w:rPr>
      </w:pPr>
      <w:r w:rsidRPr="00CE24D1">
        <w:rPr>
          <w:rFonts w:asciiTheme="minorHAnsi" w:hAnsiTheme="minorHAnsi"/>
        </w:rPr>
        <w:t>Will contract recipients be provided with required data collection requirements and tools for accurate and timely reporting?</w:t>
      </w:r>
    </w:p>
    <w:p w:rsidR="001E4FAE" w:rsidRDefault="001E4FAE" w:rsidP="001E4FAE">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Yes, data collection requirements and tools will be provided. Additional guidance and training will also be provided as needed.</w:t>
      </w:r>
    </w:p>
    <w:p w:rsidR="00F63917" w:rsidRDefault="00F63917" w:rsidP="001E4FAE">
      <w:pPr>
        <w:pStyle w:val="ListParagraph"/>
        <w:ind w:left="540"/>
        <w:rPr>
          <w:rFonts w:asciiTheme="minorHAnsi" w:hAnsiTheme="minorHAnsi"/>
          <w:i/>
          <w:color w:val="FF0000"/>
        </w:rPr>
      </w:pPr>
    </w:p>
    <w:p w:rsidR="001E4FAE" w:rsidRPr="00CE24D1" w:rsidRDefault="001E4FAE" w:rsidP="001E4FAE">
      <w:pPr>
        <w:pStyle w:val="ListParagraph"/>
        <w:numPr>
          <w:ilvl w:val="0"/>
          <w:numId w:val="1"/>
        </w:numPr>
        <w:ind w:left="360"/>
        <w:rPr>
          <w:rFonts w:asciiTheme="minorHAnsi" w:hAnsiTheme="minorHAnsi"/>
          <w:color w:val="FF0000"/>
        </w:rPr>
      </w:pPr>
      <w:r w:rsidRPr="00CE24D1">
        <w:rPr>
          <w:rFonts w:asciiTheme="minorHAnsi" w:hAnsiTheme="minorHAnsi"/>
        </w:rPr>
        <w:t>What are the reporting requirements to DORS and/or DOL?</w:t>
      </w:r>
    </w:p>
    <w:p w:rsidR="001E4FAE" w:rsidRDefault="001E4FAE" w:rsidP="001E4FAE">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rPr>
        <w:t xml:space="preserve"> </w:t>
      </w:r>
      <w:r w:rsidRPr="00CE24D1">
        <w:rPr>
          <w:rFonts w:asciiTheme="minorHAnsi" w:hAnsiTheme="minorHAnsi"/>
          <w:i/>
          <w:color w:val="FF0000"/>
        </w:rPr>
        <w:t>There will be monthly fiscal reports, quarterly program reports and data collection system requirements stated in the final contract document.  Reporting forms and training will be provided as necessary.</w:t>
      </w:r>
    </w:p>
    <w:p w:rsidR="00F63917" w:rsidRDefault="00F63917" w:rsidP="001E4FAE">
      <w:pPr>
        <w:pStyle w:val="ListParagraph"/>
        <w:ind w:left="540"/>
        <w:rPr>
          <w:rFonts w:asciiTheme="minorHAnsi" w:hAnsiTheme="minorHAnsi"/>
          <w:color w:val="FF0000"/>
        </w:rPr>
      </w:pP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Are there minimum or stated expected outcomes of the program?</w:t>
      </w:r>
    </w:p>
    <w:p w:rsidR="00F63917" w:rsidRDefault="00321B1A" w:rsidP="00321B1A">
      <w:pPr>
        <w:pStyle w:val="ListParagraph"/>
        <w:ind w:left="540"/>
        <w:rPr>
          <w:rFonts w:asciiTheme="minorHAnsi" w:hAnsiTheme="minorHAnsi"/>
          <w:i/>
          <w:color w:val="FF0000"/>
        </w:rPr>
      </w:pPr>
      <w:r w:rsidRPr="00CE24D1">
        <w:rPr>
          <w:rFonts w:asciiTheme="minorHAnsi" w:hAnsiTheme="minorHAnsi"/>
          <w:i/>
        </w:rPr>
        <w:t>Reply:</w:t>
      </w:r>
      <w:r w:rsidRPr="00CE24D1">
        <w:rPr>
          <w:rFonts w:asciiTheme="minorHAnsi" w:hAnsiTheme="minorHAnsi"/>
        </w:rPr>
        <w:t xml:space="preserve"> </w:t>
      </w:r>
      <w:r w:rsidRPr="00CE24D1">
        <w:rPr>
          <w:rFonts w:asciiTheme="minorHAnsi" w:hAnsiTheme="minorHAnsi"/>
          <w:i/>
          <w:color w:val="FF0000"/>
        </w:rPr>
        <w:t xml:space="preserve">Yes.  There will be performance measures dictated by DOL. Details will be provided in the final contract document. </w:t>
      </w:r>
    </w:p>
    <w:p w:rsidR="00321B1A" w:rsidRDefault="00321B1A" w:rsidP="00321B1A">
      <w:pPr>
        <w:pStyle w:val="ListParagraph"/>
        <w:ind w:left="540"/>
        <w:rPr>
          <w:rFonts w:asciiTheme="minorHAnsi" w:hAnsiTheme="minorHAnsi"/>
          <w:i/>
          <w:color w:val="FF0000"/>
        </w:rPr>
      </w:pPr>
      <w:r w:rsidRPr="00CE24D1">
        <w:rPr>
          <w:rFonts w:asciiTheme="minorHAnsi" w:hAnsiTheme="minorHAnsi"/>
          <w:i/>
          <w:color w:val="FF0000"/>
        </w:rPr>
        <w:t xml:space="preserve"> </w:t>
      </w:r>
    </w:p>
    <w:p w:rsidR="00321B1A" w:rsidRPr="00CE24D1" w:rsidRDefault="00321B1A" w:rsidP="00321B1A">
      <w:pPr>
        <w:pStyle w:val="ListParagraph"/>
        <w:numPr>
          <w:ilvl w:val="0"/>
          <w:numId w:val="1"/>
        </w:numPr>
        <w:ind w:left="360"/>
        <w:rPr>
          <w:rFonts w:asciiTheme="minorHAnsi" w:hAnsiTheme="minorHAnsi"/>
        </w:rPr>
      </w:pPr>
      <w:r w:rsidRPr="00CE24D1">
        <w:rPr>
          <w:rFonts w:asciiTheme="minorHAnsi" w:hAnsiTheme="minorHAnsi"/>
        </w:rPr>
        <w:t xml:space="preserve">What are the expected outcomes and placement rates associated with this contract? </w:t>
      </w:r>
    </w:p>
    <w:p w:rsidR="00321B1A" w:rsidRPr="00CE24D1" w:rsidRDefault="00321B1A" w:rsidP="00321B1A">
      <w:pPr>
        <w:pStyle w:val="ListParagraph"/>
        <w:ind w:left="540"/>
        <w:rPr>
          <w:rFonts w:asciiTheme="minorHAnsi" w:hAnsiTheme="minorHAnsi"/>
          <w:i/>
          <w:color w:val="FF0000"/>
        </w:rPr>
      </w:pPr>
      <w:r w:rsidRPr="00CE24D1">
        <w:rPr>
          <w:rFonts w:asciiTheme="minorHAnsi" w:hAnsiTheme="minorHAnsi"/>
          <w:i/>
        </w:rPr>
        <w:t xml:space="preserve">Reply: </w:t>
      </w:r>
      <w:r w:rsidRPr="00CE24D1">
        <w:rPr>
          <w:rFonts w:asciiTheme="minorHAnsi" w:hAnsiTheme="minorHAnsi"/>
          <w:i/>
          <w:color w:val="FF0000"/>
        </w:rPr>
        <w:t>At this time, we anticipate expected outcomes and placement rates to be determined through:</w:t>
      </w:r>
    </w:p>
    <w:p w:rsidR="00321B1A" w:rsidRPr="00CE24D1" w:rsidRDefault="00321B1A" w:rsidP="00321B1A">
      <w:pPr>
        <w:pStyle w:val="ListParagraph"/>
        <w:numPr>
          <w:ilvl w:val="0"/>
          <w:numId w:val="6"/>
        </w:numPr>
        <w:ind w:left="900"/>
        <w:rPr>
          <w:rFonts w:asciiTheme="minorHAnsi" w:hAnsiTheme="minorHAnsi"/>
          <w:i/>
          <w:color w:val="FF0000"/>
        </w:rPr>
      </w:pPr>
      <w:r w:rsidRPr="00CE24D1">
        <w:rPr>
          <w:rFonts w:asciiTheme="minorHAnsi" w:hAnsiTheme="minorHAnsi"/>
          <w:i/>
          <w:color w:val="FF0000"/>
        </w:rPr>
        <w:t xml:space="preserve">Service Level: The number of participants served divided by location participant capacity.  </w:t>
      </w:r>
    </w:p>
    <w:p w:rsidR="00321B1A" w:rsidRPr="0007327F" w:rsidRDefault="00321B1A" w:rsidP="00321B1A">
      <w:pPr>
        <w:pStyle w:val="ListParagraph"/>
        <w:numPr>
          <w:ilvl w:val="0"/>
          <w:numId w:val="6"/>
        </w:numPr>
        <w:ind w:left="900"/>
        <w:rPr>
          <w:rFonts w:asciiTheme="minorHAnsi" w:hAnsiTheme="minorHAnsi"/>
          <w:i/>
          <w:color w:val="FF0000"/>
        </w:rPr>
      </w:pPr>
      <w:r w:rsidRPr="0007327F">
        <w:rPr>
          <w:rFonts w:asciiTheme="minorHAnsi" w:hAnsiTheme="minorHAnsi"/>
          <w:i/>
          <w:color w:val="FF0000"/>
        </w:rPr>
        <w:t xml:space="preserve">Community Service: The number of </w:t>
      </w:r>
      <w:r w:rsidR="00B52DB0" w:rsidRPr="0007327F">
        <w:rPr>
          <w:rFonts w:asciiTheme="minorHAnsi" w:hAnsiTheme="minorHAnsi"/>
          <w:i/>
          <w:color w:val="FF0000"/>
        </w:rPr>
        <w:t xml:space="preserve">job skills </w:t>
      </w:r>
      <w:r w:rsidRPr="0007327F">
        <w:rPr>
          <w:rFonts w:asciiTheme="minorHAnsi" w:hAnsiTheme="minorHAnsi"/>
          <w:i/>
          <w:color w:val="FF0000"/>
        </w:rPr>
        <w:t xml:space="preserve">training hours </w:t>
      </w:r>
      <w:r w:rsidR="001E4FAE" w:rsidRPr="0007327F">
        <w:rPr>
          <w:rFonts w:asciiTheme="minorHAnsi" w:hAnsiTheme="minorHAnsi"/>
          <w:i/>
          <w:color w:val="FF0000"/>
        </w:rPr>
        <w:t xml:space="preserve">each </w:t>
      </w:r>
      <w:r w:rsidRPr="0007327F">
        <w:rPr>
          <w:rFonts w:asciiTheme="minorHAnsi" w:hAnsiTheme="minorHAnsi"/>
          <w:i/>
          <w:color w:val="FF0000"/>
        </w:rPr>
        <w:t xml:space="preserve">participant received.   </w:t>
      </w:r>
    </w:p>
    <w:p w:rsidR="00321B1A" w:rsidRPr="00CE24D1" w:rsidRDefault="00321B1A" w:rsidP="00321B1A">
      <w:pPr>
        <w:pStyle w:val="ListParagraph"/>
        <w:numPr>
          <w:ilvl w:val="0"/>
          <w:numId w:val="6"/>
        </w:numPr>
        <w:ind w:left="900"/>
        <w:rPr>
          <w:rFonts w:asciiTheme="minorHAnsi" w:hAnsiTheme="minorHAnsi"/>
          <w:i/>
          <w:color w:val="FF0000"/>
        </w:rPr>
      </w:pPr>
      <w:r w:rsidRPr="00CE24D1">
        <w:rPr>
          <w:rFonts w:asciiTheme="minorHAnsi" w:hAnsiTheme="minorHAnsi"/>
          <w:i/>
          <w:color w:val="FF0000"/>
        </w:rPr>
        <w:t xml:space="preserve">Service to Most in Need:  Average number of barriers to employment per participant.  </w:t>
      </w:r>
    </w:p>
    <w:p w:rsidR="00321B1A" w:rsidRPr="00CE24D1" w:rsidRDefault="00321B1A" w:rsidP="00321B1A">
      <w:pPr>
        <w:pStyle w:val="ListParagraph"/>
        <w:numPr>
          <w:ilvl w:val="0"/>
          <w:numId w:val="6"/>
        </w:numPr>
        <w:ind w:left="900"/>
        <w:rPr>
          <w:rFonts w:asciiTheme="minorHAnsi" w:hAnsiTheme="minorHAnsi"/>
          <w:i/>
          <w:color w:val="FF0000"/>
        </w:rPr>
      </w:pPr>
      <w:r w:rsidRPr="00CE24D1">
        <w:rPr>
          <w:rFonts w:asciiTheme="minorHAnsi" w:hAnsiTheme="minorHAnsi"/>
          <w:i/>
          <w:color w:val="FF0000"/>
        </w:rPr>
        <w:t>Employment retention at 2</w:t>
      </w:r>
      <w:r w:rsidRPr="00CE24D1">
        <w:rPr>
          <w:rFonts w:asciiTheme="minorHAnsi" w:hAnsiTheme="minorHAnsi"/>
          <w:i/>
          <w:color w:val="FF0000"/>
          <w:vertAlign w:val="superscript"/>
        </w:rPr>
        <w:t>nd</w:t>
      </w:r>
      <w:r w:rsidRPr="00CE24D1">
        <w:rPr>
          <w:rFonts w:asciiTheme="minorHAnsi" w:hAnsiTheme="minorHAnsi"/>
          <w:i/>
          <w:color w:val="FF0000"/>
        </w:rPr>
        <w:t xml:space="preserve"> quarter after exit.   Goal:   32%</w:t>
      </w:r>
    </w:p>
    <w:p w:rsidR="00321B1A" w:rsidRPr="00CE24D1" w:rsidRDefault="00321B1A" w:rsidP="00321B1A">
      <w:pPr>
        <w:pStyle w:val="ListParagraph"/>
        <w:numPr>
          <w:ilvl w:val="0"/>
          <w:numId w:val="6"/>
        </w:numPr>
        <w:ind w:left="900"/>
        <w:rPr>
          <w:rFonts w:asciiTheme="minorHAnsi" w:hAnsiTheme="minorHAnsi"/>
          <w:i/>
          <w:color w:val="FF0000"/>
        </w:rPr>
      </w:pPr>
      <w:r w:rsidRPr="00CE24D1">
        <w:rPr>
          <w:rFonts w:asciiTheme="minorHAnsi" w:hAnsiTheme="minorHAnsi"/>
          <w:i/>
          <w:color w:val="FF0000"/>
        </w:rPr>
        <w:t>Employment retention at 4</w:t>
      </w:r>
      <w:r w:rsidRPr="00CE24D1">
        <w:rPr>
          <w:rFonts w:asciiTheme="minorHAnsi" w:hAnsiTheme="minorHAnsi"/>
          <w:i/>
          <w:color w:val="FF0000"/>
          <w:vertAlign w:val="superscript"/>
        </w:rPr>
        <w:t>th</w:t>
      </w:r>
      <w:r w:rsidRPr="00CE24D1">
        <w:rPr>
          <w:rFonts w:asciiTheme="minorHAnsi" w:hAnsiTheme="minorHAnsi"/>
          <w:i/>
          <w:color w:val="FF0000"/>
        </w:rPr>
        <w:t xml:space="preserve"> quarter after exit.   Goal:   28%</w:t>
      </w:r>
    </w:p>
    <w:p w:rsidR="00321B1A" w:rsidRPr="00CE24D1" w:rsidRDefault="00321B1A" w:rsidP="00321B1A">
      <w:pPr>
        <w:pStyle w:val="ListParagraph"/>
        <w:numPr>
          <w:ilvl w:val="0"/>
          <w:numId w:val="6"/>
        </w:numPr>
        <w:ind w:left="900"/>
        <w:rPr>
          <w:rFonts w:asciiTheme="minorHAnsi" w:hAnsiTheme="minorHAnsi"/>
          <w:i/>
          <w:color w:val="FF0000"/>
        </w:rPr>
      </w:pPr>
      <w:r w:rsidRPr="00CE24D1">
        <w:rPr>
          <w:rFonts w:asciiTheme="minorHAnsi" w:hAnsiTheme="minorHAnsi"/>
          <w:i/>
          <w:color w:val="FF0000"/>
        </w:rPr>
        <w:t>Median Earnings of those employed in the 2</w:t>
      </w:r>
      <w:r w:rsidRPr="00CE24D1">
        <w:rPr>
          <w:rFonts w:asciiTheme="minorHAnsi" w:hAnsiTheme="minorHAnsi"/>
          <w:i/>
          <w:color w:val="FF0000"/>
          <w:vertAlign w:val="superscript"/>
        </w:rPr>
        <w:t>nd</w:t>
      </w:r>
      <w:r w:rsidRPr="00CE24D1">
        <w:rPr>
          <w:rFonts w:asciiTheme="minorHAnsi" w:hAnsiTheme="minorHAnsi"/>
          <w:i/>
          <w:color w:val="FF0000"/>
        </w:rPr>
        <w:t xml:space="preserve"> quarter after exit.   Goal:   $2,864  </w:t>
      </w:r>
    </w:p>
    <w:p w:rsidR="002508BD" w:rsidRPr="00CE24D1" w:rsidRDefault="002508BD" w:rsidP="00B3357E">
      <w:pPr>
        <w:pStyle w:val="ListParagraph"/>
        <w:ind w:left="540"/>
        <w:rPr>
          <w:rFonts w:asciiTheme="minorHAnsi" w:hAnsiTheme="minorHAnsi"/>
          <w:i/>
          <w:color w:val="FF0000"/>
        </w:rPr>
      </w:pPr>
    </w:p>
    <w:p w:rsidR="002508BD" w:rsidRPr="00CE24D1" w:rsidRDefault="002508BD" w:rsidP="00B3357E">
      <w:pPr>
        <w:pStyle w:val="ListParagraph"/>
        <w:ind w:left="540"/>
        <w:rPr>
          <w:rFonts w:asciiTheme="minorHAnsi" w:eastAsia="Times New Roman" w:hAnsiTheme="minorHAnsi"/>
          <w:i/>
          <w:color w:val="FF0000"/>
        </w:rPr>
      </w:pPr>
    </w:p>
    <w:p w:rsidR="00496923" w:rsidRPr="00CE24D1" w:rsidRDefault="00496923">
      <w:pPr>
        <w:pStyle w:val="ListParagraph"/>
        <w:ind w:left="540"/>
        <w:rPr>
          <w:rFonts w:asciiTheme="minorHAnsi" w:hAnsiTheme="minorHAnsi"/>
          <w:i/>
        </w:rPr>
      </w:pPr>
    </w:p>
    <w:sectPr w:rsidR="00496923" w:rsidRPr="00CE2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08E0"/>
    <w:multiLevelType w:val="hybridMultilevel"/>
    <w:tmpl w:val="F9EA4976"/>
    <w:lvl w:ilvl="0" w:tplc="936888FC">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292A5883"/>
    <w:multiLevelType w:val="hybridMultilevel"/>
    <w:tmpl w:val="3DCE62F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47361E0A"/>
    <w:multiLevelType w:val="multilevel"/>
    <w:tmpl w:val="4D5E8E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5A0731"/>
    <w:multiLevelType w:val="hybridMultilevel"/>
    <w:tmpl w:val="23B8BCD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7B3210A9"/>
    <w:multiLevelType w:val="multilevel"/>
    <w:tmpl w:val="BCACB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BD"/>
    <w:rsid w:val="00023AE9"/>
    <w:rsid w:val="0007327F"/>
    <w:rsid w:val="000C59AE"/>
    <w:rsid w:val="00110999"/>
    <w:rsid w:val="001155FC"/>
    <w:rsid w:val="00164272"/>
    <w:rsid w:val="001D3D27"/>
    <w:rsid w:val="001E0FD4"/>
    <w:rsid w:val="001E4FAE"/>
    <w:rsid w:val="001E5986"/>
    <w:rsid w:val="002019B2"/>
    <w:rsid w:val="002508BD"/>
    <w:rsid w:val="00251DFC"/>
    <w:rsid w:val="00254DAE"/>
    <w:rsid w:val="00276DD2"/>
    <w:rsid w:val="00291A93"/>
    <w:rsid w:val="002E70C2"/>
    <w:rsid w:val="002F76FF"/>
    <w:rsid w:val="00315C3F"/>
    <w:rsid w:val="00321B1A"/>
    <w:rsid w:val="00333C65"/>
    <w:rsid w:val="00365BAD"/>
    <w:rsid w:val="003A1639"/>
    <w:rsid w:val="00426CF1"/>
    <w:rsid w:val="00450556"/>
    <w:rsid w:val="00496923"/>
    <w:rsid w:val="004B11DB"/>
    <w:rsid w:val="004E412C"/>
    <w:rsid w:val="004F239B"/>
    <w:rsid w:val="00541451"/>
    <w:rsid w:val="00554731"/>
    <w:rsid w:val="005F6BE4"/>
    <w:rsid w:val="00605B18"/>
    <w:rsid w:val="00663794"/>
    <w:rsid w:val="00690397"/>
    <w:rsid w:val="006962B5"/>
    <w:rsid w:val="006B2B92"/>
    <w:rsid w:val="006C43CC"/>
    <w:rsid w:val="006D7DDA"/>
    <w:rsid w:val="006E60C3"/>
    <w:rsid w:val="00710FB0"/>
    <w:rsid w:val="00714D36"/>
    <w:rsid w:val="007E355D"/>
    <w:rsid w:val="007E59C7"/>
    <w:rsid w:val="00800CE0"/>
    <w:rsid w:val="00816F51"/>
    <w:rsid w:val="008617A0"/>
    <w:rsid w:val="00967E77"/>
    <w:rsid w:val="00976972"/>
    <w:rsid w:val="009E3378"/>
    <w:rsid w:val="00A15146"/>
    <w:rsid w:val="00A455E6"/>
    <w:rsid w:val="00A53EBC"/>
    <w:rsid w:val="00A641BD"/>
    <w:rsid w:val="00AA0486"/>
    <w:rsid w:val="00AD3E70"/>
    <w:rsid w:val="00B32E2A"/>
    <w:rsid w:val="00B3357E"/>
    <w:rsid w:val="00B47FAA"/>
    <w:rsid w:val="00B52DB0"/>
    <w:rsid w:val="00BD07E2"/>
    <w:rsid w:val="00BF3B1D"/>
    <w:rsid w:val="00C32EAF"/>
    <w:rsid w:val="00CE24D1"/>
    <w:rsid w:val="00CF6A2B"/>
    <w:rsid w:val="00D46B65"/>
    <w:rsid w:val="00D51D60"/>
    <w:rsid w:val="00D66BF9"/>
    <w:rsid w:val="00DD00D3"/>
    <w:rsid w:val="00E75CC2"/>
    <w:rsid w:val="00EF4666"/>
    <w:rsid w:val="00EF6371"/>
    <w:rsid w:val="00F10D02"/>
    <w:rsid w:val="00F278E7"/>
    <w:rsid w:val="00F63917"/>
    <w:rsid w:val="00F73FC2"/>
    <w:rsid w:val="00FB1B8D"/>
    <w:rsid w:val="00FC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BD"/>
    <w:pPr>
      <w:spacing w:after="200" w:line="276" w:lineRule="auto"/>
      <w:ind w:left="720"/>
      <w:contextualSpacing/>
    </w:pPr>
  </w:style>
  <w:style w:type="paragraph" w:styleId="BalloonText">
    <w:name w:val="Balloon Text"/>
    <w:basedOn w:val="Normal"/>
    <w:link w:val="BalloonTextChar"/>
    <w:uiPriority w:val="99"/>
    <w:semiHidden/>
    <w:unhideWhenUsed/>
    <w:rsid w:val="00254DAE"/>
    <w:rPr>
      <w:rFonts w:ascii="Tahoma" w:hAnsi="Tahoma" w:cs="Tahoma"/>
      <w:sz w:val="16"/>
      <w:szCs w:val="16"/>
    </w:rPr>
  </w:style>
  <w:style w:type="character" w:customStyle="1" w:styleId="BalloonTextChar">
    <w:name w:val="Balloon Text Char"/>
    <w:basedOn w:val="DefaultParagraphFont"/>
    <w:link w:val="BalloonText"/>
    <w:uiPriority w:val="99"/>
    <w:semiHidden/>
    <w:rsid w:val="00254DAE"/>
    <w:rPr>
      <w:rFonts w:ascii="Tahoma" w:hAnsi="Tahoma" w:cs="Tahoma"/>
      <w:sz w:val="16"/>
      <w:szCs w:val="16"/>
    </w:rPr>
  </w:style>
  <w:style w:type="character" w:styleId="Hyperlink">
    <w:name w:val="Hyperlink"/>
    <w:basedOn w:val="DefaultParagraphFont"/>
    <w:uiPriority w:val="99"/>
    <w:unhideWhenUsed/>
    <w:rsid w:val="00A641BD"/>
    <w:rPr>
      <w:color w:val="0000FF" w:themeColor="hyperlink"/>
      <w:u w:val="single"/>
    </w:rPr>
  </w:style>
  <w:style w:type="character" w:styleId="FollowedHyperlink">
    <w:name w:val="FollowedHyperlink"/>
    <w:basedOn w:val="DefaultParagraphFont"/>
    <w:uiPriority w:val="99"/>
    <w:semiHidden/>
    <w:unhideWhenUsed/>
    <w:rsid w:val="00251D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BD"/>
    <w:pPr>
      <w:spacing w:after="200" w:line="276" w:lineRule="auto"/>
      <w:ind w:left="720"/>
      <w:contextualSpacing/>
    </w:pPr>
  </w:style>
  <w:style w:type="paragraph" w:styleId="BalloonText">
    <w:name w:val="Balloon Text"/>
    <w:basedOn w:val="Normal"/>
    <w:link w:val="BalloonTextChar"/>
    <w:uiPriority w:val="99"/>
    <w:semiHidden/>
    <w:unhideWhenUsed/>
    <w:rsid w:val="00254DAE"/>
    <w:rPr>
      <w:rFonts w:ascii="Tahoma" w:hAnsi="Tahoma" w:cs="Tahoma"/>
      <w:sz w:val="16"/>
      <w:szCs w:val="16"/>
    </w:rPr>
  </w:style>
  <w:style w:type="character" w:customStyle="1" w:styleId="BalloonTextChar">
    <w:name w:val="Balloon Text Char"/>
    <w:basedOn w:val="DefaultParagraphFont"/>
    <w:link w:val="BalloonText"/>
    <w:uiPriority w:val="99"/>
    <w:semiHidden/>
    <w:rsid w:val="00254DAE"/>
    <w:rPr>
      <w:rFonts w:ascii="Tahoma" w:hAnsi="Tahoma" w:cs="Tahoma"/>
      <w:sz w:val="16"/>
      <w:szCs w:val="16"/>
    </w:rPr>
  </w:style>
  <w:style w:type="character" w:styleId="Hyperlink">
    <w:name w:val="Hyperlink"/>
    <w:basedOn w:val="DefaultParagraphFont"/>
    <w:uiPriority w:val="99"/>
    <w:unhideWhenUsed/>
    <w:rsid w:val="00A641BD"/>
    <w:rPr>
      <w:color w:val="0000FF" w:themeColor="hyperlink"/>
      <w:u w:val="single"/>
    </w:rPr>
  </w:style>
  <w:style w:type="character" w:styleId="FollowedHyperlink">
    <w:name w:val="FollowedHyperlink"/>
    <w:basedOn w:val="DefaultParagraphFont"/>
    <w:uiPriority w:val="99"/>
    <w:semiHidden/>
    <w:unhideWhenUsed/>
    <w:rsid w:val="00251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3391">
      <w:bodyDiv w:val="1"/>
      <w:marLeft w:val="0"/>
      <w:marRight w:val="0"/>
      <w:marTop w:val="0"/>
      <w:marBottom w:val="0"/>
      <w:divBdr>
        <w:top w:val="none" w:sz="0" w:space="0" w:color="auto"/>
        <w:left w:val="none" w:sz="0" w:space="0" w:color="auto"/>
        <w:bottom w:val="none" w:sz="0" w:space="0" w:color="auto"/>
        <w:right w:val="none" w:sz="0" w:space="0" w:color="auto"/>
      </w:divBdr>
    </w:div>
    <w:div w:id="892810467">
      <w:bodyDiv w:val="1"/>
      <w:marLeft w:val="0"/>
      <w:marRight w:val="0"/>
      <w:marTop w:val="0"/>
      <w:marBottom w:val="0"/>
      <w:divBdr>
        <w:top w:val="none" w:sz="0" w:space="0" w:color="auto"/>
        <w:left w:val="none" w:sz="0" w:space="0" w:color="auto"/>
        <w:bottom w:val="none" w:sz="0" w:space="0" w:color="auto"/>
        <w:right w:val="none" w:sz="0" w:space="0" w:color="auto"/>
      </w:divBdr>
    </w:div>
    <w:div w:id="1487669233">
      <w:bodyDiv w:val="1"/>
      <w:marLeft w:val="0"/>
      <w:marRight w:val="0"/>
      <w:marTop w:val="0"/>
      <w:marBottom w:val="0"/>
      <w:divBdr>
        <w:top w:val="none" w:sz="0" w:space="0" w:color="auto"/>
        <w:left w:val="none" w:sz="0" w:space="0" w:color="auto"/>
        <w:bottom w:val="none" w:sz="0" w:space="0" w:color="auto"/>
        <w:right w:val="none" w:sz="0" w:space="0" w:color="auto"/>
      </w:divBdr>
    </w:div>
    <w:div w:id="1770269155">
      <w:bodyDiv w:val="1"/>
      <w:marLeft w:val="0"/>
      <w:marRight w:val="0"/>
      <w:marTop w:val="0"/>
      <w:marBottom w:val="0"/>
      <w:divBdr>
        <w:top w:val="none" w:sz="0" w:space="0" w:color="auto"/>
        <w:left w:val="none" w:sz="0" w:space="0" w:color="auto"/>
        <w:bottom w:val="none" w:sz="0" w:space="0" w:color="auto"/>
        <w:right w:val="none" w:sz="0" w:space="0" w:color="auto"/>
      </w:divBdr>
    </w:div>
    <w:div w:id="19069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Procurement/Contracting/DAS-Procurement-BizNet-Accounts" TargetMode="External"/><Relationship Id="rId3" Type="http://schemas.openxmlformats.org/officeDocument/2006/relationships/styles" Target="styles.xml"/><Relationship Id="rId7" Type="http://schemas.openxmlformats.org/officeDocument/2006/relationships/hyperlink" Target="mailto:mary.vanness@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5135-B4F8-43B2-85C7-2710D2CF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Admiral</cp:lastModifiedBy>
  <cp:revision>2</cp:revision>
  <cp:lastPrinted>2019-06-03T11:12:00Z</cp:lastPrinted>
  <dcterms:created xsi:type="dcterms:W3CDTF">2019-06-03T18:06:00Z</dcterms:created>
  <dcterms:modified xsi:type="dcterms:W3CDTF">2019-06-03T18:06:00Z</dcterms:modified>
</cp:coreProperties>
</file>