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2F0A" w14:textId="18E05540" w:rsidR="00D230D5" w:rsidRPr="00DE41DC" w:rsidRDefault="00A21EF9" w:rsidP="00CF491E">
      <w:pPr>
        <w:spacing w:before="120" w:line="276" w:lineRule="auto"/>
        <w:rPr>
          <w:rFonts w:ascii="Garamond" w:eastAsia="Times New Roman" w:hAnsi="Garamond" w:cs="Times New Roman"/>
          <w:lang w:eastAsia="zh-CN"/>
        </w:rPr>
      </w:pPr>
      <w:r w:rsidRPr="00D268ED">
        <w:rPr>
          <w:rFonts w:ascii="Garamond" w:eastAsia="Times New Roman" w:hAnsi="Garamond" w:cs="Times New Roman"/>
          <w:lang w:eastAsia="zh-CN"/>
        </w:rPr>
        <w:t xml:space="preserve">This </w:t>
      </w:r>
      <w:r w:rsidR="00B969BF" w:rsidRPr="00D268ED">
        <w:rPr>
          <w:rFonts w:ascii="Garamond" w:hAnsi="Garamond"/>
        </w:rPr>
        <w:t xml:space="preserve">document assists local </w:t>
      </w:r>
      <w:r w:rsidRPr="00D268ED">
        <w:rPr>
          <w:rFonts w:ascii="Garamond" w:eastAsia="Times New Roman" w:hAnsi="Garamond" w:cs="Times New Roman"/>
          <w:lang w:eastAsia="zh-CN"/>
        </w:rPr>
        <w:t>educational agencies (LEAs) with meeting the U.S. Department of Agriculture’s (USDA) triennial assessment requirements for the</w:t>
      </w:r>
      <w:r w:rsidR="002B2C7C" w:rsidRPr="00D268ED">
        <w:rPr>
          <w:rFonts w:ascii="Garamond" w:eastAsia="Times New Roman" w:hAnsi="Garamond" w:cs="Times New Roman"/>
          <w:lang w:eastAsia="zh-CN"/>
        </w:rPr>
        <w:t xml:space="preserve"> local school wellness policy (LSWP). </w:t>
      </w:r>
      <w:r w:rsidR="00557892" w:rsidRPr="009269AB">
        <w:rPr>
          <w:rFonts w:ascii="Garamond" w:hAnsi="Garamond"/>
        </w:rPr>
        <w:t xml:space="preserve">For information on the triennial assessment process, </w:t>
      </w:r>
      <w:bookmarkStart w:id="0" w:name="_Hlk105416540"/>
      <w:r w:rsidR="0028499B">
        <w:rPr>
          <w:rFonts w:ascii="Garamond" w:hAnsi="Garamond"/>
        </w:rPr>
        <w:t>refer to</w:t>
      </w:r>
      <w:r w:rsidR="00557892" w:rsidRPr="009269AB">
        <w:rPr>
          <w:rFonts w:ascii="Garamond" w:hAnsi="Garamond"/>
        </w:rPr>
        <w:t xml:space="preserve"> </w:t>
      </w:r>
      <w:bookmarkEnd w:id="0"/>
      <w:r w:rsidR="0028499B">
        <w:fldChar w:fldCharType="begin"/>
      </w:r>
      <w:r w:rsidR="0028499B">
        <w:instrText xml:space="preserve"> HYPERLINK "https://portal.ct.gov/-/media/SDE/Nutrition/SWP/School_Wellness_Policy_Triennial_Assessment_Guidance.pdf" </w:instrText>
      </w:r>
      <w:r w:rsidR="0028499B">
        <w:fldChar w:fldCharType="separate"/>
      </w:r>
      <w:r w:rsidR="00557892" w:rsidRPr="009269AB">
        <w:rPr>
          <w:rFonts w:ascii="Garamond" w:hAnsi="Garamond"/>
          <w:i/>
          <w:color w:val="0000FF"/>
        </w:rPr>
        <w:t>Guidance for School Wellness Policy Triennial Assessment</w:t>
      </w:r>
      <w:r w:rsidR="0028499B">
        <w:rPr>
          <w:rFonts w:ascii="Garamond" w:hAnsi="Garamond"/>
          <w:i/>
          <w:color w:val="0000FF"/>
        </w:rPr>
        <w:fldChar w:fldCharType="end"/>
      </w:r>
      <w:r w:rsidR="00557892" w:rsidRPr="009269AB">
        <w:rPr>
          <w:rFonts w:ascii="Garamond" w:hAnsi="Garamond"/>
        </w:rPr>
        <w:t>. For additional worksheets, visit the “</w:t>
      </w:r>
      <w:hyperlink r:id="rId7" w:history="1">
        <w:r w:rsidR="00557892" w:rsidRPr="009269AB">
          <w:rPr>
            <w:rFonts w:ascii="Garamond" w:hAnsi="Garamond"/>
            <w:color w:val="0000FF"/>
          </w:rPr>
          <w:t>What’s Next</w:t>
        </w:r>
      </w:hyperlink>
      <w:r w:rsidR="00557892" w:rsidRPr="009269AB">
        <w:rPr>
          <w:rFonts w:ascii="Garamond" w:hAnsi="Garamond"/>
        </w:rPr>
        <w:t>” section of the CSDE’s School Wellness Policies webpage.</w:t>
      </w:r>
    </w:p>
    <w:p w14:paraId="693767A3" w14:textId="44257CBE" w:rsidR="00CF491E" w:rsidRDefault="00CF491E" w:rsidP="00CF491E">
      <w:pPr>
        <w:spacing w:before="120" w:line="276" w:lineRule="auto"/>
        <w:rPr>
          <w:rFonts w:ascii="Garamond" w:eastAsia="Times New Roman" w:hAnsi="Garamond" w:cs="Times New Roman"/>
          <w:lang w:eastAsia="zh-CN"/>
        </w:rPr>
      </w:pPr>
    </w:p>
    <w:p w14:paraId="6D2F5485" w14:textId="77777777" w:rsidR="00A839A8" w:rsidRPr="00CF491E" w:rsidRDefault="00A839A8" w:rsidP="00CF491E">
      <w:pPr>
        <w:spacing w:before="120" w:line="276" w:lineRule="auto"/>
        <w:rPr>
          <w:rFonts w:ascii="Garamond" w:eastAsia="Times New Roman" w:hAnsi="Garamond" w:cs="Times New Roman"/>
          <w:lang w:eastAsia="zh-CN"/>
        </w:rPr>
      </w:pPr>
    </w:p>
    <w:p w14:paraId="590AD316" w14:textId="4A4C48EC" w:rsidR="006D7233" w:rsidRPr="00C379A1" w:rsidRDefault="006D7233" w:rsidP="00C379A1">
      <w:pPr>
        <w:spacing w:line="276" w:lineRule="auto"/>
        <w:jc w:val="center"/>
        <w:rPr>
          <w:rFonts w:ascii="Garamond" w:hAnsi="Garamond"/>
        </w:rPr>
      </w:pPr>
      <w:r w:rsidRPr="00C379A1">
        <w:rPr>
          <w:rFonts w:ascii="Garamond" w:hAnsi="Garamond"/>
          <w:noProof/>
        </w:rPr>
        <w:drawing>
          <wp:inline distT="0" distB="0" distL="0" distR="0" wp14:anchorId="5C953694" wp14:editId="635BABF9">
            <wp:extent cx="262255" cy="262254"/>
            <wp:effectExtent l="0" t="0" r="4445" b="508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C379A1">
        <w:rPr>
          <w:rFonts w:ascii="Garamond" w:hAnsi="Garamond"/>
        </w:rPr>
        <w:t xml:space="preserve"> Federal Requirement  </w:t>
      </w:r>
      <w:r w:rsidR="00C379A1" w:rsidRPr="00C379A1">
        <w:rPr>
          <w:rFonts w:ascii="Garamond" w:hAnsi="Garamond"/>
        </w:rPr>
        <w:t xml:space="preserve"> </w:t>
      </w:r>
    </w:p>
    <w:p w14:paraId="0A001823" w14:textId="1A0C7D88" w:rsidR="001965C7" w:rsidRPr="00224B51" w:rsidRDefault="001965C7" w:rsidP="00224B51">
      <w:pPr>
        <w:spacing w:line="276" w:lineRule="auto"/>
        <w:jc w:val="cente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
        <w:gridCol w:w="824"/>
        <w:gridCol w:w="7220"/>
        <w:gridCol w:w="876"/>
      </w:tblGrid>
      <w:tr w:rsidR="00601DDD" w:rsidRPr="00224B51" w14:paraId="16378598" w14:textId="66B13A01" w:rsidTr="00D268ED">
        <w:trPr>
          <w:trHeight w:val="864"/>
        </w:trPr>
        <w:tc>
          <w:tcPr>
            <w:tcW w:w="4532" w:type="pct"/>
            <w:gridSpan w:val="3"/>
            <w:shd w:val="clear" w:color="auto" w:fill="FBE4D5" w:themeFill="accent2" w:themeFillTint="33"/>
            <w:vAlign w:val="center"/>
          </w:tcPr>
          <w:p w14:paraId="5016D007" w14:textId="7EA8F905" w:rsidR="00601DDD" w:rsidRPr="00224B51" w:rsidRDefault="00CF491E" w:rsidP="00D268ED">
            <w:pPr>
              <w:pStyle w:val="TableParagraph"/>
              <w:spacing w:line="276" w:lineRule="auto"/>
              <w:ind w:left="288"/>
              <w:rPr>
                <w:rFonts w:ascii="Garamond" w:hAnsi="Garamond" w:cstheme="minorHAnsi"/>
                <w:b/>
                <w:sz w:val="24"/>
                <w:szCs w:val="24"/>
              </w:rPr>
            </w:pPr>
            <w:r w:rsidRPr="00224B51">
              <w:rPr>
                <w:rFonts w:ascii="Garamond" w:hAnsi="Garamond" w:cstheme="minorHAnsi"/>
                <w:b/>
                <w:sz w:val="24"/>
                <w:szCs w:val="24"/>
              </w:rPr>
              <w:t>Section 1: Nutrition Education</w:t>
            </w:r>
            <w:r>
              <w:rPr>
                <w:rFonts w:ascii="Garamond" w:hAnsi="Garamond" w:cstheme="minorHAnsi"/>
                <w:b/>
                <w:sz w:val="24"/>
                <w:szCs w:val="24"/>
              </w:rPr>
              <w:t xml:space="preserve"> (NE)</w:t>
            </w:r>
          </w:p>
        </w:tc>
        <w:tc>
          <w:tcPr>
            <w:tcW w:w="468" w:type="pct"/>
            <w:shd w:val="clear" w:color="auto" w:fill="FBE4D5" w:themeFill="accent2" w:themeFillTint="33"/>
            <w:vAlign w:val="center"/>
          </w:tcPr>
          <w:p w14:paraId="380B1679" w14:textId="30E9EE57" w:rsidR="00601DDD" w:rsidRPr="00224B51" w:rsidRDefault="00601DDD" w:rsidP="00D268ED">
            <w:pPr>
              <w:pStyle w:val="TableParagraph"/>
              <w:spacing w:line="276" w:lineRule="auto"/>
              <w:ind w:left="90" w:right="258"/>
              <w:jc w:val="center"/>
              <w:rPr>
                <w:rFonts w:ascii="Garamond" w:hAnsi="Garamond" w:cstheme="minorHAnsi"/>
                <w:bCs/>
                <w:sz w:val="24"/>
                <w:szCs w:val="24"/>
              </w:rPr>
            </w:pPr>
            <w:r>
              <w:rPr>
                <w:rFonts w:ascii="Garamond" w:hAnsi="Garamond" w:cstheme="minorHAnsi"/>
                <w:bCs/>
                <w:sz w:val="24"/>
                <w:szCs w:val="24"/>
              </w:rPr>
              <w:t>Score</w:t>
            </w:r>
          </w:p>
        </w:tc>
      </w:tr>
      <w:tr w:rsidR="00C72272" w:rsidRPr="00224B51" w14:paraId="15D1062F" w14:textId="1C69FF32" w:rsidTr="00C72272">
        <w:trPr>
          <w:trHeight w:val="360"/>
        </w:trPr>
        <w:tc>
          <w:tcPr>
            <w:tcW w:w="230" w:type="pct"/>
            <w:vAlign w:val="center"/>
          </w:tcPr>
          <w:p w14:paraId="603ACE10" w14:textId="212CA362"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noProof/>
                <w:sz w:val="24"/>
                <w:szCs w:val="24"/>
                <w:lang w:bidi="ar-SA"/>
              </w:rPr>
              <w:drawing>
                <wp:inline distT="0" distB="0" distL="0" distR="0" wp14:anchorId="48849894" wp14:editId="0122970D">
                  <wp:extent cx="262255" cy="262254"/>
                  <wp:effectExtent l="0" t="0" r="4445" b="508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441" w:type="pct"/>
          </w:tcPr>
          <w:p w14:paraId="026B4E41" w14:textId="50762A1F"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NE1</w:t>
            </w:r>
          </w:p>
        </w:tc>
        <w:tc>
          <w:tcPr>
            <w:tcW w:w="3861" w:type="pct"/>
          </w:tcPr>
          <w:p w14:paraId="69A5B9AD" w14:textId="0B315059" w:rsidR="00C72272" w:rsidRPr="00224B51" w:rsidRDefault="00C72272" w:rsidP="00C72272">
            <w:pPr>
              <w:pStyle w:val="TableParagraph"/>
              <w:spacing w:line="276" w:lineRule="auto"/>
              <w:ind w:left="177"/>
              <w:rPr>
                <w:rFonts w:ascii="Garamond" w:hAnsi="Garamond"/>
                <w:sz w:val="24"/>
                <w:szCs w:val="24"/>
              </w:rPr>
            </w:pPr>
            <w:r w:rsidRPr="00CF491E">
              <w:rPr>
                <w:rFonts w:ascii="Garamond" w:hAnsi="Garamond"/>
                <w:sz w:val="24"/>
                <w:szCs w:val="24"/>
              </w:rPr>
              <w:t>Includes goals for nutrition education that are designed to promote student wellness.</w:t>
            </w:r>
          </w:p>
        </w:tc>
        <w:tc>
          <w:tcPr>
            <w:tcW w:w="468" w:type="pct"/>
            <w:vAlign w:val="center"/>
          </w:tcPr>
          <w:p w14:paraId="296FCF79" w14:textId="1EDC147E"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46207EDC" w14:textId="4177122C" w:rsidTr="00C72272">
        <w:trPr>
          <w:trHeight w:val="280"/>
        </w:trPr>
        <w:tc>
          <w:tcPr>
            <w:tcW w:w="230" w:type="pct"/>
            <w:vAlign w:val="center"/>
          </w:tcPr>
          <w:p w14:paraId="5E81EB5F" w14:textId="4F30DB34"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0EE6E583" w14:textId="4B001DBE"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NE2</w:t>
            </w:r>
          </w:p>
        </w:tc>
        <w:tc>
          <w:tcPr>
            <w:tcW w:w="3861" w:type="pct"/>
          </w:tcPr>
          <w:p w14:paraId="4AFF7B0D" w14:textId="2FCC6F5D" w:rsidR="00C72272" w:rsidRPr="00224B51" w:rsidRDefault="00C72272" w:rsidP="00C72272">
            <w:pPr>
              <w:pStyle w:val="TableParagraph"/>
              <w:spacing w:line="276" w:lineRule="auto"/>
              <w:ind w:left="177"/>
              <w:rPr>
                <w:rFonts w:ascii="Garamond" w:hAnsi="Garamond"/>
                <w:sz w:val="24"/>
                <w:szCs w:val="24"/>
              </w:rPr>
            </w:pPr>
            <w:r w:rsidRPr="00CF491E">
              <w:rPr>
                <w:rFonts w:ascii="Garamond" w:hAnsi="Garamond"/>
                <w:sz w:val="24"/>
                <w:szCs w:val="24"/>
              </w:rPr>
              <w:t>Nutrition education teaches skills that are behavior focused, interactive, and/or participatory.</w:t>
            </w:r>
          </w:p>
        </w:tc>
        <w:tc>
          <w:tcPr>
            <w:tcW w:w="468" w:type="pct"/>
            <w:vAlign w:val="center"/>
          </w:tcPr>
          <w:p w14:paraId="10010B30" w14:textId="26D056CB"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3E25EE56" w14:textId="1316E4D1" w:rsidTr="00C72272">
        <w:trPr>
          <w:trHeight w:val="323"/>
        </w:trPr>
        <w:tc>
          <w:tcPr>
            <w:tcW w:w="230" w:type="pct"/>
            <w:vAlign w:val="center"/>
          </w:tcPr>
          <w:p w14:paraId="6EEEF5C2" w14:textId="4D9EC619"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67AF8F4B" w14:textId="392F8430"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NE3</w:t>
            </w:r>
          </w:p>
        </w:tc>
        <w:tc>
          <w:tcPr>
            <w:tcW w:w="3861" w:type="pct"/>
          </w:tcPr>
          <w:p w14:paraId="55191420" w14:textId="3791C630" w:rsidR="00C72272" w:rsidRPr="00224B51" w:rsidRDefault="00C72272" w:rsidP="00C72272">
            <w:pPr>
              <w:pStyle w:val="TableParagraph"/>
              <w:spacing w:line="276" w:lineRule="auto"/>
              <w:ind w:left="177"/>
              <w:rPr>
                <w:rFonts w:ascii="Garamond" w:hAnsi="Garamond"/>
                <w:sz w:val="24"/>
                <w:szCs w:val="24"/>
              </w:rPr>
            </w:pPr>
            <w:r w:rsidRPr="00CF491E">
              <w:rPr>
                <w:rFonts w:ascii="Garamond" w:hAnsi="Garamond"/>
                <w:sz w:val="24"/>
                <w:szCs w:val="24"/>
              </w:rPr>
              <w:t>All elementary school students receive sequential and comprehensive nutrition education (mark as N/A if district does not have elementary schools).</w:t>
            </w:r>
          </w:p>
        </w:tc>
        <w:tc>
          <w:tcPr>
            <w:tcW w:w="468" w:type="pct"/>
            <w:vAlign w:val="center"/>
          </w:tcPr>
          <w:p w14:paraId="7054D820" w14:textId="219E64DE"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02C5201C" w14:textId="01F4384B" w:rsidTr="00C72272">
        <w:trPr>
          <w:trHeight w:val="350"/>
        </w:trPr>
        <w:tc>
          <w:tcPr>
            <w:tcW w:w="230" w:type="pct"/>
            <w:vAlign w:val="center"/>
          </w:tcPr>
          <w:p w14:paraId="05FCDE96" w14:textId="5F227E3A"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5035237F" w14:textId="605708E3"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NE4</w:t>
            </w:r>
          </w:p>
        </w:tc>
        <w:tc>
          <w:tcPr>
            <w:tcW w:w="3861" w:type="pct"/>
          </w:tcPr>
          <w:p w14:paraId="219F9934" w14:textId="1893503F" w:rsidR="00C72272" w:rsidRPr="00CF491E" w:rsidRDefault="00C72272" w:rsidP="00C72272">
            <w:pPr>
              <w:pStyle w:val="TableParagraph"/>
              <w:spacing w:line="276" w:lineRule="auto"/>
              <w:ind w:left="177" w:right="245"/>
              <w:rPr>
                <w:rFonts w:ascii="Garamond" w:hAnsi="Garamond"/>
                <w:sz w:val="24"/>
                <w:szCs w:val="24"/>
              </w:rPr>
            </w:pPr>
            <w:r w:rsidRPr="00CF491E">
              <w:rPr>
                <w:rFonts w:ascii="Garamond" w:hAnsi="Garamond"/>
                <w:sz w:val="24"/>
                <w:szCs w:val="24"/>
              </w:rPr>
              <w:t>All</w:t>
            </w:r>
            <w:r w:rsidRPr="00CF491E">
              <w:rPr>
                <w:rFonts w:ascii="Garamond" w:hAnsi="Garamond"/>
                <w:spacing w:val="-32"/>
                <w:sz w:val="24"/>
                <w:szCs w:val="24"/>
              </w:rPr>
              <w:t xml:space="preserve"> </w:t>
            </w:r>
            <w:r w:rsidRPr="00CF491E">
              <w:rPr>
                <w:rFonts w:ascii="Garamond" w:hAnsi="Garamond"/>
                <w:sz w:val="24"/>
                <w:szCs w:val="24"/>
              </w:rPr>
              <w:t>middle</w:t>
            </w:r>
            <w:r w:rsidRPr="00CF491E">
              <w:rPr>
                <w:rFonts w:ascii="Garamond" w:hAnsi="Garamond"/>
                <w:spacing w:val="-31"/>
                <w:sz w:val="24"/>
                <w:szCs w:val="24"/>
              </w:rPr>
              <w:t xml:space="preserve"> </w:t>
            </w:r>
            <w:r w:rsidRPr="00CF491E">
              <w:rPr>
                <w:rFonts w:ascii="Garamond" w:hAnsi="Garamond"/>
                <w:sz w:val="24"/>
                <w:szCs w:val="24"/>
              </w:rPr>
              <w:t>school</w:t>
            </w:r>
            <w:r w:rsidRPr="00CF491E">
              <w:rPr>
                <w:rFonts w:ascii="Garamond" w:hAnsi="Garamond"/>
                <w:spacing w:val="-32"/>
                <w:sz w:val="24"/>
                <w:szCs w:val="24"/>
              </w:rPr>
              <w:t xml:space="preserve"> </w:t>
            </w:r>
            <w:r w:rsidRPr="00CF491E">
              <w:rPr>
                <w:rFonts w:ascii="Garamond" w:hAnsi="Garamond"/>
                <w:sz w:val="24"/>
                <w:szCs w:val="24"/>
              </w:rPr>
              <w:t>students</w:t>
            </w:r>
            <w:r w:rsidRPr="00CF491E">
              <w:rPr>
                <w:rFonts w:ascii="Garamond" w:hAnsi="Garamond"/>
                <w:spacing w:val="-32"/>
                <w:sz w:val="24"/>
                <w:szCs w:val="24"/>
              </w:rPr>
              <w:t xml:space="preserve"> </w:t>
            </w:r>
            <w:r w:rsidRPr="00CF491E">
              <w:rPr>
                <w:rFonts w:ascii="Garamond" w:hAnsi="Garamond"/>
                <w:sz w:val="24"/>
                <w:szCs w:val="24"/>
              </w:rPr>
              <w:t>receive</w:t>
            </w:r>
            <w:r w:rsidRPr="00CF491E">
              <w:rPr>
                <w:rFonts w:ascii="Garamond" w:hAnsi="Garamond"/>
                <w:spacing w:val="-31"/>
                <w:sz w:val="24"/>
                <w:szCs w:val="24"/>
              </w:rPr>
              <w:t xml:space="preserve"> </w:t>
            </w:r>
            <w:r w:rsidRPr="00CF491E">
              <w:rPr>
                <w:rFonts w:ascii="Garamond" w:hAnsi="Garamond"/>
                <w:sz w:val="24"/>
                <w:szCs w:val="24"/>
              </w:rPr>
              <w:t>sequential</w:t>
            </w:r>
            <w:r w:rsidRPr="00CF491E">
              <w:rPr>
                <w:rFonts w:ascii="Garamond" w:hAnsi="Garamond"/>
                <w:spacing w:val="-32"/>
                <w:sz w:val="24"/>
                <w:szCs w:val="24"/>
              </w:rPr>
              <w:t xml:space="preserve"> </w:t>
            </w:r>
            <w:r w:rsidRPr="00CF491E">
              <w:rPr>
                <w:rFonts w:ascii="Garamond" w:hAnsi="Garamond"/>
                <w:sz w:val="24"/>
                <w:szCs w:val="24"/>
              </w:rPr>
              <w:t>and</w:t>
            </w:r>
            <w:r w:rsidRPr="00CF491E">
              <w:rPr>
                <w:rFonts w:ascii="Garamond" w:hAnsi="Garamond"/>
                <w:spacing w:val="-31"/>
                <w:sz w:val="24"/>
                <w:szCs w:val="24"/>
              </w:rPr>
              <w:t xml:space="preserve"> </w:t>
            </w:r>
            <w:r w:rsidRPr="00CF491E">
              <w:rPr>
                <w:rFonts w:ascii="Garamond" w:hAnsi="Garamond"/>
                <w:sz w:val="24"/>
                <w:szCs w:val="24"/>
              </w:rPr>
              <w:t>comprehensive</w:t>
            </w:r>
            <w:r w:rsidRPr="00CF491E">
              <w:rPr>
                <w:rFonts w:ascii="Garamond" w:hAnsi="Garamond"/>
                <w:spacing w:val="-31"/>
                <w:sz w:val="24"/>
                <w:szCs w:val="24"/>
              </w:rPr>
              <w:t xml:space="preserve"> </w:t>
            </w:r>
            <w:r w:rsidRPr="00CF491E">
              <w:rPr>
                <w:rFonts w:ascii="Garamond" w:hAnsi="Garamond"/>
                <w:sz w:val="24"/>
                <w:szCs w:val="24"/>
              </w:rPr>
              <w:t>nutrition</w:t>
            </w:r>
            <w:r w:rsidRPr="00CF491E">
              <w:rPr>
                <w:rFonts w:ascii="Garamond" w:hAnsi="Garamond"/>
                <w:spacing w:val="-31"/>
                <w:sz w:val="24"/>
                <w:szCs w:val="24"/>
              </w:rPr>
              <w:t xml:space="preserve"> </w:t>
            </w:r>
            <w:r w:rsidRPr="00CF491E">
              <w:rPr>
                <w:rFonts w:ascii="Garamond" w:hAnsi="Garamond"/>
                <w:sz w:val="24"/>
                <w:szCs w:val="24"/>
              </w:rPr>
              <w:t>education</w:t>
            </w:r>
            <w:r w:rsidRPr="00CF491E">
              <w:rPr>
                <w:rFonts w:ascii="Garamond" w:hAnsi="Garamond"/>
                <w:spacing w:val="-31"/>
                <w:sz w:val="24"/>
                <w:szCs w:val="24"/>
              </w:rPr>
              <w:t xml:space="preserve"> </w:t>
            </w:r>
            <w:r w:rsidRPr="00CF491E">
              <w:rPr>
                <w:rFonts w:ascii="Garamond" w:hAnsi="Garamond"/>
                <w:sz w:val="24"/>
                <w:szCs w:val="24"/>
              </w:rPr>
              <w:t>(mark</w:t>
            </w:r>
            <w:r w:rsidRPr="00CF491E">
              <w:rPr>
                <w:rFonts w:ascii="Garamond" w:hAnsi="Garamond"/>
                <w:spacing w:val="-32"/>
                <w:sz w:val="24"/>
                <w:szCs w:val="24"/>
              </w:rPr>
              <w:t xml:space="preserve"> </w:t>
            </w:r>
            <w:r w:rsidRPr="00CF491E">
              <w:rPr>
                <w:rFonts w:ascii="Garamond" w:hAnsi="Garamond"/>
                <w:sz w:val="24"/>
                <w:szCs w:val="24"/>
              </w:rPr>
              <w:t>as</w:t>
            </w:r>
            <w:r w:rsidRPr="00CF491E">
              <w:rPr>
                <w:rFonts w:ascii="Garamond" w:hAnsi="Garamond"/>
                <w:spacing w:val="-32"/>
                <w:sz w:val="24"/>
                <w:szCs w:val="24"/>
              </w:rPr>
              <w:t xml:space="preserve"> </w:t>
            </w:r>
            <w:r w:rsidRPr="00CF491E">
              <w:rPr>
                <w:rFonts w:ascii="Garamond" w:hAnsi="Garamond"/>
                <w:sz w:val="24"/>
                <w:szCs w:val="24"/>
              </w:rPr>
              <w:t>N/A</w:t>
            </w:r>
            <w:r w:rsidRPr="00CF491E">
              <w:rPr>
                <w:rFonts w:ascii="Garamond" w:hAnsi="Garamond"/>
                <w:spacing w:val="-31"/>
                <w:sz w:val="24"/>
                <w:szCs w:val="24"/>
              </w:rPr>
              <w:t xml:space="preserve"> </w:t>
            </w:r>
            <w:r w:rsidRPr="00CF491E">
              <w:rPr>
                <w:rFonts w:ascii="Garamond" w:hAnsi="Garamond"/>
                <w:sz w:val="24"/>
                <w:szCs w:val="24"/>
              </w:rPr>
              <w:t>if</w:t>
            </w:r>
            <w:r w:rsidRPr="00CF491E">
              <w:rPr>
                <w:rFonts w:ascii="Garamond" w:hAnsi="Garamond"/>
                <w:spacing w:val="-29"/>
                <w:sz w:val="24"/>
                <w:szCs w:val="24"/>
              </w:rPr>
              <w:t xml:space="preserve"> </w:t>
            </w:r>
            <w:r w:rsidRPr="00CF491E">
              <w:rPr>
                <w:rFonts w:ascii="Garamond" w:hAnsi="Garamond"/>
                <w:sz w:val="24"/>
                <w:szCs w:val="24"/>
              </w:rPr>
              <w:t>district</w:t>
            </w:r>
            <w:r w:rsidRPr="00CF491E">
              <w:rPr>
                <w:rFonts w:ascii="Garamond" w:hAnsi="Garamond"/>
                <w:spacing w:val="-32"/>
                <w:sz w:val="24"/>
                <w:szCs w:val="24"/>
              </w:rPr>
              <w:t xml:space="preserve"> </w:t>
            </w:r>
            <w:r w:rsidRPr="00CF491E">
              <w:rPr>
                <w:rFonts w:ascii="Garamond" w:hAnsi="Garamond"/>
                <w:sz w:val="24"/>
                <w:szCs w:val="24"/>
              </w:rPr>
              <w:t>does</w:t>
            </w:r>
            <w:r w:rsidRPr="00CF491E">
              <w:rPr>
                <w:rFonts w:ascii="Garamond" w:hAnsi="Garamond"/>
                <w:spacing w:val="-31"/>
                <w:sz w:val="24"/>
                <w:szCs w:val="24"/>
              </w:rPr>
              <w:t xml:space="preserve"> </w:t>
            </w:r>
            <w:r w:rsidRPr="00CF491E">
              <w:rPr>
                <w:rFonts w:ascii="Garamond" w:hAnsi="Garamond"/>
                <w:spacing w:val="2"/>
                <w:sz w:val="24"/>
                <w:szCs w:val="24"/>
              </w:rPr>
              <w:t>not</w:t>
            </w:r>
            <w:r w:rsidRPr="00CF491E">
              <w:rPr>
                <w:rFonts w:ascii="Garamond" w:hAnsi="Garamond"/>
                <w:spacing w:val="-32"/>
                <w:sz w:val="24"/>
                <w:szCs w:val="24"/>
              </w:rPr>
              <w:t xml:space="preserve"> </w:t>
            </w:r>
            <w:r w:rsidRPr="00CF491E">
              <w:rPr>
                <w:rFonts w:ascii="Garamond" w:hAnsi="Garamond"/>
                <w:sz w:val="24"/>
                <w:szCs w:val="24"/>
              </w:rPr>
              <w:t>have</w:t>
            </w:r>
            <w:r w:rsidRPr="00CF491E">
              <w:rPr>
                <w:rFonts w:ascii="Garamond" w:hAnsi="Garamond"/>
                <w:spacing w:val="-31"/>
                <w:sz w:val="24"/>
                <w:szCs w:val="24"/>
              </w:rPr>
              <w:t xml:space="preserve"> </w:t>
            </w:r>
            <w:r w:rsidRPr="00CF491E">
              <w:rPr>
                <w:rFonts w:ascii="Garamond" w:hAnsi="Garamond"/>
                <w:sz w:val="24"/>
                <w:szCs w:val="24"/>
              </w:rPr>
              <w:t>middle</w:t>
            </w:r>
            <w:r w:rsidRPr="00CF491E">
              <w:rPr>
                <w:rFonts w:ascii="Garamond" w:hAnsi="Garamond"/>
                <w:spacing w:val="-31"/>
                <w:sz w:val="24"/>
                <w:szCs w:val="24"/>
              </w:rPr>
              <w:t xml:space="preserve"> </w:t>
            </w:r>
            <w:r w:rsidRPr="00CF491E">
              <w:rPr>
                <w:rFonts w:ascii="Garamond" w:hAnsi="Garamond"/>
                <w:sz w:val="24"/>
                <w:szCs w:val="24"/>
              </w:rPr>
              <w:t xml:space="preserve">schools). </w:t>
            </w:r>
          </w:p>
        </w:tc>
        <w:tc>
          <w:tcPr>
            <w:tcW w:w="468" w:type="pct"/>
            <w:vAlign w:val="center"/>
          </w:tcPr>
          <w:p w14:paraId="112041AF" w14:textId="54905830"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6A4F65E8" w14:textId="1D847F0A" w:rsidTr="00C72272">
        <w:trPr>
          <w:trHeight w:val="305"/>
        </w:trPr>
        <w:tc>
          <w:tcPr>
            <w:tcW w:w="230" w:type="pct"/>
            <w:vAlign w:val="center"/>
          </w:tcPr>
          <w:p w14:paraId="3303DAB1" w14:textId="49516C68"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5F6D78D5" w14:textId="50F3C61B"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NE5</w:t>
            </w:r>
          </w:p>
        </w:tc>
        <w:tc>
          <w:tcPr>
            <w:tcW w:w="3861" w:type="pct"/>
          </w:tcPr>
          <w:p w14:paraId="05C17919" w14:textId="6D420C51" w:rsidR="00C72272" w:rsidRPr="00224B51" w:rsidRDefault="00C72272" w:rsidP="00C72272">
            <w:pPr>
              <w:pStyle w:val="TableParagraph"/>
              <w:spacing w:line="276" w:lineRule="auto"/>
              <w:ind w:left="177" w:right="667"/>
              <w:rPr>
                <w:rFonts w:ascii="Garamond" w:hAnsi="Garamond"/>
                <w:sz w:val="24"/>
                <w:szCs w:val="24"/>
              </w:rPr>
            </w:pPr>
            <w:r w:rsidRPr="00CF491E">
              <w:rPr>
                <w:rFonts w:ascii="Garamond" w:hAnsi="Garamond"/>
                <w:sz w:val="24"/>
                <w:szCs w:val="24"/>
              </w:rPr>
              <w:t>All high school students receive sequential and comprehensive nutrition education (mark as N/A if district does not have high schools).</w:t>
            </w:r>
          </w:p>
        </w:tc>
        <w:tc>
          <w:tcPr>
            <w:tcW w:w="468" w:type="pct"/>
            <w:vAlign w:val="center"/>
          </w:tcPr>
          <w:p w14:paraId="7F0A7068" w14:textId="4094047A"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38F014EF" w14:textId="4E873473" w:rsidTr="00C72272">
        <w:trPr>
          <w:trHeight w:val="375"/>
        </w:trPr>
        <w:tc>
          <w:tcPr>
            <w:tcW w:w="230" w:type="pct"/>
            <w:vAlign w:val="center"/>
          </w:tcPr>
          <w:p w14:paraId="5BCC29EE" w14:textId="20562712"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03056D78" w14:textId="35E98CD2"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NE6</w:t>
            </w:r>
          </w:p>
        </w:tc>
        <w:tc>
          <w:tcPr>
            <w:tcW w:w="3861" w:type="pct"/>
          </w:tcPr>
          <w:p w14:paraId="02455590" w14:textId="73C9BF15" w:rsidR="00C72272" w:rsidRPr="00224B51" w:rsidRDefault="00C72272" w:rsidP="00C72272">
            <w:pPr>
              <w:pStyle w:val="TableParagraph"/>
              <w:spacing w:line="276" w:lineRule="auto"/>
              <w:ind w:left="177"/>
              <w:rPr>
                <w:rFonts w:ascii="Garamond" w:hAnsi="Garamond"/>
                <w:sz w:val="24"/>
                <w:szCs w:val="24"/>
              </w:rPr>
            </w:pPr>
            <w:r w:rsidRPr="00CF491E">
              <w:rPr>
                <w:rFonts w:ascii="Garamond" w:hAnsi="Garamond"/>
                <w:sz w:val="24"/>
                <w:szCs w:val="24"/>
              </w:rPr>
              <w:t>Nutrition education is integrated into other subjects beyond health education.</w:t>
            </w:r>
          </w:p>
        </w:tc>
        <w:tc>
          <w:tcPr>
            <w:tcW w:w="468" w:type="pct"/>
            <w:vAlign w:val="center"/>
          </w:tcPr>
          <w:p w14:paraId="33F4048F" w14:textId="097C8A66"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76C6DDB9" w14:textId="335FA131" w:rsidTr="00C72272">
        <w:trPr>
          <w:trHeight w:val="350"/>
        </w:trPr>
        <w:tc>
          <w:tcPr>
            <w:tcW w:w="230" w:type="pct"/>
            <w:vAlign w:val="center"/>
          </w:tcPr>
          <w:p w14:paraId="176AF7E9" w14:textId="24259477"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6D5FF852" w14:textId="427180E7"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NE7</w:t>
            </w:r>
          </w:p>
        </w:tc>
        <w:tc>
          <w:tcPr>
            <w:tcW w:w="3861" w:type="pct"/>
          </w:tcPr>
          <w:p w14:paraId="15C662BE" w14:textId="4B013F9C" w:rsidR="00C72272" w:rsidRPr="00224B51" w:rsidRDefault="00C72272" w:rsidP="00C72272">
            <w:pPr>
              <w:pStyle w:val="TableParagraph"/>
              <w:spacing w:line="276" w:lineRule="auto"/>
              <w:ind w:left="177" w:right="2125"/>
              <w:rPr>
                <w:rFonts w:ascii="Garamond" w:hAnsi="Garamond"/>
                <w:sz w:val="24"/>
                <w:szCs w:val="24"/>
              </w:rPr>
            </w:pPr>
            <w:r w:rsidRPr="00CF491E">
              <w:rPr>
                <w:rFonts w:ascii="Garamond" w:hAnsi="Garamond"/>
                <w:sz w:val="24"/>
                <w:szCs w:val="24"/>
              </w:rPr>
              <w:t>Links nutrition education with the food environment.</w:t>
            </w:r>
          </w:p>
        </w:tc>
        <w:tc>
          <w:tcPr>
            <w:tcW w:w="468" w:type="pct"/>
            <w:vAlign w:val="center"/>
          </w:tcPr>
          <w:p w14:paraId="76B793F6" w14:textId="09D628E0"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0D0C3AF6" w14:textId="7BB44949" w:rsidTr="00C72272">
        <w:trPr>
          <w:trHeight w:val="458"/>
        </w:trPr>
        <w:tc>
          <w:tcPr>
            <w:tcW w:w="230" w:type="pct"/>
            <w:vAlign w:val="center"/>
          </w:tcPr>
          <w:p w14:paraId="320621FA" w14:textId="50BD522D" w:rsidR="00C72272" w:rsidRPr="00224B51" w:rsidRDefault="00C72272" w:rsidP="00C72272">
            <w:pPr>
              <w:pStyle w:val="TableParagraph"/>
              <w:spacing w:line="276" w:lineRule="auto"/>
              <w:ind w:right="-6"/>
              <w:jc w:val="center"/>
              <w:rPr>
                <w:rFonts w:ascii="Garamond" w:hAnsi="Garamond"/>
                <w:sz w:val="24"/>
                <w:szCs w:val="24"/>
              </w:rPr>
            </w:pPr>
          </w:p>
        </w:tc>
        <w:tc>
          <w:tcPr>
            <w:tcW w:w="441" w:type="pct"/>
          </w:tcPr>
          <w:p w14:paraId="46350615" w14:textId="7DB55EE3" w:rsidR="00C72272" w:rsidRPr="00224B51" w:rsidRDefault="00C72272" w:rsidP="00C72272">
            <w:pPr>
              <w:pStyle w:val="TableParagraph"/>
              <w:spacing w:line="276" w:lineRule="auto"/>
              <w:ind w:right="-6"/>
              <w:jc w:val="center"/>
              <w:rPr>
                <w:rFonts w:ascii="Garamond" w:hAnsi="Garamond"/>
                <w:sz w:val="24"/>
                <w:szCs w:val="24"/>
              </w:rPr>
            </w:pPr>
            <w:r w:rsidRPr="00224B51">
              <w:rPr>
                <w:rFonts w:ascii="Garamond" w:hAnsi="Garamond"/>
                <w:sz w:val="24"/>
                <w:szCs w:val="24"/>
              </w:rPr>
              <w:t>NE8</w:t>
            </w:r>
          </w:p>
        </w:tc>
        <w:tc>
          <w:tcPr>
            <w:tcW w:w="3861" w:type="pct"/>
          </w:tcPr>
          <w:p w14:paraId="7B37217A" w14:textId="0C6BFB37" w:rsidR="00C72272" w:rsidRPr="00224B51" w:rsidRDefault="00C72272" w:rsidP="00C72272">
            <w:pPr>
              <w:pStyle w:val="TableParagraph"/>
              <w:spacing w:line="276" w:lineRule="auto"/>
              <w:ind w:left="177"/>
              <w:rPr>
                <w:rFonts w:ascii="Garamond" w:hAnsi="Garamond"/>
                <w:sz w:val="24"/>
                <w:szCs w:val="24"/>
              </w:rPr>
            </w:pPr>
            <w:r w:rsidRPr="00CF491E">
              <w:rPr>
                <w:rFonts w:ascii="Garamond" w:hAnsi="Garamond"/>
                <w:sz w:val="24"/>
                <w:szCs w:val="24"/>
              </w:rPr>
              <w:t>Nutrition education addresses agriculture and the food system.</w:t>
            </w:r>
          </w:p>
        </w:tc>
        <w:tc>
          <w:tcPr>
            <w:tcW w:w="468" w:type="pct"/>
            <w:vAlign w:val="center"/>
          </w:tcPr>
          <w:p w14:paraId="4E6C7EB6" w14:textId="77EAC73A" w:rsidR="00C72272" w:rsidRPr="00224B51" w:rsidRDefault="00C72272" w:rsidP="00C72272">
            <w:pPr>
              <w:pStyle w:val="TableParagraph"/>
              <w:spacing w:line="276" w:lineRule="auto"/>
              <w:jc w:val="center"/>
              <w:rPr>
                <w:rFonts w:ascii="Garamond" w:hAnsi="Garamond"/>
                <w:sz w:val="24"/>
                <w:szCs w:val="24"/>
              </w:rPr>
            </w:pPr>
          </w:p>
        </w:tc>
      </w:tr>
    </w:tbl>
    <w:p w14:paraId="5ACD4E9D" w14:textId="77777777" w:rsidR="00C379A1" w:rsidRDefault="00C379A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6"/>
        <w:gridCol w:w="550"/>
        <w:gridCol w:w="7458"/>
        <w:gridCol w:w="896"/>
      </w:tblGrid>
      <w:tr w:rsidR="00601DDD" w:rsidRPr="00224B51" w14:paraId="609449D8" w14:textId="6476C78F" w:rsidTr="00D268ED">
        <w:trPr>
          <w:trHeight w:val="864"/>
        </w:trPr>
        <w:tc>
          <w:tcPr>
            <w:tcW w:w="4521" w:type="pct"/>
            <w:gridSpan w:val="3"/>
            <w:shd w:val="clear" w:color="auto" w:fill="FFF2CC" w:themeFill="accent4" w:themeFillTint="33"/>
            <w:vAlign w:val="center"/>
          </w:tcPr>
          <w:p w14:paraId="0C9F9142" w14:textId="33663146" w:rsidR="00601DDD" w:rsidRPr="00224B51" w:rsidRDefault="00CF491E" w:rsidP="00D268ED">
            <w:pPr>
              <w:pStyle w:val="TableParagraph"/>
              <w:spacing w:line="276" w:lineRule="auto"/>
              <w:ind w:left="288"/>
              <w:rPr>
                <w:rFonts w:ascii="Garamond" w:hAnsi="Garamond" w:cstheme="minorHAnsi"/>
                <w:b/>
                <w:w w:val="95"/>
                <w:sz w:val="24"/>
                <w:szCs w:val="24"/>
              </w:rPr>
            </w:pPr>
            <w:r w:rsidRPr="00224B51">
              <w:rPr>
                <w:rFonts w:ascii="Garamond" w:hAnsi="Garamond" w:cstheme="minorHAnsi"/>
                <w:b/>
                <w:w w:val="95"/>
                <w:sz w:val="24"/>
                <w:szCs w:val="24"/>
              </w:rPr>
              <w:lastRenderedPageBreak/>
              <w:t>Section 2: Standards for USDA Child Nutrition Programs and School Meals</w:t>
            </w:r>
            <w:r>
              <w:rPr>
                <w:rFonts w:ascii="Garamond" w:hAnsi="Garamond" w:cstheme="minorHAnsi"/>
                <w:b/>
                <w:w w:val="95"/>
                <w:sz w:val="24"/>
                <w:szCs w:val="24"/>
              </w:rPr>
              <w:t xml:space="preserve"> (SM)</w:t>
            </w:r>
          </w:p>
        </w:tc>
        <w:tc>
          <w:tcPr>
            <w:tcW w:w="479" w:type="pct"/>
            <w:shd w:val="clear" w:color="auto" w:fill="FFF2CC" w:themeFill="accent4" w:themeFillTint="33"/>
            <w:vAlign w:val="center"/>
          </w:tcPr>
          <w:p w14:paraId="3BD2963C" w14:textId="1B06944D" w:rsidR="00601DDD" w:rsidRPr="00EF29DE" w:rsidRDefault="00601DDD">
            <w:pPr>
              <w:pStyle w:val="TableParagraph"/>
              <w:spacing w:line="276" w:lineRule="auto"/>
              <w:ind w:left="90" w:right="78"/>
              <w:rPr>
                <w:rFonts w:ascii="Garamond" w:hAnsi="Garamond" w:cstheme="minorHAnsi"/>
                <w:bCs/>
                <w:sz w:val="24"/>
                <w:szCs w:val="24"/>
              </w:rPr>
            </w:pPr>
            <w:r w:rsidRPr="00EF29DE">
              <w:rPr>
                <w:rFonts w:ascii="Garamond" w:hAnsi="Garamond" w:cstheme="minorHAnsi"/>
                <w:bCs/>
                <w:sz w:val="24"/>
                <w:szCs w:val="24"/>
              </w:rPr>
              <w:t>Score</w:t>
            </w:r>
          </w:p>
        </w:tc>
      </w:tr>
      <w:tr w:rsidR="00C72272" w:rsidRPr="00224B51" w14:paraId="0A531C5D" w14:textId="18DA5B1C" w:rsidTr="00C72272">
        <w:trPr>
          <w:trHeight w:val="360"/>
        </w:trPr>
        <w:tc>
          <w:tcPr>
            <w:tcW w:w="239" w:type="pct"/>
            <w:vAlign w:val="center"/>
          </w:tcPr>
          <w:p w14:paraId="6B885831" w14:textId="6D178B09" w:rsidR="00C72272" w:rsidRPr="00224B51" w:rsidRDefault="00C72272" w:rsidP="00C72272">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B3DBE19" wp14:editId="4AB2993A">
                  <wp:extent cx="262255" cy="262254"/>
                  <wp:effectExtent l="0" t="0" r="4445" b="508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453D1CAB" w14:textId="41F83EA7"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pacing w:val="-1"/>
                <w:sz w:val="24"/>
                <w:szCs w:val="24"/>
              </w:rPr>
              <w:t>SM1</w:t>
            </w:r>
          </w:p>
        </w:tc>
        <w:tc>
          <w:tcPr>
            <w:tcW w:w="3988" w:type="pct"/>
          </w:tcPr>
          <w:p w14:paraId="5481958D" w14:textId="1E8D0EAC" w:rsidR="00C72272" w:rsidRPr="00224B51" w:rsidRDefault="00C72272" w:rsidP="00C72272">
            <w:pPr>
              <w:pStyle w:val="TableParagraph"/>
              <w:spacing w:line="276" w:lineRule="auto"/>
              <w:ind w:left="110"/>
              <w:rPr>
                <w:rFonts w:ascii="Garamond" w:hAnsi="Garamond"/>
                <w:sz w:val="24"/>
                <w:szCs w:val="24"/>
              </w:rPr>
            </w:pPr>
            <w:r w:rsidRPr="00CF491E">
              <w:rPr>
                <w:rFonts w:ascii="Garamond" w:hAnsi="Garamond"/>
                <w:sz w:val="24"/>
                <w:szCs w:val="24"/>
              </w:rPr>
              <w:t>Assures compliance with USDA nutrition standards for reimbursable school meals.</w:t>
            </w:r>
          </w:p>
        </w:tc>
        <w:tc>
          <w:tcPr>
            <w:tcW w:w="479" w:type="pct"/>
            <w:vAlign w:val="center"/>
          </w:tcPr>
          <w:p w14:paraId="0BE5F673" w14:textId="3A2360BF"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661A88B9" w14:textId="102C52E0" w:rsidTr="00C72272">
        <w:trPr>
          <w:trHeight w:val="320"/>
        </w:trPr>
        <w:tc>
          <w:tcPr>
            <w:tcW w:w="239" w:type="pct"/>
            <w:vAlign w:val="center"/>
          </w:tcPr>
          <w:p w14:paraId="361001E7" w14:textId="77777777"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3173E2F8" w14:textId="68AC5399"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SM2</w:t>
            </w:r>
          </w:p>
        </w:tc>
        <w:tc>
          <w:tcPr>
            <w:tcW w:w="3988" w:type="pct"/>
          </w:tcPr>
          <w:p w14:paraId="45D70D00" w14:textId="1A1CB2CB" w:rsidR="00C72272" w:rsidRPr="00224B51" w:rsidRDefault="00C72272" w:rsidP="00C72272">
            <w:pPr>
              <w:pStyle w:val="TableParagraph"/>
              <w:spacing w:line="276" w:lineRule="auto"/>
              <w:ind w:left="110"/>
              <w:rPr>
                <w:rFonts w:ascii="Garamond" w:hAnsi="Garamond"/>
                <w:sz w:val="24"/>
                <w:szCs w:val="24"/>
              </w:rPr>
            </w:pPr>
            <w:r w:rsidRPr="00CF491E">
              <w:rPr>
                <w:rFonts w:ascii="Garamond" w:hAnsi="Garamond"/>
                <w:sz w:val="24"/>
                <w:szCs w:val="24"/>
              </w:rPr>
              <w:t>Addresses access to the USDA School Breakfast Program.</w:t>
            </w:r>
          </w:p>
        </w:tc>
        <w:tc>
          <w:tcPr>
            <w:tcW w:w="479" w:type="pct"/>
            <w:vAlign w:val="center"/>
          </w:tcPr>
          <w:p w14:paraId="0F741E97" w14:textId="7A434F7B"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1CA91E6A" w14:textId="74C637B5" w:rsidTr="00C72272">
        <w:trPr>
          <w:trHeight w:val="565"/>
        </w:trPr>
        <w:tc>
          <w:tcPr>
            <w:tcW w:w="239" w:type="pct"/>
            <w:vAlign w:val="center"/>
          </w:tcPr>
          <w:p w14:paraId="0974073F" w14:textId="0A0663FD" w:rsidR="00C72272" w:rsidRPr="00224B51" w:rsidRDefault="00C72272" w:rsidP="00C72272">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75D91153" wp14:editId="237A889A">
                  <wp:extent cx="262255" cy="262254"/>
                  <wp:effectExtent l="0" t="0" r="4445" b="508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22FC053D" w14:textId="1F25D549"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pacing w:val="-1"/>
                <w:sz w:val="24"/>
                <w:szCs w:val="24"/>
              </w:rPr>
              <w:t>SM3</w:t>
            </w:r>
          </w:p>
        </w:tc>
        <w:tc>
          <w:tcPr>
            <w:tcW w:w="3988" w:type="pct"/>
          </w:tcPr>
          <w:p w14:paraId="7560C66C" w14:textId="745E6F59" w:rsidR="00C72272" w:rsidRPr="00224B51" w:rsidRDefault="00017051" w:rsidP="00C72272">
            <w:pPr>
              <w:pStyle w:val="TableParagraph"/>
              <w:spacing w:line="276" w:lineRule="auto"/>
              <w:ind w:left="110"/>
              <w:rPr>
                <w:rFonts w:ascii="Garamond" w:hAnsi="Garamond"/>
                <w:sz w:val="24"/>
                <w:szCs w:val="24"/>
              </w:rPr>
            </w:pPr>
            <w:r w:rsidRPr="00017051">
              <w:rPr>
                <w:rFonts w:ascii="Garamond" w:hAnsi="Garamond"/>
                <w:sz w:val="24"/>
                <w:szCs w:val="24"/>
              </w:rPr>
              <w:t>District takes steps to protect the privacy of students who qualify for free or reduced priced meals.</w:t>
            </w:r>
          </w:p>
        </w:tc>
        <w:tc>
          <w:tcPr>
            <w:tcW w:w="479" w:type="pct"/>
            <w:vAlign w:val="center"/>
          </w:tcPr>
          <w:p w14:paraId="73540513" w14:textId="034D288F"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32AA616D" w14:textId="7953A083" w:rsidTr="00C72272">
        <w:trPr>
          <w:trHeight w:val="315"/>
        </w:trPr>
        <w:tc>
          <w:tcPr>
            <w:tcW w:w="239" w:type="pct"/>
            <w:vAlign w:val="center"/>
          </w:tcPr>
          <w:p w14:paraId="0B1E24D0" w14:textId="77777777"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1F0081AE" w14:textId="4346B86E"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SM4</w:t>
            </w:r>
          </w:p>
        </w:tc>
        <w:tc>
          <w:tcPr>
            <w:tcW w:w="3988" w:type="pct"/>
          </w:tcPr>
          <w:p w14:paraId="717BBA63" w14:textId="77777777" w:rsidR="00C72272" w:rsidRPr="00224B51" w:rsidRDefault="00C72272" w:rsidP="00C72272">
            <w:pPr>
              <w:pStyle w:val="TableParagraph"/>
              <w:spacing w:line="276" w:lineRule="auto"/>
              <w:ind w:left="110"/>
              <w:rPr>
                <w:rFonts w:ascii="Garamond" w:hAnsi="Garamond"/>
                <w:sz w:val="24"/>
                <w:szCs w:val="24"/>
              </w:rPr>
            </w:pPr>
            <w:r w:rsidRPr="00224B51">
              <w:rPr>
                <w:rFonts w:ascii="Garamond" w:hAnsi="Garamond"/>
                <w:sz w:val="24"/>
                <w:szCs w:val="24"/>
              </w:rPr>
              <w:t>Addresses how to handle feeding children with unpaid meal balances without stigmatizing them.</w:t>
            </w:r>
          </w:p>
        </w:tc>
        <w:tc>
          <w:tcPr>
            <w:tcW w:w="479" w:type="pct"/>
            <w:vAlign w:val="center"/>
          </w:tcPr>
          <w:p w14:paraId="1841B01D" w14:textId="4219A7A0"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19C61416" w14:textId="2B0DF904" w:rsidTr="00C72272">
        <w:trPr>
          <w:trHeight w:val="323"/>
        </w:trPr>
        <w:tc>
          <w:tcPr>
            <w:tcW w:w="239" w:type="pct"/>
            <w:vAlign w:val="center"/>
          </w:tcPr>
          <w:p w14:paraId="544838F3" w14:textId="77777777"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4D685702" w14:textId="1E76F2AA"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SM5</w:t>
            </w:r>
          </w:p>
        </w:tc>
        <w:tc>
          <w:tcPr>
            <w:tcW w:w="3988" w:type="pct"/>
          </w:tcPr>
          <w:p w14:paraId="36DEBB59" w14:textId="683A1FD4" w:rsidR="00C72272" w:rsidRPr="00224B51" w:rsidRDefault="00C72272" w:rsidP="00C72272">
            <w:pPr>
              <w:pStyle w:val="TableParagraph"/>
              <w:spacing w:line="276" w:lineRule="auto"/>
              <w:ind w:left="110"/>
              <w:rPr>
                <w:rFonts w:ascii="Garamond" w:hAnsi="Garamond"/>
                <w:sz w:val="24"/>
                <w:szCs w:val="24"/>
              </w:rPr>
            </w:pPr>
            <w:r w:rsidRPr="00CF491E">
              <w:rPr>
                <w:rFonts w:ascii="Garamond" w:hAnsi="Garamond"/>
                <w:sz w:val="24"/>
                <w:szCs w:val="24"/>
              </w:rPr>
              <w:t>Specifies how families are provided information about determining eligibility for free/reduced price meals.</w:t>
            </w:r>
          </w:p>
        </w:tc>
        <w:tc>
          <w:tcPr>
            <w:tcW w:w="479" w:type="pct"/>
            <w:vAlign w:val="center"/>
          </w:tcPr>
          <w:p w14:paraId="5216D5EF" w14:textId="6D408F60"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788BD972" w14:textId="511A169A" w:rsidTr="00C72272">
        <w:trPr>
          <w:trHeight w:val="375"/>
        </w:trPr>
        <w:tc>
          <w:tcPr>
            <w:tcW w:w="239" w:type="pct"/>
            <w:vAlign w:val="center"/>
          </w:tcPr>
          <w:p w14:paraId="152039C9" w14:textId="32369A02"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5EFD3FCB" w14:textId="71BDB045"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SM6</w:t>
            </w:r>
          </w:p>
        </w:tc>
        <w:tc>
          <w:tcPr>
            <w:tcW w:w="3988" w:type="pct"/>
          </w:tcPr>
          <w:p w14:paraId="34854A9B" w14:textId="3095CF39" w:rsidR="00C72272" w:rsidRPr="00224B51" w:rsidRDefault="00C72272" w:rsidP="00C72272">
            <w:pPr>
              <w:pStyle w:val="TableParagraph"/>
              <w:spacing w:line="276" w:lineRule="auto"/>
              <w:ind w:left="110"/>
              <w:rPr>
                <w:rFonts w:ascii="Garamond" w:hAnsi="Garamond"/>
                <w:sz w:val="24"/>
                <w:szCs w:val="24"/>
              </w:rPr>
            </w:pPr>
            <w:r w:rsidRPr="00CF491E">
              <w:rPr>
                <w:rFonts w:ascii="Garamond" w:hAnsi="Garamond"/>
                <w:sz w:val="24"/>
                <w:szCs w:val="24"/>
              </w:rPr>
              <w:t>Specifies strategies to increase participation in school meal programs</w:t>
            </w:r>
          </w:p>
        </w:tc>
        <w:tc>
          <w:tcPr>
            <w:tcW w:w="479" w:type="pct"/>
            <w:vAlign w:val="center"/>
          </w:tcPr>
          <w:p w14:paraId="70E1F78C" w14:textId="60C93615"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435F9C8E" w14:textId="27E29B64" w:rsidTr="00C72272">
        <w:trPr>
          <w:trHeight w:val="285"/>
        </w:trPr>
        <w:tc>
          <w:tcPr>
            <w:tcW w:w="239" w:type="pct"/>
            <w:vAlign w:val="center"/>
          </w:tcPr>
          <w:p w14:paraId="3CC5DE9A" w14:textId="2415D8C0"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2821F303" w14:textId="10558B18"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SM7</w:t>
            </w:r>
          </w:p>
        </w:tc>
        <w:tc>
          <w:tcPr>
            <w:tcW w:w="3988" w:type="pct"/>
          </w:tcPr>
          <w:p w14:paraId="397472A9" w14:textId="4900B317" w:rsidR="00C72272" w:rsidRPr="00224B51" w:rsidRDefault="00C72272" w:rsidP="00C72272">
            <w:pPr>
              <w:pStyle w:val="TableParagraph"/>
              <w:spacing w:line="276" w:lineRule="auto"/>
              <w:ind w:left="110"/>
              <w:rPr>
                <w:rFonts w:ascii="Garamond" w:hAnsi="Garamond"/>
                <w:sz w:val="24"/>
                <w:szCs w:val="24"/>
              </w:rPr>
            </w:pPr>
            <w:r w:rsidRPr="00CF491E">
              <w:rPr>
                <w:rFonts w:ascii="Garamond" w:hAnsi="Garamond"/>
                <w:sz w:val="24"/>
                <w:szCs w:val="24"/>
              </w:rPr>
              <w:t>Addresses the amount of “seat time” students have to eat school meals.</w:t>
            </w:r>
          </w:p>
        </w:tc>
        <w:tc>
          <w:tcPr>
            <w:tcW w:w="479" w:type="pct"/>
            <w:vAlign w:val="center"/>
          </w:tcPr>
          <w:p w14:paraId="3B70039A" w14:textId="222CA629"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35D04E2B" w14:textId="5346EE3B" w:rsidTr="00C72272">
        <w:trPr>
          <w:trHeight w:val="360"/>
        </w:trPr>
        <w:tc>
          <w:tcPr>
            <w:tcW w:w="239" w:type="pct"/>
            <w:vAlign w:val="center"/>
          </w:tcPr>
          <w:p w14:paraId="39B022D0" w14:textId="7529127E" w:rsidR="00C72272" w:rsidRPr="00224B51" w:rsidRDefault="00C72272" w:rsidP="00C72272">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82DFA30" wp14:editId="06E3BFE9">
                  <wp:extent cx="262255" cy="262254"/>
                  <wp:effectExtent l="0" t="0" r="4445" b="508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4605C149" w14:textId="0DF98D58"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pacing w:val="-1"/>
                <w:sz w:val="24"/>
                <w:szCs w:val="24"/>
              </w:rPr>
              <w:t>SM8</w:t>
            </w:r>
          </w:p>
        </w:tc>
        <w:tc>
          <w:tcPr>
            <w:tcW w:w="3988" w:type="pct"/>
          </w:tcPr>
          <w:p w14:paraId="65D4F538" w14:textId="108FF03B" w:rsidR="00C72272" w:rsidRPr="00224B51" w:rsidRDefault="00C72272" w:rsidP="00C72272">
            <w:pPr>
              <w:pStyle w:val="TableParagraph"/>
              <w:spacing w:line="276" w:lineRule="auto"/>
              <w:ind w:left="110" w:right="355"/>
              <w:rPr>
                <w:rFonts w:ascii="Garamond" w:hAnsi="Garamond"/>
                <w:sz w:val="24"/>
                <w:szCs w:val="24"/>
              </w:rPr>
            </w:pPr>
            <w:r w:rsidRPr="00CF491E">
              <w:rPr>
                <w:rFonts w:ascii="Garamond" w:hAnsi="Garamond"/>
                <w:sz w:val="24"/>
                <w:szCs w:val="24"/>
              </w:rPr>
              <w:t>Free drinking water is available during meals</w:t>
            </w:r>
            <w:r>
              <w:rPr>
                <w:rFonts w:ascii="Garamond" w:hAnsi="Garamond"/>
                <w:sz w:val="24"/>
                <w:szCs w:val="24"/>
              </w:rPr>
              <w:t>.</w:t>
            </w:r>
          </w:p>
        </w:tc>
        <w:tc>
          <w:tcPr>
            <w:tcW w:w="479" w:type="pct"/>
            <w:vAlign w:val="center"/>
          </w:tcPr>
          <w:p w14:paraId="632E2B9E" w14:textId="25EF4744"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6FF6D812" w14:textId="7D4C3299" w:rsidTr="00C72272">
        <w:trPr>
          <w:trHeight w:val="458"/>
        </w:trPr>
        <w:tc>
          <w:tcPr>
            <w:tcW w:w="239" w:type="pct"/>
            <w:vAlign w:val="center"/>
          </w:tcPr>
          <w:p w14:paraId="368A3517" w14:textId="262A3681" w:rsidR="00C72272" w:rsidRPr="00224B51" w:rsidRDefault="00C72272" w:rsidP="00C72272">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C79BE04" wp14:editId="257B806A">
                  <wp:extent cx="262255" cy="262254"/>
                  <wp:effectExtent l="0" t="0" r="4445" b="508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1353A5E2" w14:textId="35346818"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pacing w:val="-1"/>
                <w:sz w:val="24"/>
                <w:szCs w:val="24"/>
              </w:rPr>
              <w:t>SM9</w:t>
            </w:r>
          </w:p>
        </w:tc>
        <w:tc>
          <w:tcPr>
            <w:tcW w:w="3988" w:type="pct"/>
          </w:tcPr>
          <w:p w14:paraId="0B0F95EA" w14:textId="5E7E0CC1" w:rsidR="00C72272" w:rsidRPr="00224B51" w:rsidRDefault="00C72272" w:rsidP="00C72272">
            <w:pPr>
              <w:pStyle w:val="TableParagraph"/>
              <w:spacing w:line="276" w:lineRule="auto"/>
              <w:ind w:left="110" w:right="1012"/>
              <w:rPr>
                <w:rFonts w:ascii="Garamond" w:hAnsi="Garamond"/>
                <w:sz w:val="24"/>
                <w:szCs w:val="24"/>
              </w:rPr>
            </w:pPr>
            <w:r w:rsidRPr="00CF491E">
              <w:rPr>
                <w:rFonts w:ascii="Garamond" w:hAnsi="Garamond"/>
                <w:sz w:val="24"/>
                <w:szCs w:val="24"/>
              </w:rPr>
              <w:t>Ensures annual training for food and nutrition services staff in accordance with USDA Professional Standards.</w:t>
            </w:r>
          </w:p>
        </w:tc>
        <w:tc>
          <w:tcPr>
            <w:tcW w:w="479" w:type="pct"/>
            <w:vAlign w:val="center"/>
          </w:tcPr>
          <w:p w14:paraId="6F3E0E7E" w14:textId="678DC368" w:rsidR="00C72272" w:rsidRPr="00224B51" w:rsidRDefault="00C72272" w:rsidP="00C72272">
            <w:pPr>
              <w:pStyle w:val="TableParagraph"/>
              <w:spacing w:line="276" w:lineRule="auto"/>
              <w:jc w:val="center"/>
              <w:rPr>
                <w:rFonts w:ascii="Garamond" w:hAnsi="Garamond"/>
                <w:sz w:val="24"/>
                <w:szCs w:val="24"/>
              </w:rPr>
            </w:pPr>
          </w:p>
        </w:tc>
      </w:tr>
      <w:tr w:rsidR="00C72272" w:rsidRPr="00224B51" w14:paraId="102362AD" w14:textId="3ABEDBCE" w:rsidTr="00C72272">
        <w:trPr>
          <w:trHeight w:val="360"/>
        </w:trPr>
        <w:tc>
          <w:tcPr>
            <w:tcW w:w="239" w:type="pct"/>
            <w:vAlign w:val="center"/>
          </w:tcPr>
          <w:p w14:paraId="3F34E822" w14:textId="77777777" w:rsidR="00C72272" w:rsidRPr="00224B51" w:rsidRDefault="00C72272" w:rsidP="00C72272">
            <w:pPr>
              <w:pStyle w:val="TableParagraph"/>
              <w:spacing w:line="276" w:lineRule="auto"/>
              <w:jc w:val="center"/>
              <w:rPr>
                <w:rFonts w:ascii="Garamond" w:hAnsi="Garamond"/>
                <w:sz w:val="24"/>
                <w:szCs w:val="24"/>
              </w:rPr>
            </w:pPr>
          </w:p>
        </w:tc>
        <w:tc>
          <w:tcPr>
            <w:tcW w:w="294" w:type="pct"/>
          </w:tcPr>
          <w:p w14:paraId="6BCC0EDE" w14:textId="6F237B0F" w:rsidR="00C72272" w:rsidRPr="00224B51" w:rsidRDefault="00C72272" w:rsidP="00C72272">
            <w:pPr>
              <w:pStyle w:val="TableParagraph"/>
              <w:spacing w:line="276" w:lineRule="auto"/>
              <w:jc w:val="center"/>
              <w:rPr>
                <w:rFonts w:ascii="Garamond" w:hAnsi="Garamond"/>
                <w:sz w:val="24"/>
                <w:szCs w:val="24"/>
              </w:rPr>
            </w:pPr>
            <w:r w:rsidRPr="00224B51">
              <w:rPr>
                <w:rFonts w:ascii="Garamond" w:hAnsi="Garamond"/>
                <w:sz w:val="24"/>
                <w:szCs w:val="24"/>
              </w:rPr>
              <w:t>SM10</w:t>
            </w:r>
          </w:p>
        </w:tc>
        <w:tc>
          <w:tcPr>
            <w:tcW w:w="3988" w:type="pct"/>
          </w:tcPr>
          <w:p w14:paraId="0E633CE2" w14:textId="77777777" w:rsidR="00C72272" w:rsidRPr="00224B51" w:rsidRDefault="00C72272" w:rsidP="00C72272">
            <w:pPr>
              <w:pStyle w:val="TableParagraph"/>
              <w:spacing w:line="276" w:lineRule="auto"/>
              <w:ind w:left="110"/>
              <w:rPr>
                <w:rFonts w:ascii="Garamond" w:hAnsi="Garamond"/>
                <w:sz w:val="24"/>
                <w:szCs w:val="24"/>
              </w:rPr>
            </w:pPr>
            <w:r w:rsidRPr="00224B51">
              <w:rPr>
                <w:rFonts w:ascii="Garamond" w:hAnsi="Garamond"/>
                <w:sz w:val="24"/>
                <w:szCs w:val="24"/>
              </w:rPr>
              <w:t>Addresses purchasing local foods for the school meals program.</w:t>
            </w:r>
          </w:p>
        </w:tc>
        <w:tc>
          <w:tcPr>
            <w:tcW w:w="479" w:type="pct"/>
            <w:vAlign w:val="center"/>
          </w:tcPr>
          <w:p w14:paraId="47033432" w14:textId="448E6677" w:rsidR="00C72272" w:rsidRPr="00224B51" w:rsidRDefault="00C72272" w:rsidP="00C72272">
            <w:pPr>
              <w:pStyle w:val="TableParagraph"/>
              <w:spacing w:line="276" w:lineRule="auto"/>
              <w:jc w:val="center"/>
              <w:rPr>
                <w:rFonts w:ascii="Garamond" w:hAnsi="Garamond"/>
                <w:sz w:val="24"/>
                <w:szCs w:val="24"/>
              </w:rPr>
            </w:pPr>
          </w:p>
        </w:tc>
      </w:tr>
    </w:tbl>
    <w:p w14:paraId="5878168D" w14:textId="58402F13" w:rsidR="00C379A1" w:rsidRDefault="00C379A1" w:rsidP="00224B51">
      <w:pPr>
        <w:spacing w:line="276" w:lineRule="auto"/>
        <w:rPr>
          <w:rFonts w:ascii="Garamond" w:hAnsi="Garamond"/>
        </w:rPr>
      </w:pPr>
    </w:p>
    <w:p w14:paraId="315AC658" w14:textId="77777777" w:rsidR="00C379A1" w:rsidRDefault="00C379A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1"/>
        <w:gridCol w:w="535"/>
        <w:gridCol w:w="7342"/>
        <w:gridCol w:w="982"/>
      </w:tblGrid>
      <w:tr w:rsidR="00601DDD" w:rsidRPr="00224B51" w14:paraId="38878ECE" w14:textId="460E3E2E" w:rsidTr="00D268ED">
        <w:trPr>
          <w:cantSplit/>
          <w:trHeight w:val="864"/>
        </w:trPr>
        <w:tc>
          <w:tcPr>
            <w:tcW w:w="4474" w:type="pct"/>
            <w:gridSpan w:val="3"/>
            <w:shd w:val="clear" w:color="auto" w:fill="E2EFD9" w:themeFill="accent6" w:themeFillTint="33"/>
            <w:vAlign w:val="center"/>
          </w:tcPr>
          <w:p w14:paraId="6246285E" w14:textId="44361023" w:rsidR="00601DDD" w:rsidRPr="00224B51" w:rsidRDefault="00CF491E" w:rsidP="00D268ED">
            <w:pPr>
              <w:pStyle w:val="TableParagraph"/>
              <w:spacing w:line="276" w:lineRule="auto"/>
              <w:ind w:left="288"/>
              <w:rPr>
                <w:rFonts w:ascii="Garamond" w:hAnsi="Garamond"/>
                <w:b/>
                <w:w w:val="95"/>
                <w:sz w:val="24"/>
                <w:szCs w:val="24"/>
              </w:rPr>
            </w:pPr>
            <w:r w:rsidRPr="00224B51">
              <w:rPr>
                <w:rFonts w:ascii="Garamond" w:hAnsi="Garamond" w:cstheme="minorHAnsi"/>
                <w:b/>
                <w:w w:val="95"/>
                <w:sz w:val="24"/>
                <w:szCs w:val="24"/>
              </w:rPr>
              <w:lastRenderedPageBreak/>
              <w:t>Section 3: Nutrition Standards for Competitive and Other Foods and Beverages</w:t>
            </w:r>
            <w:r>
              <w:rPr>
                <w:rFonts w:ascii="Garamond" w:hAnsi="Garamond" w:cstheme="minorHAnsi"/>
                <w:b/>
                <w:w w:val="95"/>
                <w:sz w:val="24"/>
                <w:szCs w:val="24"/>
              </w:rPr>
              <w:t xml:space="preserve"> (NS)</w:t>
            </w:r>
          </w:p>
        </w:tc>
        <w:tc>
          <w:tcPr>
            <w:tcW w:w="526" w:type="pct"/>
            <w:shd w:val="clear" w:color="auto" w:fill="E2EFD9" w:themeFill="accent6" w:themeFillTint="33"/>
            <w:vAlign w:val="center"/>
          </w:tcPr>
          <w:p w14:paraId="2B744C1F" w14:textId="1849090D" w:rsidR="00601DDD" w:rsidRPr="00D268ED" w:rsidRDefault="00601DDD">
            <w:pPr>
              <w:pStyle w:val="TableParagraph"/>
              <w:spacing w:line="276" w:lineRule="auto"/>
              <w:jc w:val="center"/>
              <w:rPr>
                <w:rFonts w:ascii="Garamond" w:hAnsi="Garamond" w:cstheme="minorHAnsi"/>
                <w:w w:val="95"/>
                <w:sz w:val="24"/>
                <w:szCs w:val="24"/>
              </w:rPr>
            </w:pPr>
            <w:r w:rsidRPr="00D268ED">
              <w:rPr>
                <w:rFonts w:ascii="Garamond" w:hAnsi="Garamond" w:cstheme="minorHAnsi"/>
                <w:w w:val="95"/>
                <w:sz w:val="24"/>
                <w:szCs w:val="24"/>
              </w:rPr>
              <w:t>Score</w:t>
            </w:r>
          </w:p>
        </w:tc>
      </w:tr>
      <w:tr w:rsidR="00601DDD" w:rsidRPr="00224B51" w14:paraId="7D396C56" w14:textId="6E535ED5" w:rsidTr="00C72272">
        <w:trPr>
          <w:cantSplit/>
          <w:trHeight w:val="367"/>
        </w:trPr>
        <w:tc>
          <w:tcPr>
            <w:tcW w:w="263" w:type="pct"/>
            <w:vAlign w:val="center"/>
          </w:tcPr>
          <w:p w14:paraId="6E9EEA8D" w14:textId="237B6540" w:rsidR="00601DDD" w:rsidRPr="00224B51" w:rsidRDefault="00601DDD" w:rsidP="00224B51">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47F6DFC" wp14:editId="17AB278E">
                  <wp:extent cx="262255" cy="262254"/>
                  <wp:effectExtent l="0" t="0" r="4445" b="508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437E3F2A" w14:textId="7E35BCF4" w:rsidR="00601DDD" w:rsidRPr="00224B51" w:rsidRDefault="00601DDD" w:rsidP="00224B51">
            <w:pPr>
              <w:pStyle w:val="TableParagraph"/>
              <w:spacing w:line="276" w:lineRule="auto"/>
              <w:jc w:val="center"/>
              <w:rPr>
                <w:rFonts w:ascii="Garamond" w:hAnsi="Garamond"/>
                <w:sz w:val="24"/>
                <w:szCs w:val="24"/>
              </w:rPr>
            </w:pPr>
            <w:r w:rsidRPr="00224B51">
              <w:rPr>
                <w:rFonts w:ascii="Garamond" w:hAnsi="Garamond"/>
                <w:spacing w:val="-1"/>
                <w:sz w:val="24"/>
                <w:szCs w:val="24"/>
              </w:rPr>
              <w:t>NS1</w:t>
            </w:r>
          </w:p>
        </w:tc>
        <w:tc>
          <w:tcPr>
            <w:tcW w:w="3926" w:type="pct"/>
          </w:tcPr>
          <w:p w14:paraId="5D4A0F4A" w14:textId="53F115AB" w:rsidR="00601DDD" w:rsidRPr="00224B51" w:rsidRDefault="00B712E8" w:rsidP="00224B51">
            <w:pPr>
              <w:pStyle w:val="TableParagraph"/>
              <w:spacing w:line="276" w:lineRule="auto"/>
              <w:ind w:left="110" w:right="262"/>
              <w:rPr>
                <w:rFonts w:ascii="Garamond" w:hAnsi="Garamond"/>
                <w:sz w:val="24"/>
                <w:szCs w:val="24"/>
              </w:rPr>
            </w:pPr>
            <w:r w:rsidRPr="00B712E8">
              <w:rPr>
                <w:rFonts w:ascii="Garamond" w:hAnsi="Garamond"/>
                <w:sz w:val="24"/>
                <w:szCs w:val="24"/>
              </w:rPr>
              <w:t xml:space="preserve">Addresses compliance with USDA nutrition standards (commonly referred to as Smart Snacks) for all food and beverages </w:t>
            </w:r>
            <w:r w:rsidRPr="00C47753">
              <w:rPr>
                <w:rFonts w:ascii="Garamond" w:hAnsi="Garamond"/>
                <w:b/>
                <w:bCs/>
                <w:sz w:val="24"/>
                <w:szCs w:val="24"/>
              </w:rPr>
              <w:t>sold</w:t>
            </w:r>
            <w:r w:rsidRPr="00B712E8">
              <w:rPr>
                <w:rFonts w:ascii="Garamond" w:hAnsi="Garamond"/>
                <w:sz w:val="24"/>
                <w:szCs w:val="24"/>
              </w:rPr>
              <w:t xml:space="preserve"> to students during the school day.</w:t>
            </w:r>
          </w:p>
        </w:tc>
        <w:tc>
          <w:tcPr>
            <w:tcW w:w="526" w:type="pct"/>
            <w:vAlign w:val="center"/>
          </w:tcPr>
          <w:p w14:paraId="0F69F915" w14:textId="5427C606" w:rsidR="00601DDD" w:rsidRPr="00224B51" w:rsidRDefault="00601DDD" w:rsidP="00C72272">
            <w:pPr>
              <w:pStyle w:val="TableParagraph"/>
              <w:spacing w:line="276" w:lineRule="auto"/>
              <w:ind w:left="110" w:right="262"/>
              <w:jc w:val="center"/>
              <w:rPr>
                <w:rFonts w:ascii="Garamond" w:hAnsi="Garamond"/>
                <w:sz w:val="24"/>
                <w:szCs w:val="24"/>
              </w:rPr>
            </w:pPr>
          </w:p>
        </w:tc>
      </w:tr>
      <w:tr w:rsidR="00D268ED" w:rsidRPr="00224B51" w14:paraId="76FA9D66" w14:textId="6F855D16" w:rsidTr="00C72272">
        <w:trPr>
          <w:cantSplit/>
          <w:trHeight w:val="326"/>
        </w:trPr>
        <w:tc>
          <w:tcPr>
            <w:tcW w:w="263" w:type="pct"/>
            <w:vAlign w:val="center"/>
          </w:tcPr>
          <w:p w14:paraId="4B1EDC46" w14:textId="24A141C2"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1EFE1302" w14:textId="6199249F"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NS2</w:t>
            </w:r>
          </w:p>
        </w:tc>
        <w:tc>
          <w:tcPr>
            <w:tcW w:w="3926" w:type="pct"/>
          </w:tcPr>
          <w:p w14:paraId="142BFFA2" w14:textId="2D522FF8"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USDA Smart Snack standards are easily accessed in the policy.</w:t>
            </w:r>
          </w:p>
        </w:tc>
        <w:tc>
          <w:tcPr>
            <w:tcW w:w="526" w:type="pct"/>
            <w:vAlign w:val="center"/>
          </w:tcPr>
          <w:p w14:paraId="6A51199D" w14:textId="05922947"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13871E51" w14:textId="4450895B" w:rsidTr="00C72272">
        <w:trPr>
          <w:cantSplit/>
          <w:trHeight w:val="576"/>
        </w:trPr>
        <w:tc>
          <w:tcPr>
            <w:tcW w:w="263" w:type="pct"/>
            <w:vAlign w:val="center"/>
          </w:tcPr>
          <w:p w14:paraId="53BA81DD" w14:textId="50B54F4E" w:rsidR="00D268ED" w:rsidRPr="00224B51" w:rsidRDefault="00D268ED" w:rsidP="00D268ED">
            <w:pPr>
              <w:pStyle w:val="TableParagraph"/>
              <w:spacing w:line="276" w:lineRule="auto"/>
              <w:jc w:val="center"/>
              <w:rPr>
                <w:rFonts w:ascii="Garamond" w:hAnsi="Garamond" w:cstheme="minorHAnsi"/>
                <w:spacing w:val="-12"/>
                <w:sz w:val="24"/>
                <w:szCs w:val="24"/>
              </w:rPr>
            </w:pPr>
            <w:r w:rsidRPr="00224B51">
              <w:rPr>
                <w:rFonts w:ascii="Garamond" w:hAnsi="Garamond"/>
                <w:noProof/>
                <w:sz w:val="24"/>
                <w:szCs w:val="24"/>
                <w:lang w:bidi="ar-SA"/>
              </w:rPr>
              <w:drawing>
                <wp:inline distT="0" distB="0" distL="0" distR="0" wp14:anchorId="7B76F775" wp14:editId="1E004342">
                  <wp:extent cx="262255" cy="262254"/>
                  <wp:effectExtent l="0" t="0" r="4445" b="508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07755110" w14:textId="79F55493"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w:t>
            </w:r>
            <w:r w:rsidRPr="00224B51">
              <w:rPr>
                <w:rFonts w:ascii="Garamond" w:hAnsi="Garamond" w:cstheme="minorHAnsi"/>
                <w:spacing w:val="-1"/>
                <w:sz w:val="24"/>
                <w:szCs w:val="24"/>
              </w:rPr>
              <w:t>S3</w:t>
            </w:r>
          </w:p>
        </w:tc>
        <w:tc>
          <w:tcPr>
            <w:tcW w:w="3926" w:type="pct"/>
          </w:tcPr>
          <w:p w14:paraId="3AB381CB" w14:textId="171F3B97"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Regulates food and beverages sold in a la carte</w:t>
            </w:r>
            <w:r>
              <w:rPr>
                <w:rFonts w:ascii="Garamond" w:hAnsi="Garamond"/>
                <w:sz w:val="24"/>
                <w:szCs w:val="24"/>
              </w:rPr>
              <w:t>.</w:t>
            </w:r>
          </w:p>
        </w:tc>
        <w:tc>
          <w:tcPr>
            <w:tcW w:w="526" w:type="pct"/>
            <w:vAlign w:val="center"/>
          </w:tcPr>
          <w:p w14:paraId="60B2426C" w14:textId="53463EE4"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187A3CFA" w14:textId="31AB0553" w:rsidTr="00C72272">
        <w:trPr>
          <w:cantSplit/>
          <w:trHeight w:val="321"/>
        </w:trPr>
        <w:tc>
          <w:tcPr>
            <w:tcW w:w="263" w:type="pct"/>
            <w:vAlign w:val="center"/>
          </w:tcPr>
          <w:p w14:paraId="7C43B2A7" w14:textId="115A4FD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5E70AC74" wp14:editId="2394D581">
                  <wp:extent cx="262255" cy="262254"/>
                  <wp:effectExtent l="0" t="0" r="4445" b="508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41A2CD89" w14:textId="3514DBDE"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NS4</w:t>
            </w:r>
          </w:p>
        </w:tc>
        <w:tc>
          <w:tcPr>
            <w:tcW w:w="3926" w:type="pct"/>
          </w:tcPr>
          <w:p w14:paraId="1DB3DEE2" w14:textId="23A24FCF"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Regulates food and beverages sold in vending machines</w:t>
            </w:r>
          </w:p>
        </w:tc>
        <w:tc>
          <w:tcPr>
            <w:tcW w:w="526" w:type="pct"/>
            <w:vAlign w:val="center"/>
          </w:tcPr>
          <w:p w14:paraId="08F7FDB3" w14:textId="48E79036"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786E8016" w14:textId="2CCC6683" w:rsidTr="00C72272">
        <w:trPr>
          <w:cantSplit/>
          <w:trHeight w:val="329"/>
        </w:trPr>
        <w:tc>
          <w:tcPr>
            <w:tcW w:w="263" w:type="pct"/>
            <w:vAlign w:val="center"/>
          </w:tcPr>
          <w:p w14:paraId="784A978C" w14:textId="7B79F93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3B2FF727" wp14:editId="3A295541">
                  <wp:extent cx="262255" cy="262254"/>
                  <wp:effectExtent l="0" t="0" r="4445" b="508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2481F121" w14:textId="4C29BD28"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NS5</w:t>
            </w:r>
          </w:p>
        </w:tc>
        <w:tc>
          <w:tcPr>
            <w:tcW w:w="3926" w:type="pct"/>
          </w:tcPr>
          <w:p w14:paraId="280C3C35" w14:textId="6ED3E422"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Regulates food and beverages sold in school stores.</w:t>
            </w:r>
          </w:p>
        </w:tc>
        <w:tc>
          <w:tcPr>
            <w:tcW w:w="526" w:type="pct"/>
            <w:vAlign w:val="center"/>
          </w:tcPr>
          <w:p w14:paraId="3885890E" w14:textId="76944A38"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4AA7A0B1" w14:textId="75E7B347" w:rsidTr="00C72272">
        <w:trPr>
          <w:cantSplit/>
          <w:trHeight w:val="382"/>
        </w:trPr>
        <w:tc>
          <w:tcPr>
            <w:tcW w:w="263" w:type="pct"/>
            <w:vAlign w:val="center"/>
          </w:tcPr>
          <w:p w14:paraId="2C22B340" w14:textId="596464C0"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63176B5B" wp14:editId="147E7E84">
                  <wp:extent cx="262255" cy="262254"/>
                  <wp:effectExtent l="0" t="0" r="4445" b="508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4234CD18" w14:textId="60A4C4E7"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NS6</w:t>
            </w:r>
          </w:p>
        </w:tc>
        <w:tc>
          <w:tcPr>
            <w:tcW w:w="3926" w:type="pct"/>
          </w:tcPr>
          <w:p w14:paraId="7EACEA5B" w14:textId="4CE6464B"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Addresses fundraising with food to be consumed during the school day.</w:t>
            </w:r>
          </w:p>
        </w:tc>
        <w:tc>
          <w:tcPr>
            <w:tcW w:w="526" w:type="pct"/>
            <w:vAlign w:val="center"/>
          </w:tcPr>
          <w:p w14:paraId="54D598C9" w14:textId="31F0480C"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0AD57E4C" w14:textId="215349BD" w:rsidTr="00C72272">
        <w:trPr>
          <w:cantSplit/>
          <w:trHeight w:val="290"/>
        </w:trPr>
        <w:tc>
          <w:tcPr>
            <w:tcW w:w="263" w:type="pct"/>
            <w:vAlign w:val="center"/>
          </w:tcPr>
          <w:p w14:paraId="191AFF43" w14:textId="77777777"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1BCC750E" w14:textId="4A437637"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NS7</w:t>
            </w:r>
          </w:p>
        </w:tc>
        <w:tc>
          <w:tcPr>
            <w:tcW w:w="3926" w:type="pct"/>
          </w:tcPr>
          <w:p w14:paraId="32268553" w14:textId="13E9C67D"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Exemptions for infrequent school-sponsored fundraisers.</w:t>
            </w:r>
            <w:r>
              <w:rPr>
                <w:rFonts w:ascii="Garamond" w:hAnsi="Garamond"/>
                <w:sz w:val="24"/>
                <w:szCs w:val="24"/>
              </w:rPr>
              <w:t xml:space="preserve"> (</w:t>
            </w:r>
            <w:r w:rsidRPr="00224B51">
              <w:rPr>
                <w:rFonts w:ascii="Garamond" w:hAnsi="Garamond"/>
                <w:sz w:val="24"/>
                <w:szCs w:val="24"/>
              </w:rPr>
              <w:t>Connecticut has adopted an exemption policy that allows for no school-sponsored fundraisers during which</w:t>
            </w:r>
            <w:r>
              <w:rPr>
                <w:rFonts w:ascii="Garamond" w:hAnsi="Garamond"/>
                <w:sz w:val="24"/>
                <w:szCs w:val="24"/>
              </w:rPr>
              <w:t xml:space="preserve"> f</w:t>
            </w:r>
            <w:r w:rsidRPr="00224B51">
              <w:rPr>
                <w:rFonts w:ascii="Garamond" w:hAnsi="Garamond"/>
                <w:sz w:val="24"/>
                <w:szCs w:val="24"/>
              </w:rPr>
              <w:t>oods and beverages sold do not have to meet Smart Snacks.</w:t>
            </w:r>
            <w:r>
              <w:rPr>
                <w:rFonts w:ascii="Garamond" w:hAnsi="Garamond"/>
                <w:sz w:val="24"/>
                <w:szCs w:val="24"/>
              </w:rPr>
              <w:t>)</w:t>
            </w:r>
          </w:p>
        </w:tc>
        <w:tc>
          <w:tcPr>
            <w:tcW w:w="526" w:type="pct"/>
            <w:vAlign w:val="center"/>
          </w:tcPr>
          <w:p w14:paraId="13408EA9" w14:textId="6A08B804"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259DB4E7" w14:textId="2EADA94F" w:rsidTr="00C72272">
        <w:trPr>
          <w:cantSplit/>
          <w:trHeight w:val="367"/>
        </w:trPr>
        <w:tc>
          <w:tcPr>
            <w:tcW w:w="263" w:type="pct"/>
            <w:vAlign w:val="center"/>
          </w:tcPr>
          <w:p w14:paraId="3BD1B6FB" w14:textId="4FE81EB7" w:rsidR="00D268ED" w:rsidRPr="00224B51" w:rsidRDefault="00D268ED" w:rsidP="00D268ED">
            <w:pPr>
              <w:pStyle w:val="TableParagraph"/>
              <w:spacing w:line="276" w:lineRule="auto"/>
              <w:jc w:val="center"/>
              <w:rPr>
                <w:rFonts w:ascii="Garamond" w:hAnsi="Garamond" w:cstheme="minorHAnsi"/>
                <w:spacing w:val="-12"/>
                <w:sz w:val="24"/>
                <w:szCs w:val="24"/>
              </w:rPr>
            </w:pPr>
          </w:p>
        </w:tc>
        <w:tc>
          <w:tcPr>
            <w:tcW w:w="286" w:type="pct"/>
          </w:tcPr>
          <w:p w14:paraId="3B5AE57A" w14:textId="3BBF7AAB"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w:t>
            </w:r>
            <w:r w:rsidRPr="00224B51">
              <w:rPr>
                <w:rFonts w:ascii="Garamond" w:hAnsi="Garamond" w:cstheme="minorHAnsi"/>
                <w:spacing w:val="-1"/>
                <w:sz w:val="24"/>
                <w:szCs w:val="24"/>
              </w:rPr>
              <w:t>S</w:t>
            </w:r>
            <w:r w:rsidRPr="00224B51">
              <w:rPr>
                <w:rFonts w:ascii="Garamond" w:hAnsi="Garamond"/>
                <w:spacing w:val="-1"/>
                <w:sz w:val="24"/>
                <w:szCs w:val="24"/>
              </w:rPr>
              <w:t>8</w:t>
            </w:r>
          </w:p>
        </w:tc>
        <w:tc>
          <w:tcPr>
            <w:tcW w:w="3926" w:type="pct"/>
          </w:tcPr>
          <w:p w14:paraId="2922582E" w14:textId="0D1462CE"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Addresses foods and beverages containing caffeine at the high school level</w:t>
            </w:r>
            <w:r>
              <w:rPr>
                <w:rFonts w:ascii="Garamond" w:hAnsi="Garamond"/>
                <w:sz w:val="24"/>
                <w:szCs w:val="24"/>
              </w:rPr>
              <w:t>.</w:t>
            </w:r>
          </w:p>
        </w:tc>
        <w:tc>
          <w:tcPr>
            <w:tcW w:w="526" w:type="pct"/>
            <w:vAlign w:val="center"/>
          </w:tcPr>
          <w:p w14:paraId="57451337" w14:textId="6B88727A"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12880FE5" w14:textId="0FFF04D1" w:rsidTr="00C72272">
        <w:trPr>
          <w:cantSplit/>
          <w:trHeight w:val="467"/>
        </w:trPr>
        <w:tc>
          <w:tcPr>
            <w:tcW w:w="263" w:type="pct"/>
            <w:vAlign w:val="center"/>
          </w:tcPr>
          <w:p w14:paraId="0EA87DA4" w14:textId="16EF43DA" w:rsidR="00D268ED" w:rsidRPr="00224B51" w:rsidRDefault="00D268ED" w:rsidP="00D268ED">
            <w:pPr>
              <w:pStyle w:val="TableParagraph"/>
              <w:spacing w:line="276" w:lineRule="auto"/>
              <w:jc w:val="center"/>
              <w:rPr>
                <w:rFonts w:ascii="Garamond" w:hAnsi="Garamond" w:cstheme="minorHAnsi"/>
                <w:spacing w:val="-12"/>
                <w:sz w:val="24"/>
                <w:szCs w:val="24"/>
              </w:rPr>
            </w:pPr>
            <w:r w:rsidRPr="00224B51">
              <w:rPr>
                <w:rFonts w:ascii="Garamond" w:hAnsi="Garamond"/>
                <w:noProof/>
                <w:sz w:val="24"/>
                <w:szCs w:val="24"/>
                <w:lang w:bidi="ar-SA"/>
              </w:rPr>
              <w:drawing>
                <wp:inline distT="0" distB="0" distL="0" distR="0" wp14:anchorId="287B8BF3" wp14:editId="26B4AFC9">
                  <wp:extent cx="262255" cy="262254"/>
                  <wp:effectExtent l="0" t="0" r="4445" b="508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86" w:type="pct"/>
          </w:tcPr>
          <w:p w14:paraId="2E31D3BE" w14:textId="7765923F"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NS</w:t>
            </w:r>
            <w:r w:rsidRPr="00224B51">
              <w:rPr>
                <w:rFonts w:ascii="Garamond" w:hAnsi="Garamond"/>
                <w:spacing w:val="-1"/>
                <w:sz w:val="24"/>
                <w:szCs w:val="24"/>
              </w:rPr>
              <w:t>9</w:t>
            </w:r>
          </w:p>
        </w:tc>
        <w:tc>
          <w:tcPr>
            <w:tcW w:w="3926" w:type="pct"/>
          </w:tcPr>
          <w:p w14:paraId="4894E0FC" w14:textId="689815C2"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 xml:space="preserve">Regulates food and beverages </w:t>
            </w:r>
            <w:r w:rsidRPr="00CA6733">
              <w:rPr>
                <w:rFonts w:ascii="Garamond" w:hAnsi="Garamond"/>
                <w:b/>
                <w:bCs/>
                <w:sz w:val="24"/>
                <w:szCs w:val="24"/>
              </w:rPr>
              <w:t>served</w:t>
            </w:r>
            <w:r w:rsidRPr="00B712E8">
              <w:rPr>
                <w:rFonts w:ascii="Garamond" w:hAnsi="Garamond"/>
                <w:sz w:val="24"/>
                <w:szCs w:val="24"/>
              </w:rPr>
              <w:t xml:space="preserve"> at class parties and other school celebrations in elementary schools.</w:t>
            </w:r>
          </w:p>
        </w:tc>
        <w:tc>
          <w:tcPr>
            <w:tcW w:w="526" w:type="pct"/>
            <w:vAlign w:val="center"/>
          </w:tcPr>
          <w:p w14:paraId="4568859D" w14:textId="6C9CAA47"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1C04E89F" w14:textId="4D8C23AA" w:rsidTr="00C72272">
        <w:trPr>
          <w:cantSplit/>
          <w:trHeight w:val="367"/>
        </w:trPr>
        <w:tc>
          <w:tcPr>
            <w:tcW w:w="263" w:type="pct"/>
            <w:vAlign w:val="center"/>
          </w:tcPr>
          <w:p w14:paraId="29831D16" w14:textId="56B054A0"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08D690B2" w14:textId="70E8AEB4"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NS10</w:t>
            </w:r>
          </w:p>
        </w:tc>
        <w:tc>
          <w:tcPr>
            <w:tcW w:w="3926" w:type="pct"/>
          </w:tcPr>
          <w:p w14:paraId="2A79C19A" w14:textId="6DD3FB89"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 xml:space="preserve">Addresses nutrition standards for all foods and beverages </w:t>
            </w:r>
            <w:r w:rsidRPr="00CA6733">
              <w:rPr>
                <w:rFonts w:ascii="Garamond" w:hAnsi="Garamond"/>
                <w:b/>
                <w:bCs/>
                <w:sz w:val="24"/>
                <w:szCs w:val="24"/>
              </w:rPr>
              <w:t>served</w:t>
            </w:r>
            <w:r w:rsidRPr="00B712E8">
              <w:rPr>
                <w:rFonts w:ascii="Garamond" w:hAnsi="Garamond"/>
                <w:sz w:val="24"/>
                <w:szCs w:val="24"/>
              </w:rPr>
              <w:t xml:space="preserve"> to students </w:t>
            </w:r>
            <w:r w:rsidRPr="00CA6733">
              <w:rPr>
                <w:rFonts w:ascii="Garamond" w:hAnsi="Garamond"/>
                <w:b/>
                <w:bCs/>
                <w:sz w:val="24"/>
                <w:szCs w:val="24"/>
              </w:rPr>
              <w:t>after</w:t>
            </w:r>
            <w:r w:rsidRPr="00B712E8">
              <w:rPr>
                <w:rFonts w:ascii="Garamond" w:hAnsi="Garamond"/>
                <w:sz w:val="24"/>
                <w:szCs w:val="24"/>
              </w:rPr>
              <w:t xml:space="preserve"> the school day, including, before/after care on school grounds, clubs, and after school programming.</w:t>
            </w:r>
          </w:p>
        </w:tc>
        <w:tc>
          <w:tcPr>
            <w:tcW w:w="526" w:type="pct"/>
            <w:vAlign w:val="center"/>
          </w:tcPr>
          <w:p w14:paraId="1440FDF0" w14:textId="513D5EA7"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426F9D11" w14:textId="1C5A971D" w:rsidTr="00C72272">
        <w:trPr>
          <w:cantSplit/>
          <w:trHeight w:val="367"/>
        </w:trPr>
        <w:tc>
          <w:tcPr>
            <w:tcW w:w="263" w:type="pct"/>
            <w:vAlign w:val="center"/>
          </w:tcPr>
          <w:p w14:paraId="5C6FF839" w14:textId="5D0945FB"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035CCDAB" w14:textId="25FFABD6"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NS11</w:t>
            </w:r>
          </w:p>
        </w:tc>
        <w:tc>
          <w:tcPr>
            <w:tcW w:w="3926" w:type="pct"/>
          </w:tcPr>
          <w:p w14:paraId="1A4ACB8D" w14:textId="6B8B2027"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 xml:space="preserve">Addresses nutrition standards for all foods and beverages </w:t>
            </w:r>
            <w:r w:rsidRPr="00CA6733">
              <w:rPr>
                <w:rFonts w:ascii="Garamond" w:hAnsi="Garamond"/>
                <w:b/>
                <w:bCs/>
                <w:sz w:val="24"/>
                <w:szCs w:val="24"/>
              </w:rPr>
              <w:t>sold</w:t>
            </w:r>
            <w:r w:rsidRPr="00B712E8">
              <w:rPr>
                <w:rFonts w:ascii="Garamond" w:hAnsi="Garamond"/>
                <w:sz w:val="24"/>
                <w:szCs w:val="24"/>
              </w:rPr>
              <w:t xml:space="preserve"> to students </w:t>
            </w:r>
            <w:r w:rsidRPr="00CA6733">
              <w:rPr>
                <w:rFonts w:ascii="Garamond" w:hAnsi="Garamond"/>
                <w:b/>
                <w:bCs/>
                <w:sz w:val="24"/>
                <w:szCs w:val="24"/>
              </w:rPr>
              <w:t>after</w:t>
            </w:r>
            <w:r w:rsidRPr="00B712E8">
              <w:rPr>
                <w:rFonts w:ascii="Garamond" w:hAnsi="Garamond"/>
                <w:sz w:val="24"/>
                <w:szCs w:val="24"/>
              </w:rPr>
              <w:t xml:space="preserve"> the school day, including before/after care on school grounds, clubs, and after school programming.</w:t>
            </w:r>
          </w:p>
        </w:tc>
        <w:tc>
          <w:tcPr>
            <w:tcW w:w="526" w:type="pct"/>
            <w:vAlign w:val="center"/>
          </w:tcPr>
          <w:p w14:paraId="5A63EC7B" w14:textId="3A65060F"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0A8B1F72" w14:textId="46740652" w:rsidTr="00C72272">
        <w:trPr>
          <w:cantSplit/>
          <w:trHeight w:val="367"/>
        </w:trPr>
        <w:tc>
          <w:tcPr>
            <w:tcW w:w="263" w:type="pct"/>
            <w:vAlign w:val="center"/>
          </w:tcPr>
          <w:p w14:paraId="666485A6" w14:textId="45AB708A"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4EE95B88" w14:textId="4E92877C"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NS12</w:t>
            </w:r>
          </w:p>
        </w:tc>
        <w:tc>
          <w:tcPr>
            <w:tcW w:w="3926" w:type="pct"/>
          </w:tcPr>
          <w:p w14:paraId="69695FBF" w14:textId="1CD670D8"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Addresses food not being used as a reward.</w:t>
            </w:r>
          </w:p>
        </w:tc>
        <w:tc>
          <w:tcPr>
            <w:tcW w:w="526" w:type="pct"/>
            <w:vAlign w:val="center"/>
          </w:tcPr>
          <w:p w14:paraId="6C23573F" w14:textId="50A63BAC" w:rsidR="00D268ED" w:rsidRPr="00224B51" w:rsidRDefault="00D268ED" w:rsidP="00C72272">
            <w:pPr>
              <w:pStyle w:val="TableParagraph"/>
              <w:spacing w:line="276" w:lineRule="auto"/>
              <w:ind w:left="110" w:right="262"/>
              <w:jc w:val="center"/>
              <w:rPr>
                <w:rFonts w:ascii="Garamond" w:hAnsi="Garamond"/>
                <w:sz w:val="24"/>
                <w:szCs w:val="24"/>
              </w:rPr>
            </w:pPr>
          </w:p>
        </w:tc>
      </w:tr>
      <w:tr w:rsidR="00D268ED" w:rsidRPr="00224B51" w14:paraId="49DAB808" w14:textId="22D6F576" w:rsidTr="00C72272">
        <w:trPr>
          <w:cantSplit/>
          <w:trHeight w:val="367"/>
        </w:trPr>
        <w:tc>
          <w:tcPr>
            <w:tcW w:w="263" w:type="pct"/>
            <w:vAlign w:val="center"/>
          </w:tcPr>
          <w:p w14:paraId="6940C7F0" w14:textId="47CEA4F2" w:rsidR="00D268ED" w:rsidRPr="00224B51" w:rsidRDefault="00D268ED" w:rsidP="00D268ED">
            <w:pPr>
              <w:pStyle w:val="TableParagraph"/>
              <w:spacing w:line="276" w:lineRule="auto"/>
              <w:jc w:val="center"/>
              <w:rPr>
                <w:rFonts w:ascii="Garamond" w:hAnsi="Garamond"/>
                <w:sz w:val="24"/>
                <w:szCs w:val="24"/>
              </w:rPr>
            </w:pPr>
          </w:p>
        </w:tc>
        <w:tc>
          <w:tcPr>
            <w:tcW w:w="286" w:type="pct"/>
          </w:tcPr>
          <w:p w14:paraId="164211F6" w14:textId="396816D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NS13</w:t>
            </w:r>
          </w:p>
        </w:tc>
        <w:tc>
          <w:tcPr>
            <w:tcW w:w="3926" w:type="pct"/>
          </w:tcPr>
          <w:p w14:paraId="7FB7D105" w14:textId="3E94DB4F" w:rsidR="00D268ED" w:rsidRPr="00224B51" w:rsidRDefault="00D268ED" w:rsidP="00D268ED">
            <w:pPr>
              <w:pStyle w:val="TableParagraph"/>
              <w:spacing w:line="276" w:lineRule="auto"/>
              <w:ind w:left="110" w:right="262"/>
              <w:rPr>
                <w:rFonts w:ascii="Garamond" w:hAnsi="Garamond"/>
                <w:sz w:val="24"/>
                <w:szCs w:val="24"/>
              </w:rPr>
            </w:pPr>
            <w:r w:rsidRPr="00B712E8">
              <w:rPr>
                <w:rFonts w:ascii="Garamond" w:hAnsi="Garamond"/>
                <w:sz w:val="24"/>
                <w:szCs w:val="24"/>
              </w:rPr>
              <w:t>Addresses availability of free drinking water throughout the school day</w:t>
            </w:r>
          </w:p>
        </w:tc>
        <w:tc>
          <w:tcPr>
            <w:tcW w:w="526" w:type="pct"/>
            <w:vAlign w:val="center"/>
          </w:tcPr>
          <w:p w14:paraId="2B938729" w14:textId="144C279A" w:rsidR="00D268ED" w:rsidRPr="00224B51" w:rsidRDefault="00D268ED" w:rsidP="00C72272">
            <w:pPr>
              <w:pStyle w:val="TableParagraph"/>
              <w:spacing w:line="276" w:lineRule="auto"/>
              <w:ind w:left="110" w:right="262"/>
              <w:jc w:val="center"/>
              <w:rPr>
                <w:rFonts w:ascii="Garamond" w:hAnsi="Garamond"/>
                <w:sz w:val="24"/>
                <w:szCs w:val="24"/>
              </w:rPr>
            </w:pPr>
          </w:p>
        </w:tc>
      </w:tr>
    </w:tbl>
    <w:p w14:paraId="5170EEFE" w14:textId="1DFA8C2B" w:rsidR="00224B51" w:rsidRDefault="00224B51" w:rsidP="00224B51">
      <w:pPr>
        <w:spacing w:line="276" w:lineRule="auto"/>
        <w:rPr>
          <w:rFonts w:ascii="Garamond" w:hAnsi="Garamond"/>
        </w:rPr>
      </w:pPr>
    </w:p>
    <w:p w14:paraId="2FE016C1" w14:textId="77777777" w:rsidR="00224B51" w:rsidRDefault="00224B5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1"/>
        <w:gridCol w:w="827"/>
        <w:gridCol w:w="7186"/>
        <w:gridCol w:w="896"/>
      </w:tblGrid>
      <w:tr w:rsidR="00601DDD" w:rsidRPr="00224B51" w14:paraId="6FC2A19A" w14:textId="6CB989D3" w:rsidTr="00D268ED">
        <w:trPr>
          <w:cantSplit/>
          <w:trHeight w:val="864"/>
        </w:trPr>
        <w:tc>
          <w:tcPr>
            <w:tcW w:w="4521" w:type="pct"/>
            <w:gridSpan w:val="3"/>
            <w:shd w:val="clear" w:color="auto" w:fill="FFF3F7"/>
            <w:vAlign w:val="center"/>
          </w:tcPr>
          <w:p w14:paraId="734D18F0" w14:textId="6915EC73" w:rsidR="00601DDD" w:rsidRPr="00224B51" w:rsidRDefault="00CF491E" w:rsidP="00D268ED">
            <w:pPr>
              <w:pStyle w:val="TableParagraph"/>
              <w:spacing w:line="276" w:lineRule="auto"/>
              <w:ind w:left="288"/>
              <w:rPr>
                <w:rFonts w:ascii="Garamond" w:hAnsi="Garamond" w:cstheme="minorHAnsi"/>
                <w:b/>
                <w:w w:val="95"/>
                <w:sz w:val="24"/>
                <w:szCs w:val="24"/>
              </w:rPr>
            </w:pPr>
            <w:r w:rsidRPr="00224B51">
              <w:rPr>
                <w:rFonts w:ascii="Garamond" w:hAnsi="Garamond" w:cstheme="minorHAnsi"/>
                <w:b/>
                <w:w w:val="95"/>
                <w:sz w:val="24"/>
                <w:szCs w:val="24"/>
              </w:rPr>
              <w:lastRenderedPageBreak/>
              <w:t>Section 4: Physical Education Physical Activity</w:t>
            </w:r>
            <w:r>
              <w:rPr>
                <w:rFonts w:ascii="Garamond" w:hAnsi="Garamond" w:cstheme="minorHAnsi"/>
                <w:b/>
                <w:w w:val="95"/>
                <w:sz w:val="24"/>
                <w:szCs w:val="24"/>
              </w:rPr>
              <w:t xml:space="preserve"> (PEPA)</w:t>
            </w:r>
          </w:p>
        </w:tc>
        <w:tc>
          <w:tcPr>
            <w:tcW w:w="479" w:type="pct"/>
            <w:shd w:val="clear" w:color="auto" w:fill="FFF3F7"/>
            <w:vAlign w:val="center"/>
          </w:tcPr>
          <w:p w14:paraId="24E95AA4" w14:textId="08841251" w:rsidR="00601DDD" w:rsidRPr="00224B51" w:rsidRDefault="00601DDD" w:rsidP="00D268ED">
            <w:pPr>
              <w:pStyle w:val="TableParagraph"/>
              <w:spacing w:line="276" w:lineRule="auto"/>
              <w:ind w:left="90" w:right="258"/>
              <w:jc w:val="center"/>
              <w:rPr>
                <w:rFonts w:ascii="Garamond" w:hAnsi="Garamond" w:cstheme="minorHAnsi"/>
                <w:bCs/>
                <w:sz w:val="24"/>
                <w:szCs w:val="24"/>
              </w:rPr>
            </w:pPr>
            <w:r>
              <w:rPr>
                <w:rFonts w:ascii="Garamond" w:hAnsi="Garamond" w:cstheme="minorHAnsi"/>
                <w:bCs/>
                <w:sz w:val="24"/>
                <w:szCs w:val="24"/>
              </w:rPr>
              <w:t>Score</w:t>
            </w:r>
          </w:p>
        </w:tc>
      </w:tr>
      <w:tr w:rsidR="00D268ED" w:rsidRPr="00224B51" w14:paraId="16247E58" w14:textId="27470A24" w:rsidTr="00C72272">
        <w:trPr>
          <w:cantSplit/>
          <w:trHeight w:val="360"/>
        </w:trPr>
        <w:tc>
          <w:tcPr>
            <w:tcW w:w="236" w:type="pct"/>
            <w:vAlign w:val="center"/>
          </w:tcPr>
          <w:p w14:paraId="25C36AA2"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5F30AF6F" w14:textId="2FDBFE9C"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w:t>
            </w:r>
          </w:p>
        </w:tc>
        <w:tc>
          <w:tcPr>
            <w:tcW w:w="3843" w:type="pct"/>
          </w:tcPr>
          <w:p w14:paraId="69C7195A" w14:textId="14581E7E"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There is a written physical education curriculum for grades K-12.</w:t>
            </w:r>
          </w:p>
        </w:tc>
        <w:tc>
          <w:tcPr>
            <w:tcW w:w="479" w:type="pct"/>
            <w:vAlign w:val="center"/>
          </w:tcPr>
          <w:p w14:paraId="6B5CC245" w14:textId="7D5ED25D"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02A4002D" w14:textId="6095BDF0" w:rsidTr="00C72272">
        <w:trPr>
          <w:cantSplit/>
          <w:trHeight w:val="420"/>
        </w:trPr>
        <w:tc>
          <w:tcPr>
            <w:tcW w:w="236" w:type="pct"/>
            <w:vAlign w:val="center"/>
          </w:tcPr>
          <w:p w14:paraId="7AA162A7"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110FB7FC" w14:textId="54DE9906"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PEPA2</w:t>
            </w:r>
          </w:p>
        </w:tc>
        <w:tc>
          <w:tcPr>
            <w:tcW w:w="3843" w:type="pct"/>
          </w:tcPr>
          <w:p w14:paraId="2311F300" w14:textId="7FB80F61"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The written physical education curriculum for each grade is aligned with national and/or state physical education standards.</w:t>
            </w:r>
          </w:p>
        </w:tc>
        <w:tc>
          <w:tcPr>
            <w:tcW w:w="479" w:type="pct"/>
            <w:vAlign w:val="center"/>
          </w:tcPr>
          <w:p w14:paraId="6BA4772D" w14:textId="39B922FC"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24465666" w14:textId="1F7CF522" w:rsidTr="00C72272">
        <w:trPr>
          <w:cantSplit/>
          <w:trHeight w:val="450"/>
        </w:trPr>
        <w:tc>
          <w:tcPr>
            <w:tcW w:w="236" w:type="pct"/>
            <w:vAlign w:val="center"/>
          </w:tcPr>
          <w:p w14:paraId="280F46E7" w14:textId="5D9AADEE"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68A76229" w14:textId="1C529AF4"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PEPA3</w:t>
            </w:r>
          </w:p>
        </w:tc>
        <w:tc>
          <w:tcPr>
            <w:tcW w:w="3843" w:type="pct"/>
          </w:tcPr>
          <w:p w14:paraId="786DB85A" w14:textId="49957311"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Physical education promotes a physically active lifestyle.</w:t>
            </w:r>
          </w:p>
        </w:tc>
        <w:tc>
          <w:tcPr>
            <w:tcW w:w="479" w:type="pct"/>
            <w:vAlign w:val="center"/>
          </w:tcPr>
          <w:p w14:paraId="17D4CF87" w14:textId="0E7FF84A"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6FAF4209" w14:textId="5A2A2E08" w:rsidTr="00C72272">
        <w:trPr>
          <w:cantSplit/>
          <w:trHeight w:val="429"/>
        </w:trPr>
        <w:tc>
          <w:tcPr>
            <w:tcW w:w="236" w:type="pct"/>
            <w:vAlign w:val="center"/>
          </w:tcPr>
          <w:p w14:paraId="78B8D7EF" w14:textId="02633E6C"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396D4AB7" w14:textId="6D1FD199"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PEPA4</w:t>
            </w:r>
          </w:p>
        </w:tc>
        <w:tc>
          <w:tcPr>
            <w:tcW w:w="3843" w:type="pct"/>
          </w:tcPr>
          <w:p w14:paraId="30D82925" w14:textId="6E60DD9A" w:rsidR="00D268ED" w:rsidRPr="00224B51" w:rsidRDefault="00D268ED" w:rsidP="00D268ED">
            <w:pPr>
              <w:pStyle w:val="TableParagraph"/>
              <w:spacing w:line="276" w:lineRule="auto"/>
              <w:ind w:left="110" w:right="180"/>
              <w:rPr>
                <w:rFonts w:ascii="Garamond" w:hAnsi="Garamond" w:cstheme="minorHAnsi"/>
                <w:sz w:val="24"/>
                <w:szCs w:val="24"/>
              </w:rPr>
            </w:pPr>
            <w:r w:rsidRPr="00B712E8">
              <w:rPr>
                <w:rFonts w:ascii="Garamond" w:hAnsi="Garamond" w:cstheme="minorHAnsi"/>
                <w:sz w:val="24"/>
                <w:szCs w:val="24"/>
              </w:rPr>
              <w:t>Addresses time per week of physical education instruction for all elementary school students.</w:t>
            </w:r>
          </w:p>
        </w:tc>
        <w:tc>
          <w:tcPr>
            <w:tcW w:w="479" w:type="pct"/>
            <w:vAlign w:val="center"/>
          </w:tcPr>
          <w:p w14:paraId="1F34C765" w14:textId="5E64E115"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252F78B4" w14:textId="46D2230A" w:rsidTr="00C72272">
        <w:trPr>
          <w:cantSplit/>
          <w:trHeight w:val="357"/>
        </w:trPr>
        <w:tc>
          <w:tcPr>
            <w:tcW w:w="236" w:type="pct"/>
            <w:vAlign w:val="center"/>
          </w:tcPr>
          <w:p w14:paraId="6304E1CA" w14:textId="345E5DEC"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31854C0E" w14:textId="6640E7AE"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PEPA5</w:t>
            </w:r>
          </w:p>
        </w:tc>
        <w:tc>
          <w:tcPr>
            <w:tcW w:w="3843" w:type="pct"/>
          </w:tcPr>
          <w:p w14:paraId="61C3876E" w14:textId="40771C6F"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time per week of physical education instruction for all middle school students</w:t>
            </w:r>
          </w:p>
        </w:tc>
        <w:tc>
          <w:tcPr>
            <w:tcW w:w="479" w:type="pct"/>
            <w:vAlign w:val="center"/>
          </w:tcPr>
          <w:p w14:paraId="06971D10" w14:textId="5F1BD74A"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14C9384A" w14:textId="6E42ADE6" w:rsidTr="00C72272">
        <w:trPr>
          <w:cantSplit/>
          <w:trHeight w:val="438"/>
        </w:trPr>
        <w:tc>
          <w:tcPr>
            <w:tcW w:w="236" w:type="pct"/>
            <w:vAlign w:val="center"/>
          </w:tcPr>
          <w:p w14:paraId="1A988DDF" w14:textId="2345F26B"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293660E4" w14:textId="4D56EB95"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PEPA6</w:t>
            </w:r>
          </w:p>
        </w:tc>
        <w:tc>
          <w:tcPr>
            <w:tcW w:w="3843" w:type="pct"/>
          </w:tcPr>
          <w:p w14:paraId="262FD9F4" w14:textId="4E891EA8"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time per week of physical education instruction for all high school students.</w:t>
            </w:r>
          </w:p>
        </w:tc>
        <w:tc>
          <w:tcPr>
            <w:tcW w:w="479" w:type="pct"/>
            <w:vAlign w:val="center"/>
          </w:tcPr>
          <w:p w14:paraId="0F164E83" w14:textId="4A1F2AF7"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51767D89" w14:textId="65CEB81A" w:rsidTr="00C72272">
        <w:trPr>
          <w:cantSplit/>
          <w:trHeight w:val="350"/>
        </w:trPr>
        <w:tc>
          <w:tcPr>
            <w:tcW w:w="236" w:type="pct"/>
            <w:vAlign w:val="center"/>
          </w:tcPr>
          <w:p w14:paraId="08034A49"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06812FC6" w14:textId="69875636"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PEPA7</w:t>
            </w:r>
          </w:p>
        </w:tc>
        <w:tc>
          <w:tcPr>
            <w:tcW w:w="3843" w:type="pct"/>
          </w:tcPr>
          <w:p w14:paraId="25127DF2" w14:textId="324E5E0A"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qualifications for physical education teachers for grades K-12.</w:t>
            </w:r>
          </w:p>
        </w:tc>
        <w:tc>
          <w:tcPr>
            <w:tcW w:w="479" w:type="pct"/>
            <w:vAlign w:val="center"/>
          </w:tcPr>
          <w:p w14:paraId="4679A658" w14:textId="28C033F4"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0E2D1C6F" w14:textId="43EF6332" w:rsidTr="00C72272">
        <w:trPr>
          <w:cantSplit/>
          <w:trHeight w:val="350"/>
        </w:trPr>
        <w:tc>
          <w:tcPr>
            <w:tcW w:w="236" w:type="pct"/>
            <w:vAlign w:val="center"/>
          </w:tcPr>
          <w:p w14:paraId="62214598"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49BADBB1" w14:textId="01457EE2"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PEPA8</w:t>
            </w:r>
          </w:p>
        </w:tc>
        <w:tc>
          <w:tcPr>
            <w:tcW w:w="3843" w:type="pct"/>
          </w:tcPr>
          <w:p w14:paraId="208AF6DC" w14:textId="14FB3278"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providing physical education training for physical education teachers.</w:t>
            </w:r>
          </w:p>
        </w:tc>
        <w:tc>
          <w:tcPr>
            <w:tcW w:w="479" w:type="pct"/>
            <w:vAlign w:val="center"/>
          </w:tcPr>
          <w:p w14:paraId="51BD5E36" w14:textId="7095D288"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192FAE2C" w14:textId="68D430C8" w:rsidTr="00CA6733">
        <w:trPr>
          <w:cantSplit/>
          <w:trHeight w:val="431"/>
        </w:trPr>
        <w:tc>
          <w:tcPr>
            <w:tcW w:w="236" w:type="pct"/>
            <w:vAlign w:val="center"/>
          </w:tcPr>
          <w:p w14:paraId="591359C8"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73A87EE0" w14:textId="3177B97A"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PEPA9</w:t>
            </w:r>
          </w:p>
        </w:tc>
        <w:tc>
          <w:tcPr>
            <w:tcW w:w="3843" w:type="pct"/>
          </w:tcPr>
          <w:p w14:paraId="22184C31" w14:textId="2BC34B76"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physical education exemption requirements for all students.</w:t>
            </w:r>
          </w:p>
        </w:tc>
        <w:tc>
          <w:tcPr>
            <w:tcW w:w="479" w:type="pct"/>
            <w:vAlign w:val="center"/>
          </w:tcPr>
          <w:p w14:paraId="2F604977" w14:textId="3EBAA2C4"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71BCCAA3" w14:textId="1BEF27C9" w:rsidTr="00C72272">
        <w:trPr>
          <w:cantSplit/>
          <w:trHeight w:val="385"/>
        </w:trPr>
        <w:tc>
          <w:tcPr>
            <w:tcW w:w="236" w:type="pct"/>
            <w:vAlign w:val="center"/>
          </w:tcPr>
          <w:p w14:paraId="7594BB3C" w14:textId="4D71A885"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55399491" w14:textId="56682D0A"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PEPA10</w:t>
            </w:r>
          </w:p>
        </w:tc>
        <w:tc>
          <w:tcPr>
            <w:tcW w:w="3843" w:type="pct"/>
          </w:tcPr>
          <w:p w14:paraId="1D055C90" w14:textId="78D5206E"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physical education substitution for all students.</w:t>
            </w:r>
          </w:p>
        </w:tc>
        <w:tc>
          <w:tcPr>
            <w:tcW w:w="479" w:type="pct"/>
            <w:vAlign w:val="center"/>
          </w:tcPr>
          <w:p w14:paraId="40D5FD6C" w14:textId="190320AF"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10BEFC57" w14:textId="6C67E2EF" w:rsidTr="00C72272">
        <w:trPr>
          <w:cantSplit/>
          <w:trHeight w:val="495"/>
        </w:trPr>
        <w:tc>
          <w:tcPr>
            <w:tcW w:w="236" w:type="pct"/>
            <w:vAlign w:val="center"/>
          </w:tcPr>
          <w:p w14:paraId="5ACD6829" w14:textId="120F7162"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72B6D69C" w14:textId="65DFEE7F"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PEPA11</w:t>
            </w:r>
          </w:p>
        </w:tc>
        <w:tc>
          <w:tcPr>
            <w:tcW w:w="3843" w:type="pct"/>
          </w:tcPr>
          <w:p w14:paraId="6B540133" w14:textId="12E339A5"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family and community engagement in physical activity opportunities at all schools.</w:t>
            </w:r>
          </w:p>
        </w:tc>
        <w:tc>
          <w:tcPr>
            <w:tcW w:w="479" w:type="pct"/>
            <w:vAlign w:val="center"/>
          </w:tcPr>
          <w:p w14:paraId="6879EEB2" w14:textId="28098722"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1533378C" w14:textId="28C716E1" w:rsidTr="00C72272">
        <w:trPr>
          <w:cantSplit/>
          <w:trHeight w:val="705"/>
        </w:trPr>
        <w:tc>
          <w:tcPr>
            <w:tcW w:w="236" w:type="pct"/>
            <w:vAlign w:val="center"/>
          </w:tcPr>
          <w:p w14:paraId="4BF18A8C" w14:textId="757D81FB"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09E33DFF" w14:textId="1521C790"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PEPA12</w:t>
            </w:r>
          </w:p>
        </w:tc>
        <w:tc>
          <w:tcPr>
            <w:tcW w:w="3843" w:type="pct"/>
          </w:tcPr>
          <w:p w14:paraId="6DCE0F70" w14:textId="79CCDA5E" w:rsidR="00D268ED" w:rsidRPr="00224B51" w:rsidRDefault="00D268ED" w:rsidP="00D268ED">
            <w:pPr>
              <w:pStyle w:val="TableParagraph"/>
              <w:spacing w:line="276" w:lineRule="auto"/>
              <w:ind w:left="110" w:right="180"/>
              <w:rPr>
                <w:rFonts w:ascii="Garamond" w:hAnsi="Garamond" w:cstheme="minorHAnsi"/>
                <w:sz w:val="24"/>
                <w:szCs w:val="24"/>
              </w:rPr>
            </w:pPr>
            <w:r w:rsidRPr="00B712E8">
              <w:rPr>
                <w:rFonts w:ascii="Garamond" w:hAnsi="Garamond" w:cstheme="minorHAnsi"/>
                <w:sz w:val="24"/>
                <w:szCs w:val="24"/>
              </w:rPr>
              <w:t>Addresses before and after school physical activity for all students including clubs, intramural, interscholastic opportunities.</w:t>
            </w:r>
          </w:p>
        </w:tc>
        <w:tc>
          <w:tcPr>
            <w:tcW w:w="479" w:type="pct"/>
            <w:vAlign w:val="center"/>
          </w:tcPr>
          <w:p w14:paraId="78C58502" w14:textId="1091E79D"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02DFC530" w14:textId="4C8CA4AC" w:rsidTr="00C72272">
        <w:trPr>
          <w:cantSplit/>
          <w:trHeight w:val="420"/>
        </w:trPr>
        <w:tc>
          <w:tcPr>
            <w:tcW w:w="236" w:type="pct"/>
            <w:vAlign w:val="center"/>
          </w:tcPr>
          <w:p w14:paraId="64546F80" w14:textId="1C5AD242"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68E6B313" w14:textId="0C5CEF49"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PEPA13</w:t>
            </w:r>
          </w:p>
        </w:tc>
        <w:tc>
          <w:tcPr>
            <w:tcW w:w="3843" w:type="pct"/>
          </w:tcPr>
          <w:p w14:paraId="7570C919" w14:textId="322CD8F5"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 xml:space="preserve">Addresses recess for all elementary school students </w:t>
            </w:r>
          </w:p>
        </w:tc>
        <w:tc>
          <w:tcPr>
            <w:tcW w:w="479" w:type="pct"/>
            <w:vAlign w:val="center"/>
          </w:tcPr>
          <w:p w14:paraId="4A963991" w14:textId="2B74C8B3"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7FEA5C59" w14:textId="0F44076B" w:rsidTr="00C72272">
        <w:trPr>
          <w:cantSplit/>
          <w:trHeight w:val="258"/>
        </w:trPr>
        <w:tc>
          <w:tcPr>
            <w:tcW w:w="236" w:type="pct"/>
            <w:vAlign w:val="center"/>
          </w:tcPr>
          <w:p w14:paraId="27BFE106" w14:textId="6AF0820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5D9C74B7" w14:textId="1646733E"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PEPA14</w:t>
            </w:r>
          </w:p>
        </w:tc>
        <w:tc>
          <w:tcPr>
            <w:tcW w:w="3843" w:type="pct"/>
          </w:tcPr>
          <w:p w14:paraId="563665C0" w14:textId="420A8F5E"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Addresses physical activity breaks during school.</w:t>
            </w:r>
          </w:p>
        </w:tc>
        <w:tc>
          <w:tcPr>
            <w:tcW w:w="479" w:type="pct"/>
            <w:vAlign w:val="center"/>
          </w:tcPr>
          <w:p w14:paraId="3FDD5DA8" w14:textId="3A443266"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6AFBD641" w14:textId="2A5ED480" w:rsidTr="00C72272">
        <w:trPr>
          <w:cantSplit/>
          <w:trHeight w:val="430"/>
        </w:trPr>
        <w:tc>
          <w:tcPr>
            <w:tcW w:w="236" w:type="pct"/>
            <w:vAlign w:val="center"/>
          </w:tcPr>
          <w:p w14:paraId="35B5ECFC" w14:textId="77777777"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5CE5CE39" w14:textId="0728724F"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PEPA15</w:t>
            </w:r>
          </w:p>
        </w:tc>
        <w:tc>
          <w:tcPr>
            <w:tcW w:w="3843" w:type="pct"/>
          </w:tcPr>
          <w:p w14:paraId="77253F57" w14:textId="6E118C41" w:rsidR="00D268ED" w:rsidRPr="00224B51" w:rsidRDefault="00D268ED" w:rsidP="00D268ED">
            <w:pPr>
              <w:pStyle w:val="TableParagraph"/>
              <w:spacing w:line="276" w:lineRule="auto"/>
              <w:ind w:left="110"/>
              <w:rPr>
                <w:rFonts w:ascii="Garamond" w:hAnsi="Garamond" w:cstheme="minorHAnsi"/>
                <w:sz w:val="24"/>
                <w:szCs w:val="24"/>
              </w:rPr>
            </w:pPr>
            <w:r>
              <w:rPr>
                <w:rFonts w:ascii="Garamond" w:hAnsi="Garamond" w:cstheme="minorHAnsi"/>
                <w:sz w:val="24"/>
                <w:szCs w:val="24"/>
              </w:rPr>
              <w:t>Addresses j</w:t>
            </w:r>
            <w:r w:rsidRPr="00B712E8">
              <w:rPr>
                <w:rFonts w:ascii="Garamond" w:hAnsi="Garamond" w:cstheme="minorHAnsi"/>
                <w:sz w:val="24"/>
                <w:szCs w:val="24"/>
              </w:rPr>
              <w:t>oint or shared-use agreements for physical activity participation at all schools.</w:t>
            </w:r>
          </w:p>
        </w:tc>
        <w:tc>
          <w:tcPr>
            <w:tcW w:w="479" w:type="pct"/>
            <w:vAlign w:val="center"/>
          </w:tcPr>
          <w:p w14:paraId="130AEFB8" w14:textId="654E55CF" w:rsidR="00D268ED" w:rsidRPr="00224B51" w:rsidRDefault="00D268ED" w:rsidP="00C72272">
            <w:pPr>
              <w:pStyle w:val="TableParagraph"/>
              <w:spacing w:line="276" w:lineRule="auto"/>
              <w:jc w:val="center"/>
              <w:rPr>
                <w:rFonts w:ascii="Garamond" w:hAnsi="Garamond" w:cstheme="minorHAnsi"/>
                <w:sz w:val="24"/>
                <w:szCs w:val="24"/>
              </w:rPr>
            </w:pPr>
          </w:p>
        </w:tc>
      </w:tr>
      <w:tr w:rsidR="00D268ED" w:rsidRPr="00224B51" w14:paraId="1C8CFA44" w14:textId="259B28AF" w:rsidTr="00C72272">
        <w:trPr>
          <w:cantSplit/>
          <w:trHeight w:val="366"/>
        </w:trPr>
        <w:tc>
          <w:tcPr>
            <w:tcW w:w="236" w:type="pct"/>
            <w:vAlign w:val="center"/>
          </w:tcPr>
          <w:p w14:paraId="0B21C7B5" w14:textId="27B92C86" w:rsidR="00D268ED" w:rsidRPr="00224B51" w:rsidRDefault="00D268ED" w:rsidP="00D268ED">
            <w:pPr>
              <w:pStyle w:val="TableParagraph"/>
              <w:spacing w:line="276" w:lineRule="auto"/>
              <w:jc w:val="center"/>
              <w:rPr>
                <w:rFonts w:ascii="Garamond" w:hAnsi="Garamond" w:cstheme="minorHAnsi"/>
                <w:sz w:val="24"/>
                <w:szCs w:val="24"/>
              </w:rPr>
            </w:pPr>
          </w:p>
        </w:tc>
        <w:tc>
          <w:tcPr>
            <w:tcW w:w="442" w:type="pct"/>
          </w:tcPr>
          <w:p w14:paraId="5A5759F2" w14:textId="1F514070" w:rsidR="00D268ED" w:rsidRPr="00224B51" w:rsidRDefault="00D268ED" w:rsidP="00D268E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PEPA16</w:t>
            </w:r>
          </w:p>
        </w:tc>
        <w:tc>
          <w:tcPr>
            <w:tcW w:w="3843" w:type="pct"/>
          </w:tcPr>
          <w:p w14:paraId="64228D20" w14:textId="51B580CC" w:rsidR="00D268ED" w:rsidRPr="00224B51" w:rsidRDefault="00D268ED" w:rsidP="00D268ED">
            <w:pPr>
              <w:pStyle w:val="TableParagraph"/>
              <w:spacing w:line="276" w:lineRule="auto"/>
              <w:ind w:left="110"/>
              <w:rPr>
                <w:rFonts w:ascii="Garamond" w:hAnsi="Garamond" w:cstheme="minorHAnsi"/>
                <w:sz w:val="24"/>
                <w:szCs w:val="24"/>
              </w:rPr>
            </w:pPr>
            <w:r w:rsidRPr="00B712E8">
              <w:rPr>
                <w:rFonts w:ascii="Garamond" w:hAnsi="Garamond" w:cstheme="minorHAnsi"/>
                <w:sz w:val="24"/>
                <w:szCs w:val="24"/>
              </w:rPr>
              <w:t>District addresses active transport (Safe Routes to School) for all K-12 students who live within walkable/bikeable distance.</w:t>
            </w:r>
          </w:p>
        </w:tc>
        <w:tc>
          <w:tcPr>
            <w:tcW w:w="479" w:type="pct"/>
            <w:vAlign w:val="center"/>
          </w:tcPr>
          <w:p w14:paraId="4C7475F3" w14:textId="093ECF7A" w:rsidR="00D268ED" w:rsidRPr="00224B51" w:rsidRDefault="00D268ED" w:rsidP="00C72272">
            <w:pPr>
              <w:pStyle w:val="TableParagraph"/>
              <w:spacing w:line="276" w:lineRule="auto"/>
              <w:jc w:val="center"/>
              <w:rPr>
                <w:rFonts w:ascii="Garamond" w:hAnsi="Garamond" w:cstheme="minorHAnsi"/>
                <w:sz w:val="24"/>
                <w:szCs w:val="24"/>
              </w:rPr>
            </w:pPr>
          </w:p>
        </w:tc>
      </w:tr>
    </w:tbl>
    <w:p w14:paraId="1B8EE71D" w14:textId="336283B7" w:rsidR="00FF5A26" w:rsidRPr="00224B51" w:rsidRDefault="00FF5A26" w:rsidP="00224B51">
      <w:pPr>
        <w:spacing w:line="276" w:lineRule="auto"/>
        <w:rPr>
          <w:rFonts w:ascii="Garamond" w:hAnsi="Garamond"/>
        </w:rPr>
      </w:pPr>
    </w:p>
    <w:p w14:paraId="6563C843" w14:textId="4006A8CD" w:rsidR="00FF5A26" w:rsidRPr="00224B51" w:rsidRDefault="00FF5A26" w:rsidP="00224B51">
      <w:pPr>
        <w:spacing w:line="276" w:lineRule="auto"/>
        <w:rPr>
          <w:rFonts w:ascii="Garamond" w:hAnsi="Garamond"/>
        </w:rPr>
      </w:pPr>
    </w:p>
    <w:p w14:paraId="5A86A0FB" w14:textId="79DA9539" w:rsidR="00FF5A26" w:rsidRPr="00224B51" w:rsidRDefault="00FF5A26" w:rsidP="00224B51">
      <w:pPr>
        <w:spacing w:line="276" w:lineRule="auto"/>
        <w:rPr>
          <w:rFonts w:ascii="Garamond" w:hAnsi="Garamond"/>
        </w:rPr>
      </w:pPr>
    </w:p>
    <w:p w14:paraId="519B95F4" w14:textId="59CD79A2" w:rsidR="00A21EF9" w:rsidRDefault="00A21EF9">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7"/>
        <w:gridCol w:w="784"/>
        <w:gridCol w:w="7134"/>
        <w:gridCol w:w="985"/>
      </w:tblGrid>
      <w:tr w:rsidR="00601DDD" w:rsidRPr="00224B51" w14:paraId="227E9FA5" w14:textId="4E93BC25" w:rsidTr="00D268ED">
        <w:trPr>
          <w:trHeight w:val="864"/>
        </w:trPr>
        <w:tc>
          <w:tcPr>
            <w:tcW w:w="4473" w:type="pct"/>
            <w:gridSpan w:val="3"/>
            <w:tcBorders>
              <w:top w:val="single" w:sz="4" w:space="0" w:color="000000"/>
              <w:left w:val="single" w:sz="4" w:space="0" w:color="000000"/>
              <w:bottom w:val="single" w:sz="4" w:space="0" w:color="000000"/>
              <w:right w:val="single" w:sz="4" w:space="0" w:color="000000"/>
            </w:tcBorders>
            <w:shd w:val="clear" w:color="auto" w:fill="EFE4F8"/>
            <w:vAlign w:val="center"/>
          </w:tcPr>
          <w:p w14:paraId="0CE0ADF7" w14:textId="32F87CAE" w:rsidR="00601DDD" w:rsidRPr="00224B51" w:rsidRDefault="00CF491E" w:rsidP="00D268ED">
            <w:pPr>
              <w:pStyle w:val="TableParagraph"/>
              <w:spacing w:line="276" w:lineRule="auto"/>
              <w:ind w:left="288"/>
              <w:rPr>
                <w:rFonts w:ascii="Garamond" w:hAnsi="Garamond"/>
                <w:b/>
                <w:bCs/>
                <w:sz w:val="24"/>
                <w:szCs w:val="24"/>
              </w:rPr>
            </w:pPr>
            <w:r w:rsidRPr="00224B51">
              <w:rPr>
                <w:rFonts w:ascii="Garamond" w:hAnsi="Garamond"/>
                <w:b/>
                <w:bCs/>
                <w:sz w:val="24"/>
                <w:szCs w:val="24"/>
              </w:rPr>
              <w:lastRenderedPageBreak/>
              <w:t>Section 5: Wellness Promotion and Marketing Section</w:t>
            </w:r>
            <w:r>
              <w:rPr>
                <w:rFonts w:ascii="Garamond" w:hAnsi="Garamond"/>
                <w:b/>
                <w:bCs/>
                <w:sz w:val="24"/>
                <w:szCs w:val="24"/>
              </w:rPr>
              <w:t xml:space="preserve"> (WPM)</w:t>
            </w:r>
          </w:p>
        </w:tc>
        <w:tc>
          <w:tcPr>
            <w:tcW w:w="527" w:type="pct"/>
            <w:tcBorders>
              <w:top w:val="single" w:sz="4" w:space="0" w:color="000000"/>
              <w:left w:val="single" w:sz="4" w:space="0" w:color="000000"/>
              <w:bottom w:val="single" w:sz="4" w:space="0" w:color="000000"/>
              <w:right w:val="single" w:sz="4" w:space="0" w:color="000000"/>
            </w:tcBorders>
            <w:shd w:val="clear" w:color="auto" w:fill="EFE4F8"/>
            <w:vAlign w:val="center"/>
          </w:tcPr>
          <w:p w14:paraId="14A5C92F" w14:textId="6811F56F" w:rsidR="00601DDD" w:rsidRPr="00224B51" w:rsidRDefault="00601DDD" w:rsidP="00D268ED">
            <w:pPr>
              <w:pStyle w:val="TableParagraph"/>
              <w:spacing w:line="276" w:lineRule="auto"/>
              <w:ind w:left="90" w:right="78"/>
              <w:jc w:val="center"/>
              <w:rPr>
                <w:rFonts w:ascii="Garamond" w:hAnsi="Garamond" w:cstheme="minorHAnsi"/>
                <w:bCs/>
                <w:sz w:val="24"/>
                <w:szCs w:val="24"/>
              </w:rPr>
            </w:pPr>
            <w:r>
              <w:rPr>
                <w:rFonts w:ascii="Garamond" w:hAnsi="Garamond" w:cstheme="minorHAnsi"/>
                <w:bCs/>
                <w:sz w:val="24"/>
                <w:szCs w:val="24"/>
              </w:rPr>
              <w:t>Score</w:t>
            </w:r>
          </w:p>
        </w:tc>
      </w:tr>
      <w:tr w:rsidR="00D268ED" w:rsidRPr="00224B51" w14:paraId="40B4CDD1" w14:textId="3723DF93" w:rsidTr="00C72272">
        <w:trPr>
          <w:trHeight w:val="340"/>
        </w:trPr>
        <w:tc>
          <w:tcPr>
            <w:tcW w:w="239" w:type="pct"/>
            <w:vAlign w:val="center"/>
          </w:tcPr>
          <w:p w14:paraId="4C9CE78A" w14:textId="05EDCC67"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672BD5B7" w14:textId="49F1642D"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WPM1</w:t>
            </w:r>
          </w:p>
        </w:tc>
        <w:tc>
          <w:tcPr>
            <w:tcW w:w="3815" w:type="pct"/>
          </w:tcPr>
          <w:p w14:paraId="17B2C824" w14:textId="4CCC35DD"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Encourages staff to model healthy eating and physical activity behaviors.</w:t>
            </w:r>
          </w:p>
        </w:tc>
        <w:tc>
          <w:tcPr>
            <w:tcW w:w="527" w:type="pct"/>
            <w:vAlign w:val="center"/>
          </w:tcPr>
          <w:p w14:paraId="7644D986" w14:textId="21A36D13"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74F16269" w14:textId="4A59E2B0" w:rsidTr="00C72272">
        <w:trPr>
          <w:trHeight w:val="360"/>
        </w:trPr>
        <w:tc>
          <w:tcPr>
            <w:tcW w:w="239" w:type="pct"/>
            <w:vAlign w:val="center"/>
          </w:tcPr>
          <w:p w14:paraId="4A2BC957" w14:textId="0EC735FB"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7348A25D" w14:textId="3A6B8721"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WPM2</w:t>
            </w:r>
          </w:p>
        </w:tc>
        <w:tc>
          <w:tcPr>
            <w:tcW w:w="3815" w:type="pct"/>
          </w:tcPr>
          <w:p w14:paraId="4489C903" w14:textId="05590194"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strategies to support employee wellness.</w:t>
            </w:r>
          </w:p>
        </w:tc>
        <w:tc>
          <w:tcPr>
            <w:tcW w:w="527" w:type="pct"/>
            <w:vAlign w:val="center"/>
          </w:tcPr>
          <w:p w14:paraId="755A6143" w14:textId="159C417B"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2BAA71AD" w14:textId="275233B0" w:rsidTr="00C72272">
        <w:trPr>
          <w:trHeight w:val="350"/>
        </w:trPr>
        <w:tc>
          <w:tcPr>
            <w:tcW w:w="239" w:type="pct"/>
            <w:vAlign w:val="center"/>
          </w:tcPr>
          <w:p w14:paraId="52844902" w14:textId="0B6E9842"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6B594CAE" w14:textId="0CD7EBF8"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WPM3</w:t>
            </w:r>
          </w:p>
        </w:tc>
        <w:tc>
          <w:tcPr>
            <w:tcW w:w="3815" w:type="pct"/>
          </w:tcPr>
          <w:p w14:paraId="5BDF96D6" w14:textId="0825986B"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using physical activity as a reward.</w:t>
            </w:r>
          </w:p>
        </w:tc>
        <w:tc>
          <w:tcPr>
            <w:tcW w:w="527" w:type="pct"/>
            <w:vAlign w:val="center"/>
          </w:tcPr>
          <w:p w14:paraId="1795B398" w14:textId="2688BB6A"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38FE8969" w14:textId="65177AB9" w:rsidTr="00C72272">
        <w:trPr>
          <w:trHeight w:val="350"/>
        </w:trPr>
        <w:tc>
          <w:tcPr>
            <w:tcW w:w="239" w:type="pct"/>
            <w:vAlign w:val="center"/>
          </w:tcPr>
          <w:p w14:paraId="4CF68F5B" w14:textId="2CD3C6B0"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44D7BCD5" w14:textId="37F1A93E"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WPM4</w:t>
            </w:r>
          </w:p>
        </w:tc>
        <w:tc>
          <w:tcPr>
            <w:tcW w:w="3815" w:type="pct"/>
          </w:tcPr>
          <w:p w14:paraId="2374200E" w14:textId="15E178B8"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physical activity not being used as a punishment.</w:t>
            </w:r>
          </w:p>
        </w:tc>
        <w:tc>
          <w:tcPr>
            <w:tcW w:w="527" w:type="pct"/>
            <w:vAlign w:val="center"/>
          </w:tcPr>
          <w:p w14:paraId="50CC075D" w14:textId="668AA008"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686A787A" w14:textId="3E4353CD" w:rsidTr="00C72272">
        <w:trPr>
          <w:trHeight w:val="350"/>
        </w:trPr>
        <w:tc>
          <w:tcPr>
            <w:tcW w:w="239" w:type="pct"/>
            <w:vAlign w:val="center"/>
          </w:tcPr>
          <w:p w14:paraId="0A342726" w14:textId="537A15F1"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17EA5032" w14:textId="29E67C1D"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WPM5</w:t>
            </w:r>
          </w:p>
        </w:tc>
        <w:tc>
          <w:tcPr>
            <w:tcW w:w="3815" w:type="pct"/>
          </w:tcPr>
          <w:p w14:paraId="131359D8" w14:textId="602331D0"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physical activity not being withheld as a punishment.</w:t>
            </w:r>
          </w:p>
        </w:tc>
        <w:tc>
          <w:tcPr>
            <w:tcW w:w="527" w:type="pct"/>
            <w:vAlign w:val="center"/>
          </w:tcPr>
          <w:p w14:paraId="37F2B138" w14:textId="6F2A3A88"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44E2949D" w14:textId="748591B3" w:rsidTr="00C72272">
        <w:trPr>
          <w:trHeight w:val="350"/>
        </w:trPr>
        <w:tc>
          <w:tcPr>
            <w:tcW w:w="239" w:type="pct"/>
            <w:vAlign w:val="center"/>
          </w:tcPr>
          <w:p w14:paraId="4B422C25" w14:textId="0DA8ADBF"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579CC553" w14:textId="0DCEA2A4"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WPM6</w:t>
            </w:r>
          </w:p>
        </w:tc>
        <w:tc>
          <w:tcPr>
            <w:tcW w:w="3815" w:type="pct"/>
          </w:tcPr>
          <w:p w14:paraId="35E59DC6" w14:textId="084D228E"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Specifies marketing to promote healthy food and beverage choices.</w:t>
            </w:r>
          </w:p>
        </w:tc>
        <w:tc>
          <w:tcPr>
            <w:tcW w:w="527" w:type="pct"/>
            <w:vAlign w:val="center"/>
          </w:tcPr>
          <w:p w14:paraId="4333707F" w14:textId="42145543"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17C35D44" w14:textId="276F8457" w:rsidTr="00C72272">
        <w:trPr>
          <w:trHeight w:val="490"/>
        </w:trPr>
        <w:tc>
          <w:tcPr>
            <w:tcW w:w="239" w:type="pct"/>
            <w:vAlign w:val="center"/>
          </w:tcPr>
          <w:p w14:paraId="6F4F0EAE" w14:textId="1B1E412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09127EDD" wp14:editId="25999BCF">
                  <wp:extent cx="262255" cy="262254"/>
                  <wp:effectExtent l="0" t="0" r="4445" b="508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419" w:type="pct"/>
          </w:tcPr>
          <w:p w14:paraId="436C2327" w14:textId="44A4549E"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WPM7</w:t>
            </w:r>
          </w:p>
        </w:tc>
        <w:tc>
          <w:tcPr>
            <w:tcW w:w="3815" w:type="pct"/>
          </w:tcPr>
          <w:p w14:paraId="268D5A06" w14:textId="2BD01EE8"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Restricts marketing on the school campus during the school day to only those foods and beverages that meet Smart Snacks standards.</w:t>
            </w:r>
          </w:p>
        </w:tc>
        <w:tc>
          <w:tcPr>
            <w:tcW w:w="527" w:type="pct"/>
            <w:vAlign w:val="center"/>
          </w:tcPr>
          <w:p w14:paraId="7C34CD07" w14:textId="2117CDDF"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229E9589" w14:textId="10AA7411" w:rsidTr="00C72272">
        <w:trPr>
          <w:trHeight w:val="321"/>
        </w:trPr>
        <w:tc>
          <w:tcPr>
            <w:tcW w:w="239" w:type="pct"/>
            <w:vAlign w:val="center"/>
          </w:tcPr>
          <w:p w14:paraId="7A5A6FBC" w14:textId="72B5EA3A"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3CDDBF50" w14:textId="46F32EE2"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WPM8</w:t>
            </w:r>
          </w:p>
        </w:tc>
        <w:tc>
          <w:tcPr>
            <w:tcW w:w="3815" w:type="pct"/>
          </w:tcPr>
          <w:p w14:paraId="22013017" w14:textId="5AA50D41" w:rsidR="00D268ED" w:rsidRPr="00224B51" w:rsidRDefault="00D268ED" w:rsidP="00D268ED">
            <w:pPr>
              <w:pStyle w:val="TableParagraph"/>
              <w:spacing w:line="276" w:lineRule="auto"/>
              <w:ind w:left="110" w:right="675"/>
              <w:rPr>
                <w:rFonts w:ascii="Garamond" w:hAnsi="Garamond"/>
                <w:sz w:val="24"/>
                <w:szCs w:val="24"/>
              </w:rPr>
            </w:pPr>
            <w:r w:rsidRPr="00F0080C">
              <w:rPr>
                <w:rFonts w:ascii="Garamond" w:hAnsi="Garamond"/>
                <w:sz w:val="24"/>
                <w:szCs w:val="24"/>
              </w:rPr>
              <w:t>Specifically addresses marketing on school property (e.g., signs, scoreboards, sports equipment).</w:t>
            </w:r>
          </w:p>
        </w:tc>
        <w:tc>
          <w:tcPr>
            <w:tcW w:w="527" w:type="pct"/>
            <w:vAlign w:val="center"/>
          </w:tcPr>
          <w:p w14:paraId="763360A7" w14:textId="2941B862"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55B24FF3" w14:textId="2C0FD484" w:rsidTr="00C72272">
        <w:trPr>
          <w:trHeight w:val="429"/>
        </w:trPr>
        <w:tc>
          <w:tcPr>
            <w:tcW w:w="239" w:type="pct"/>
            <w:vAlign w:val="center"/>
          </w:tcPr>
          <w:p w14:paraId="3C68B99F" w14:textId="47E79F57"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38DB5E92" w14:textId="7A7D851E"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WPM9</w:t>
            </w:r>
          </w:p>
        </w:tc>
        <w:tc>
          <w:tcPr>
            <w:tcW w:w="3815" w:type="pct"/>
          </w:tcPr>
          <w:p w14:paraId="52C7CA8C" w14:textId="53CFE546"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Specifically addresses marketing on educational materials (e.g., curricula, textbooks, or other printed or electronic educational materials).</w:t>
            </w:r>
          </w:p>
        </w:tc>
        <w:tc>
          <w:tcPr>
            <w:tcW w:w="527" w:type="pct"/>
            <w:vAlign w:val="center"/>
          </w:tcPr>
          <w:p w14:paraId="76588A84" w14:textId="594B4F4F"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0E62B96F" w14:textId="3DC6DD7E" w:rsidTr="00C72272">
        <w:trPr>
          <w:trHeight w:val="630"/>
        </w:trPr>
        <w:tc>
          <w:tcPr>
            <w:tcW w:w="239" w:type="pct"/>
            <w:vAlign w:val="center"/>
          </w:tcPr>
          <w:p w14:paraId="30A7EBF6" w14:textId="1BD8B894"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34B1F71E" w14:textId="18A5EDFE"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WPM10</w:t>
            </w:r>
          </w:p>
        </w:tc>
        <w:tc>
          <w:tcPr>
            <w:tcW w:w="3815" w:type="pct"/>
          </w:tcPr>
          <w:p w14:paraId="2A620B92" w14:textId="5764211D"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Specifically addresses marketing where food is purchased (e.g., exteriors of vending machines, food and beverage cups and containers, food display racks, coolers, trash and recycling containers, etc.).</w:t>
            </w:r>
          </w:p>
        </w:tc>
        <w:tc>
          <w:tcPr>
            <w:tcW w:w="527" w:type="pct"/>
            <w:vAlign w:val="center"/>
          </w:tcPr>
          <w:p w14:paraId="112C0836" w14:textId="392E5D05"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6BFBC3DA" w14:textId="6143C67F" w:rsidTr="00C72272">
        <w:trPr>
          <w:trHeight w:val="870"/>
        </w:trPr>
        <w:tc>
          <w:tcPr>
            <w:tcW w:w="239" w:type="pct"/>
            <w:vAlign w:val="center"/>
          </w:tcPr>
          <w:p w14:paraId="5CB0976D" w14:textId="642DD5CA" w:rsidR="00D268ED" w:rsidRPr="00224B51" w:rsidRDefault="00D268ED" w:rsidP="00D268ED">
            <w:pPr>
              <w:pStyle w:val="TableParagraph"/>
              <w:spacing w:line="276" w:lineRule="auto"/>
              <w:jc w:val="center"/>
              <w:rPr>
                <w:rFonts w:ascii="Garamond" w:hAnsi="Garamond"/>
                <w:sz w:val="24"/>
                <w:szCs w:val="24"/>
              </w:rPr>
            </w:pPr>
          </w:p>
        </w:tc>
        <w:tc>
          <w:tcPr>
            <w:tcW w:w="419" w:type="pct"/>
          </w:tcPr>
          <w:p w14:paraId="7C707F2F" w14:textId="3514092B"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WPM11</w:t>
            </w:r>
          </w:p>
        </w:tc>
        <w:tc>
          <w:tcPr>
            <w:tcW w:w="3815" w:type="pct"/>
          </w:tcPr>
          <w:p w14:paraId="02CC2032" w14:textId="081267FB" w:rsidR="00D268ED" w:rsidRPr="00224B51" w:rsidRDefault="00D268ED" w:rsidP="00D268ED">
            <w:pPr>
              <w:pStyle w:val="TableParagraph"/>
              <w:spacing w:line="276" w:lineRule="auto"/>
              <w:ind w:left="110" w:right="516"/>
              <w:rPr>
                <w:rFonts w:ascii="Garamond" w:hAnsi="Garamond"/>
                <w:sz w:val="24"/>
                <w:szCs w:val="24"/>
              </w:rPr>
            </w:pPr>
            <w:r w:rsidRPr="00F0080C">
              <w:rPr>
                <w:rFonts w:ascii="Garamond" w:hAnsi="Garamond"/>
                <w:sz w:val="24"/>
                <w:szCs w:val="24"/>
              </w:rPr>
              <w:t>Specifically addresses marketing in school publications and media (e.g., advertisements in school publications, school radio stations, in-school television, computer screen savers, school-sponsored Internet sites, and announcements on the public announcement (PA) system).</w:t>
            </w:r>
          </w:p>
        </w:tc>
        <w:tc>
          <w:tcPr>
            <w:tcW w:w="527" w:type="pct"/>
            <w:vAlign w:val="center"/>
          </w:tcPr>
          <w:p w14:paraId="0022EFE6" w14:textId="42B3620E"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4CA826A9" w14:textId="575A0466" w:rsidTr="00C72272">
        <w:trPr>
          <w:trHeight w:val="393"/>
        </w:trPr>
        <w:tc>
          <w:tcPr>
            <w:tcW w:w="239" w:type="pct"/>
            <w:vAlign w:val="center"/>
          </w:tcPr>
          <w:p w14:paraId="1CBB8F5B" w14:textId="498B5CE5" w:rsidR="00D268ED" w:rsidRPr="00224B51" w:rsidRDefault="00D268ED" w:rsidP="00D268ED">
            <w:pPr>
              <w:pStyle w:val="TableParagraph"/>
              <w:spacing w:line="276" w:lineRule="auto"/>
              <w:jc w:val="center"/>
              <w:rPr>
                <w:rFonts w:ascii="Garamond" w:hAnsi="Garamond"/>
                <w:sz w:val="24"/>
                <w:szCs w:val="24"/>
              </w:rPr>
            </w:pPr>
            <w:r>
              <w:rPr>
                <w:rFonts w:ascii="Garamond" w:hAnsi="Garamond"/>
                <w:sz w:val="24"/>
                <w:szCs w:val="24"/>
              </w:rPr>
              <w:t xml:space="preserve"> </w:t>
            </w:r>
          </w:p>
        </w:tc>
        <w:tc>
          <w:tcPr>
            <w:tcW w:w="419" w:type="pct"/>
          </w:tcPr>
          <w:p w14:paraId="34956A0D" w14:textId="7DAE2482"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WPM12</w:t>
            </w:r>
          </w:p>
        </w:tc>
        <w:tc>
          <w:tcPr>
            <w:tcW w:w="3815" w:type="pct"/>
          </w:tcPr>
          <w:p w14:paraId="631235D5" w14:textId="71635264" w:rsidR="00D268ED" w:rsidRPr="00224B51" w:rsidRDefault="00D268ED" w:rsidP="00D268ED">
            <w:pPr>
              <w:pStyle w:val="TableParagraph"/>
              <w:spacing w:line="276" w:lineRule="auto"/>
              <w:ind w:left="110" w:right="103"/>
              <w:rPr>
                <w:rFonts w:ascii="Garamond" w:hAnsi="Garamond"/>
                <w:sz w:val="24"/>
                <w:szCs w:val="24"/>
              </w:rPr>
            </w:pPr>
            <w:r w:rsidRPr="00F0080C">
              <w:rPr>
                <w:rFonts w:ascii="Garamond" w:hAnsi="Garamond"/>
                <w:sz w:val="24"/>
                <w:szCs w:val="24"/>
              </w:rPr>
              <w:t>Specifically addresses marketing through fundraisers and corporate-sponsored programs (e.g., fundraising programs that encourage students and their families to sell, purchase, or consume products and corporate incentive programs that provide funds to schools in exchange for proof of purchases of company products, such as Box Tops for Education).</w:t>
            </w:r>
          </w:p>
        </w:tc>
        <w:tc>
          <w:tcPr>
            <w:tcW w:w="527" w:type="pct"/>
            <w:vAlign w:val="center"/>
          </w:tcPr>
          <w:p w14:paraId="33679F97" w14:textId="76C599BC" w:rsidR="00D268ED" w:rsidRPr="00224B51" w:rsidRDefault="00D268ED" w:rsidP="00C72272">
            <w:pPr>
              <w:pStyle w:val="TableParagraph"/>
              <w:spacing w:line="276" w:lineRule="auto"/>
              <w:jc w:val="center"/>
              <w:rPr>
                <w:rFonts w:ascii="Garamond" w:hAnsi="Garamond"/>
                <w:sz w:val="24"/>
                <w:szCs w:val="24"/>
              </w:rPr>
            </w:pPr>
          </w:p>
        </w:tc>
      </w:tr>
    </w:tbl>
    <w:p w14:paraId="01A61FAD" w14:textId="5D19D443" w:rsidR="00FF5A26" w:rsidRPr="00224B51" w:rsidRDefault="00FF5A26" w:rsidP="00224B51">
      <w:pPr>
        <w:spacing w:line="276" w:lineRule="auto"/>
        <w:rPr>
          <w:rFonts w:ascii="Garamond" w:hAnsi="Garamond"/>
        </w:rPr>
      </w:pPr>
    </w:p>
    <w:p w14:paraId="42F0F2D2" w14:textId="52CD4956" w:rsidR="00F17DAF" w:rsidRDefault="00F17DAF">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518"/>
        <w:gridCol w:w="7147"/>
        <w:gridCol w:w="1255"/>
      </w:tblGrid>
      <w:tr w:rsidR="00601DDD" w:rsidRPr="00224B51" w14:paraId="36C7E972" w14:textId="739F7C87" w:rsidTr="00D268ED">
        <w:trPr>
          <w:trHeight w:val="864"/>
        </w:trPr>
        <w:tc>
          <w:tcPr>
            <w:tcW w:w="4329" w:type="pct"/>
            <w:gridSpan w:val="3"/>
            <w:shd w:val="clear" w:color="auto" w:fill="D9E2F3" w:themeFill="accent1" w:themeFillTint="33"/>
            <w:vAlign w:val="center"/>
          </w:tcPr>
          <w:p w14:paraId="70B6FAFF" w14:textId="3D340BD1" w:rsidR="00601DDD" w:rsidRPr="00224B51" w:rsidRDefault="00CF491E" w:rsidP="00D268ED">
            <w:pPr>
              <w:pStyle w:val="TableParagraph"/>
              <w:spacing w:line="276" w:lineRule="auto"/>
              <w:ind w:left="288"/>
              <w:rPr>
                <w:rFonts w:ascii="Garamond" w:hAnsi="Garamond" w:cstheme="minorHAnsi"/>
                <w:b/>
                <w:sz w:val="24"/>
                <w:szCs w:val="24"/>
              </w:rPr>
            </w:pPr>
            <w:r w:rsidRPr="00224B51">
              <w:rPr>
                <w:rFonts w:ascii="Garamond" w:hAnsi="Garamond" w:cstheme="minorHAnsi"/>
                <w:b/>
                <w:sz w:val="24"/>
                <w:szCs w:val="24"/>
              </w:rPr>
              <w:lastRenderedPageBreak/>
              <w:t>Section 6: Implementation, Evaluation, and Communication</w:t>
            </w:r>
            <w:r>
              <w:rPr>
                <w:rFonts w:ascii="Garamond" w:hAnsi="Garamond" w:cstheme="minorHAnsi"/>
                <w:b/>
                <w:sz w:val="24"/>
                <w:szCs w:val="24"/>
              </w:rPr>
              <w:t xml:space="preserve"> (IEC)</w:t>
            </w:r>
          </w:p>
        </w:tc>
        <w:tc>
          <w:tcPr>
            <w:tcW w:w="671" w:type="pct"/>
            <w:shd w:val="clear" w:color="auto" w:fill="D9E2F3" w:themeFill="accent1" w:themeFillTint="33"/>
            <w:vAlign w:val="center"/>
          </w:tcPr>
          <w:p w14:paraId="48793437" w14:textId="2FF19039" w:rsidR="00601DDD" w:rsidRPr="00224B51" w:rsidRDefault="00601DDD" w:rsidP="00D268ED">
            <w:pPr>
              <w:pStyle w:val="TableParagraph"/>
              <w:spacing w:line="276" w:lineRule="auto"/>
              <w:ind w:left="144"/>
              <w:rPr>
                <w:rFonts w:ascii="Garamond" w:hAnsi="Garamond" w:cstheme="minorHAnsi"/>
                <w:bCs/>
                <w:sz w:val="24"/>
                <w:szCs w:val="24"/>
              </w:rPr>
            </w:pPr>
            <w:r>
              <w:rPr>
                <w:rFonts w:ascii="Garamond" w:hAnsi="Garamond" w:cstheme="minorHAnsi"/>
                <w:bCs/>
                <w:sz w:val="24"/>
                <w:szCs w:val="24"/>
              </w:rPr>
              <w:t>Score</w:t>
            </w:r>
          </w:p>
        </w:tc>
      </w:tr>
      <w:tr w:rsidR="00D268ED" w:rsidRPr="00224B51" w14:paraId="2D321E37" w14:textId="6CD4EE7B" w:rsidTr="00C72272">
        <w:trPr>
          <w:trHeight w:val="250"/>
        </w:trPr>
        <w:tc>
          <w:tcPr>
            <w:tcW w:w="230" w:type="pct"/>
            <w:vAlign w:val="center"/>
          </w:tcPr>
          <w:p w14:paraId="0F5B57C3" w14:textId="77777777" w:rsidR="00D268ED" w:rsidRPr="00224B51" w:rsidRDefault="00D268ED" w:rsidP="00D268ED">
            <w:pPr>
              <w:pStyle w:val="TableParagraph"/>
              <w:spacing w:line="276" w:lineRule="auto"/>
              <w:jc w:val="center"/>
              <w:rPr>
                <w:rFonts w:ascii="Garamond" w:hAnsi="Garamond"/>
                <w:sz w:val="24"/>
                <w:szCs w:val="24"/>
              </w:rPr>
            </w:pPr>
          </w:p>
        </w:tc>
        <w:tc>
          <w:tcPr>
            <w:tcW w:w="277" w:type="pct"/>
          </w:tcPr>
          <w:p w14:paraId="6B541F24" w14:textId="54DF235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IEC1</w:t>
            </w:r>
          </w:p>
        </w:tc>
        <w:tc>
          <w:tcPr>
            <w:tcW w:w="3822" w:type="pct"/>
          </w:tcPr>
          <w:p w14:paraId="153BAB95" w14:textId="0617C084"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the establishment of an ongoing district wellness committee.</w:t>
            </w:r>
          </w:p>
        </w:tc>
        <w:tc>
          <w:tcPr>
            <w:tcW w:w="671" w:type="pct"/>
            <w:vAlign w:val="center"/>
          </w:tcPr>
          <w:p w14:paraId="3FCDCFFB" w14:textId="5B42B43D"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2F40B9F4" w14:textId="55B0AE38" w:rsidTr="00C72272">
        <w:trPr>
          <w:trHeight w:val="1215"/>
        </w:trPr>
        <w:tc>
          <w:tcPr>
            <w:tcW w:w="230" w:type="pct"/>
            <w:vAlign w:val="center"/>
          </w:tcPr>
          <w:p w14:paraId="1A08D7B2" w14:textId="7C8F755B"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69617D3" wp14:editId="671CC58D">
                  <wp:extent cx="262255" cy="262254"/>
                  <wp:effectExtent l="0" t="0" r="4445" b="508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76BDE876" w14:textId="3E428C30"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IEC2</w:t>
            </w:r>
          </w:p>
        </w:tc>
        <w:tc>
          <w:tcPr>
            <w:tcW w:w="3822" w:type="pct"/>
          </w:tcPr>
          <w:p w14:paraId="5BB7A4F9" w14:textId="7756652C" w:rsidR="00D268ED" w:rsidRPr="004D47F1" w:rsidRDefault="00D268ED" w:rsidP="00D268ED">
            <w:pPr>
              <w:pStyle w:val="TableParagraph"/>
              <w:spacing w:line="276" w:lineRule="auto"/>
              <w:ind w:left="110" w:right="1011"/>
              <w:rPr>
                <w:rFonts w:ascii="Garamond" w:hAnsi="Garamond"/>
                <w:sz w:val="24"/>
                <w:szCs w:val="24"/>
              </w:rPr>
            </w:pPr>
            <w:r w:rsidRPr="00F0080C">
              <w:rPr>
                <w:rFonts w:ascii="Garamond" w:hAnsi="Garamond"/>
                <w:sz w:val="24"/>
                <w:szCs w:val="24"/>
              </w:rPr>
              <w:t xml:space="preserve">Addresses how all relevant stakeholders (parents, students, representatives of the school food authority, teachers of physical education, school health professionals, the school board, school administrator, and the general public) will participate in the development, implementation, and periodic review and update of the local wellness policy. </w:t>
            </w:r>
          </w:p>
        </w:tc>
        <w:tc>
          <w:tcPr>
            <w:tcW w:w="671" w:type="pct"/>
            <w:vAlign w:val="center"/>
          </w:tcPr>
          <w:p w14:paraId="7618729B" w14:textId="290975B5"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00762754" w14:textId="22F1A377" w:rsidTr="00C72272">
        <w:trPr>
          <w:trHeight w:val="625"/>
        </w:trPr>
        <w:tc>
          <w:tcPr>
            <w:tcW w:w="230" w:type="pct"/>
            <w:vAlign w:val="center"/>
          </w:tcPr>
          <w:p w14:paraId="3154855D" w14:textId="35300DA5"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15D82FEF" wp14:editId="21B3AC0F">
                  <wp:extent cx="262255" cy="262254"/>
                  <wp:effectExtent l="0" t="0" r="4445" b="508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612A82C8" w14:textId="60477B5D"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IEC3</w:t>
            </w:r>
          </w:p>
        </w:tc>
        <w:tc>
          <w:tcPr>
            <w:tcW w:w="3822" w:type="pct"/>
          </w:tcPr>
          <w:p w14:paraId="36E814E3" w14:textId="3B4B0355" w:rsidR="00D268ED" w:rsidRPr="00224B51" w:rsidRDefault="00D268ED" w:rsidP="00D268ED">
            <w:pPr>
              <w:pStyle w:val="TableParagraph"/>
              <w:spacing w:line="276" w:lineRule="auto"/>
              <w:ind w:left="91"/>
              <w:rPr>
                <w:rFonts w:ascii="Garamond" w:hAnsi="Garamond"/>
                <w:sz w:val="24"/>
                <w:szCs w:val="24"/>
              </w:rPr>
            </w:pPr>
            <w:r w:rsidRPr="00F0080C">
              <w:rPr>
                <w:rFonts w:ascii="Garamond" w:hAnsi="Garamond"/>
                <w:sz w:val="24"/>
                <w:szCs w:val="24"/>
              </w:rPr>
              <w:t>Identifies the officials responsible for the implementation and compliance of the local wellness policy.</w:t>
            </w:r>
          </w:p>
        </w:tc>
        <w:tc>
          <w:tcPr>
            <w:tcW w:w="671" w:type="pct"/>
            <w:vAlign w:val="center"/>
          </w:tcPr>
          <w:p w14:paraId="2B18C926" w14:textId="6AF569A8"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6E8BE02C" w14:textId="70E98421" w:rsidTr="00C72272">
        <w:trPr>
          <w:trHeight w:val="360"/>
        </w:trPr>
        <w:tc>
          <w:tcPr>
            <w:tcW w:w="230" w:type="pct"/>
            <w:vAlign w:val="center"/>
          </w:tcPr>
          <w:p w14:paraId="4857B3E9" w14:textId="2EED2046"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59FBD8C6" wp14:editId="2DB7F860">
                  <wp:extent cx="262255" cy="262254"/>
                  <wp:effectExtent l="0" t="0" r="4445" b="508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4FCF7358" w14:textId="128D0DD1"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IEC4</w:t>
            </w:r>
          </w:p>
        </w:tc>
        <w:tc>
          <w:tcPr>
            <w:tcW w:w="3822" w:type="pct"/>
          </w:tcPr>
          <w:p w14:paraId="6488C8CA" w14:textId="7D7147EE" w:rsidR="00D268ED" w:rsidRPr="00224B51"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Addresses making the wellness policy available to the public.</w:t>
            </w:r>
          </w:p>
        </w:tc>
        <w:tc>
          <w:tcPr>
            <w:tcW w:w="671" w:type="pct"/>
            <w:vAlign w:val="center"/>
          </w:tcPr>
          <w:p w14:paraId="497ED136" w14:textId="63E3481E"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5CCEDB1B" w14:textId="212CDBC3" w:rsidTr="00C72272">
        <w:trPr>
          <w:trHeight w:val="285"/>
        </w:trPr>
        <w:tc>
          <w:tcPr>
            <w:tcW w:w="230" w:type="pct"/>
            <w:vAlign w:val="center"/>
          </w:tcPr>
          <w:p w14:paraId="2DA22E0E" w14:textId="70EF89D9"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0882CF7" wp14:editId="7331BF31">
                  <wp:extent cx="262255" cy="262254"/>
                  <wp:effectExtent l="0" t="0" r="4445" b="508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0723DC51" w14:textId="679DD931"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IEC5</w:t>
            </w:r>
          </w:p>
        </w:tc>
        <w:tc>
          <w:tcPr>
            <w:tcW w:w="3822" w:type="pct"/>
          </w:tcPr>
          <w:p w14:paraId="05C7CB4C" w14:textId="1F4FE44A" w:rsidR="00D268ED" w:rsidRPr="00224B51" w:rsidRDefault="00D268ED" w:rsidP="00D268ED">
            <w:pPr>
              <w:pStyle w:val="TableParagraph"/>
              <w:spacing w:line="276" w:lineRule="auto"/>
              <w:ind w:left="110" w:right="180"/>
              <w:rPr>
                <w:rFonts w:ascii="Garamond" w:hAnsi="Garamond"/>
                <w:sz w:val="24"/>
                <w:szCs w:val="24"/>
              </w:rPr>
            </w:pPr>
            <w:r w:rsidRPr="00F0080C">
              <w:rPr>
                <w:rFonts w:ascii="Garamond" w:hAnsi="Garamond"/>
                <w:sz w:val="24"/>
                <w:szCs w:val="24"/>
              </w:rPr>
              <w:t>Addresses the assessment of district implementation of the local wellness policy at least once every three years.</w:t>
            </w:r>
          </w:p>
        </w:tc>
        <w:tc>
          <w:tcPr>
            <w:tcW w:w="671" w:type="pct"/>
            <w:vAlign w:val="center"/>
          </w:tcPr>
          <w:p w14:paraId="50F784D5" w14:textId="21528AEE"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372C4E75" w14:textId="42AFB3AC" w:rsidTr="00C72272">
        <w:trPr>
          <w:trHeight w:val="1068"/>
        </w:trPr>
        <w:tc>
          <w:tcPr>
            <w:tcW w:w="230" w:type="pct"/>
            <w:vAlign w:val="center"/>
          </w:tcPr>
          <w:p w14:paraId="05FC6A22" w14:textId="2A8E03D2"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5355ECA" wp14:editId="0B823A83">
                  <wp:extent cx="262255" cy="262254"/>
                  <wp:effectExtent l="0" t="0" r="4445" b="508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06B87301" w14:textId="41CD8F3A"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IEC6</w:t>
            </w:r>
          </w:p>
        </w:tc>
        <w:tc>
          <w:tcPr>
            <w:tcW w:w="3822" w:type="pct"/>
          </w:tcPr>
          <w:p w14:paraId="74825335" w14:textId="77777777" w:rsidR="00D268ED" w:rsidRPr="00F0080C" w:rsidRDefault="00D268ED" w:rsidP="00D268ED">
            <w:pPr>
              <w:pStyle w:val="TableParagraph"/>
              <w:spacing w:line="276" w:lineRule="auto"/>
              <w:ind w:left="110"/>
              <w:rPr>
                <w:rFonts w:ascii="Garamond" w:hAnsi="Garamond"/>
                <w:sz w:val="24"/>
                <w:szCs w:val="24"/>
              </w:rPr>
            </w:pPr>
            <w:r w:rsidRPr="00F0080C">
              <w:rPr>
                <w:rFonts w:ascii="Garamond" w:hAnsi="Garamond"/>
                <w:sz w:val="24"/>
                <w:szCs w:val="24"/>
              </w:rPr>
              <w:t>Triennial assessment results will be made available to the public and will include:</w:t>
            </w:r>
          </w:p>
          <w:p w14:paraId="46BF1768" w14:textId="17CD93E0" w:rsidR="00D268ED" w:rsidRPr="00F0080C" w:rsidRDefault="00D268ED" w:rsidP="00D268ED">
            <w:pPr>
              <w:pStyle w:val="TableParagraph"/>
              <w:spacing w:line="276" w:lineRule="auto"/>
              <w:ind w:left="110"/>
              <w:rPr>
                <w:rFonts w:ascii="Garamond" w:hAnsi="Garamond"/>
                <w:sz w:val="24"/>
                <w:szCs w:val="24"/>
              </w:rPr>
            </w:pPr>
            <w:r>
              <w:rPr>
                <w:rFonts w:ascii="Garamond" w:hAnsi="Garamond"/>
                <w:sz w:val="24"/>
                <w:szCs w:val="24"/>
              </w:rPr>
              <w:t xml:space="preserve">1. </w:t>
            </w:r>
            <w:r w:rsidRPr="00F0080C">
              <w:rPr>
                <w:rFonts w:ascii="Garamond" w:hAnsi="Garamond"/>
                <w:sz w:val="24"/>
                <w:szCs w:val="24"/>
              </w:rPr>
              <w:t>The extent to which schools under the jurisdiction of the LEA are in compliance with the local school wellness policy;</w:t>
            </w:r>
          </w:p>
          <w:p w14:paraId="622838A3" w14:textId="77777777" w:rsidR="00D268ED" w:rsidRDefault="00D268ED" w:rsidP="00D268ED">
            <w:pPr>
              <w:pStyle w:val="TableParagraph"/>
              <w:spacing w:line="276" w:lineRule="auto"/>
              <w:ind w:left="110"/>
              <w:rPr>
                <w:rFonts w:ascii="Garamond" w:hAnsi="Garamond"/>
                <w:sz w:val="24"/>
                <w:szCs w:val="24"/>
              </w:rPr>
            </w:pPr>
            <w:r>
              <w:rPr>
                <w:rFonts w:ascii="Garamond" w:hAnsi="Garamond"/>
                <w:sz w:val="24"/>
                <w:szCs w:val="24"/>
              </w:rPr>
              <w:t xml:space="preserve">2. </w:t>
            </w:r>
            <w:r w:rsidRPr="00F0080C">
              <w:rPr>
                <w:rFonts w:ascii="Garamond" w:hAnsi="Garamond"/>
                <w:sz w:val="24"/>
                <w:szCs w:val="24"/>
              </w:rPr>
              <w:t>The extent to which the LEA's local school wellness policy compares to model local school wellness policies;</w:t>
            </w:r>
          </w:p>
          <w:p w14:paraId="1693979E" w14:textId="633A9E64" w:rsidR="00D268ED" w:rsidRPr="00224B51" w:rsidRDefault="00D268ED" w:rsidP="00D268ED">
            <w:pPr>
              <w:pStyle w:val="TableParagraph"/>
              <w:spacing w:line="276" w:lineRule="auto"/>
              <w:ind w:left="110"/>
              <w:rPr>
                <w:rFonts w:ascii="Garamond" w:hAnsi="Garamond"/>
                <w:sz w:val="24"/>
                <w:szCs w:val="24"/>
              </w:rPr>
            </w:pPr>
            <w:r>
              <w:rPr>
                <w:rFonts w:ascii="Garamond" w:hAnsi="Garamond"/>
                <w:sz w:val="24"/>
                <w:szCs w:val="24"/>
              </w:rPr>
              <w:t xml:space="preserve">3. </w:t>
            </w:r>
            <w:r w:rsidRPr="00F0080C">
              <w:rPr>
                <w:rFonts w:ascii="Garamond" w:hAnsi="Garamond"/>
                <w:sz w:val="24"/>
                <w:szCs w:val="24"/>
              </w:rPr>
              <w:t>A description of the progress made in attaining the goals of the local school wellness policy.</w:t>
            </w:r>
          </w:p>
        </w:tc>
        <w:tc>
          <w:tcPr>
            <w:tcW w:w="671" w:type="pct"/>
            <w:vAlign w:val="center"/>
          </w:tcPr>
          <w:p w14:paraId="698CB495" w14:textId="76A892BE"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045F1944" w14:textId="55F8B5EF" w:rsidTr="00C72272">
        <w:trPr>
          <w:trHeight w:val="390"/>
        </w:trPr>
        <w:tc>
          <w:tcPr>
            <w:tcW w:w="230" w:type="pct"/>
            <w:vAlign w:val="center"/>
          </w:tcPr>
          <w:p w14:paraId="37423AAE" w14:textId="382750B8" w:rsidR="00D268ED" w:rsidRPr="00224B51" w:rsidRDefault="00D268ED" w:rsidP="00D268E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57507377" wp14:editId="446A8727">
                  <wp:extent cx="262255" cy="262254"/>
                  <wp:effectExtent l="0" t="0" r="4445" b="508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7" w:type="pct"/>
          </w:tcPr>
          <w:p w14:paraId="39CAB1FA" w14:textId="3F804775"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pacing w:val="-1"/>
                <w:sz w:val="24"/>
                <w:szCs w:val="24"/>
              </w:rPr>
              <w:t>IEC7</w:t>
            </w:r>
          </w:p>
        </w:tc>
        <w:tc>
          <w:tcPr>
            <w:tcW w:w="3822" w:type="pct"/>
          </w:tcPr>
          <w:p w14:paraId="301A84A2" w14:textId="5FD9511B" w:rsidR="00D268ED" w:rsidRPr="00224B51" w:rsidRDefault="00D268ED" w:rsidP="00D268ED">
            <w:pPr>
              <w:pStyle w:val="TableParagraph"/>
              <w:spacing w:line="276" w:lineRule="auto"/>
              <w:ind w:left="110"/>
              <w:rPr>
                <w:rFonts w:ascii="Garamond" w:hAnsi="Garamond"/>
                <w:sz w:val="24"/>
                <w:szCs w:val="24"/>
              </w:rPr>
            </w:pPr>
            <w:r w:rsidRPr="008A2C1A">
              <w:rPr>
                <w:rFonts w:ascii="Garamond" w:hAnsi="Garamond"/>
                <w:sz w:val="24"/>
                <w:szCs w:val="24"/>
              </w:rPr>
              <w:t>Addresses a plan for updating policy based on results of the triennial assessment</w:t>
            </w:r>
          </w:p>
        </w:tc>
        <w:tc>
          <w:tcPr>
            <w:tcW w:w="671" w:type="pct"/>
            <w:vAlign w:val="center"/>
          </w:tcPr>
          <w:p w14:paraId="41686AB0" w14:textId="3C126B66" w:rsidR="00D268ED" w:rsidRPr="00224B51" w:rsidRDefault="00D268ED" w:rsidP="00C72272">
            <w:pPr>
              <w:pStyle w:val="TableParagraph"/>
              <w:spacing w:line="276" w:lineRule="auto"/>
              <w:jc w:val="center"/>
              <w:rPr>
                <w:rFonts w:ascii="Garamond" w:hAnsi="Garamond"/>
                <w:sz w:val="24"/>
                <w:szCs w:val="24"/>
              </w:rPr>
            </w:pPr>
          </w:p>
        </w:tc>
      </w:tr>
      <w:tr w:rsidR="00D268ED" w:rsidRPr="00224B51" w14:paraId="5745076D" w14:textId="5DD1CC1C" w:rsidTr="00C72272">
        <w:trPr>
          <w:trHeight w:val="430"/>
        </w:trPr>
        <w:tc>
          <w:tcPr>
            <w:tcW w:w="230" w:type="pct"/>
            <w:vAlign w:val="center"/>
          </w:tcPr>
          <w:p w14:paraId="4DE1BF81" w14:textId="0F883003" w:rsidR="00D268ED" w:rsidRPr="00224B51" w:rsidRDefault="00D268ED" w:rsidP="00D268ED">
            <w:pPr>
              <w:pStyle w:val="TableParagraph"/>
              <w:spacing w:line="276" w:lineRule="auto"/>
              <w:jc w:val="center"/>
              <w:rPr>
                <w:rFonts w:ascii="Garamond" w:hAnsi="Garamond"/>
                <w:sz w:val="24"/>
                <w:szCs w:val="24"/>
              </w:rPr>
            </w:pPr>
          </w:p>
        </w:tc>
        <w:tc>
          <w:tcPr>
            <w:tcW w:w="277" w:type="pct"/>
          </w:tcPr>
          <w:p w14:paraId="4F58F415" w14:textId="02D203A0" w:rsidR="00D268ED" w:rsidRPr="00224B51" w:rsidRDefault="00D268ED" w:rsidP="00D268ED">
            <w:pPr>
              <w:pStyle w:val="TableParagraph"/>
              <w:spacing w:line="276" w:lineRule="auto"/>
              <w:jc w:val="center"/>
              <w:rPr>
                <w:rFonts w:ascii="Garamond" w:hAnsi="Garamond"/>
                <w:sz w:val="24"/>
                <w:szCs w:val="24"/>
              </w:rPr>
            </w:pPr>
            <w:r w:rsidRPr="00224B51">
              <w:rPr>
                <w:rFonts w:ascii="Garamond" w:hAnsi="Garamond"/>
                <w:sz w:val="24"/>
                <w:szCs w:val="24"/>
              </w:rPr>
              <w:t>IEC8</w:t>
            </w:r>
          </w:p>
        </w:tc>
        <w:tc>
          <w:tcPr>
            <w:tcW w:w="3822" w:type="pct"/>
          </w:tcPr>
          <w:p w14:paraId="2298B42E" w14:textId="2A725449" w:rsidR="00D268ED" w:rsidRPr="00224B51" w:rsidRDefault="00D268ED" w:rsidP="00D268ED">
            <w:pPr>
              <w:pStyle w:val="TableParagraph"/>
              <w:spacing w:line="276" w:lineRule="auto"/>
              <w:ind w:left="110"/>
              <w:rPr>
                <w:rFonts w:ascii="Garamond" w:hAnsi="Garamond"/>
                <w:sz w:val="24"/>
                <w:szCs w:val="24"/>
              </w:rPr>
            </w:pPr>
            <w:r w:rsidRPr="008A2C1A">
              <w:rPr>
                <w:rFonts w:ascii="Garamond" w:hAnsi="Garamond"/>
                <w:sz w:val="24"/>
                <w:szCs w:val="24"/>
              </w:rPr>
              <w:t>Addresses the establishment of an ongoing school building level wellness committee.</w:t>
            </w:r>
          </w:p>
        </w:tc>
        <w:tc>
          <w:tcPr>
            <w:tcW w:w="671" w:type="pct"/>
            <w:vAlign w:val="center"/>
          </w:tcPr>
          <w:p w14:paraId="549036C5" w14:textId="29AF02F2" w:rsidR="00D268ED" w:rsidRPr="00224B51" w:rsidRDefault="00D268ED" w:rsidP="00C72272">
            <w:pPr>
              <w:pStyle w:val="TableParagraph"/>
              <w:spacing w:line="276" w:lineRule="auto"/>
              <w:jc w:val="center"/>
              <w:rPr>
                <w:rFonts w:ascii="Garamond" w:hAnsi="Garamond"/>
                <w:sz w:val="24"/>
                <w:szCs w:val="24"/>
              </w:rPr>
            </w:pPr>
          </w:p>
        </w:tc>
      </w:tr>
    </w:tbl>
    <w:p w14:paraId="4C4C8B70" w14:textId="2F8E18FC" w:rsidR="00DC3276" w:rsidRPr="00224B51" w:rsidRDefault="00DC3276" w:rsidP="00224B51">
      <w:pPr>
        <w:spacing w:line="276" w:lineRule="auto"/>
        <w:rPr>
          <w:rFonts w:ascii="Garamond" w:hAnsi="Garamond"/>
        </w:rPr>
      </w:pPr>
    </w:p>
    <w:p w14:paraId="45C07FC1" w14:textId="77777777" w:rsidR="00184CDE" w:rsidRDefault="00184CDE" w:rsidP="00224B51">
      <w:pPr>
        <w:spacing w:after="160" w:line="259" w:lineRule="auto"/>
        <w:sectPr w:rsidR="00184CDE" w:rsidSect="00224B51">
          <w:headerReference w:type="default"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12468585" w14:textId="69D68280" w:rsidR="00184CDE" w:rsidRPr="00184CDE" w:rsidRDefault="00184CDE" w:rsidP="00184CDE">
      <w:pPr>
        <w:rPr>
          <w:rFonts w:ascii="Garamond" w:eastAsia="Times New Roman" w:hAnsi="Garamond" w:cs="Times New Roman"/>
          <w:b/>
          <w:sz w:val="20"/>
          <w:szCs w:val="20"/>
        </w:rPr>
      </w:pPr>
    </w:p>
    <w:p w14:paraId="367CF2A5" w14:textId="4960C848" w:rsidR="00184CDE" w:rsidRPr="00184CDE" w:rsidRDefault="00184CDE" w:rsidP="0028499B">
      <w:pPr>
        <w:spacing w:before="120" w:line="276" w:lineRule="auto"/>
        <w:ind w:left="360" w:right="2790"/>
        <w:rPr>
          <w:rFonts w:ascii="Garamond" w:hAnsi="Garamond"/>
          <w:bCs/>
          <w:sz w:val="22"/>
          <w:szCs w:val="22"/>
        </w:rPr>
      </w:pPr>
      <w:r w:rsidRPr="00184CDE">
        <w:rPr>
          <w:rFonts w:ascii="Garamond" w:eastAsia="Times New Roman" w:hAnsi="Garamond" w:cs="Times New Roman"/>
          <w:b/>
          <w:noProof/>
          <w:sz w:val="22"/>
          <w:szCs w:val="22"/>
        </w:rPr>
        <w:drawing>
          <wp:anchor distT="0" distB="0" distL="114300" distR="114300" simplePos="0" relativeHeight="251661312" behindDoc="0" locked="0" layoutInCell="1" allowOverlap="1" wp14:anchorId="5BE16468" wp14:editId="70D5C531">
            <wp:simplePos x="0" y="0"/>
            <wp:positionH relativeFrom="column">
              <wp:posOffset>4541520</wp:posOffset>
            </wp:positionH>
            <wp:positionV relativeFrom="paragraph">
              <wp:posOffset>65405</wp:posOffset>
            </wp:positionV>
            <wp:extent cx="1233805" cy="1051560"/>
            <wp:effectExtent l="0" t="0" r="4445" b="0"/>
            <wp:wrapNone/>
            <wp:docPr id="73"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Pr="00184CDE">
        <w:rPr>
          <w:rFonts w:ascii="Garamond" w:hAnsi="Garamond"/>
          <w:sz w:val="22"/>
          <w:szCs w:val="22"/>
        </w:rPr>
        <w:t xml:space="preserve">For information on the USDA’s </w:t>
      </w:r>
      <w:r w:rsidR="00E94BD5">
        <w:rPr>
          <w:rFonts w:ascii="Garamond" w:hAnsi="Garamond"/>
          <w:sz w:val="22"/>
          <w:szCs w:val="22"/>
        </w:rPr>
        <w:t xml:space="preserve">LSWP </w:t>
      </w:r>
      <w:r w:rsidRPr="00184CDE">
        <w:rPr>
          <w:rFonts w:ascii="Garamond" w:hAnsi="Garamond"/>
          <w:sz w:val="22"/>
          <w:szCs w:val="22"/>
        </w:rPr>
        <w:t xml:space="preserve">requirements, visit the Connecticut State Department of Education’s (CSDE) </w:t>
      </w:r>
      <w:hyperlink r:id="rId14" w:history="1">
        <w:r w:rsidRPr="00184CDE">
          <w:rPr>
            <w:rFonts w:ascii="Garamond" w:hAnsi="Garamond"/>
            <w:color w:val="0000FF"/>
            <w:sz w:val="22"/>
            <w:szCs w:val="22"/>
          </w:rPr>
          <w:t>School Wellness Policies</w:t>
        </w:r>
      </w:hyperlink>
      <w:r w:rsidRPr="00184CDE">
        <w:rPr>
          <w:rFonts w:ascii="Garamond" w:hAnsi="Garamond"/>
          <w:color w:val="0000FF"/>
          <w:sz w:val="22"/>
          <w:szCs w:val="22"/>
        </w:rPr>
        <w:t xml:space="preserve"> </w:t>
      </w:r>
      <w:r w:rsidRPr="00184CDE">
        <w:rPr>
          <w:rFonts w:ascii="Garamond" w:hAnsi="Garamond"/>
          <w:sz w:val="22"/>
          <w:szCs w:val="22"/>
        </w:rPr>
        <w:t xml:space="preserve">website and the Rudd Center’s </w:t>
      </w:r>
      <w:hyperlink r:id="rId15" w:history="1">
        <w:r w:rsidRPr="00184CDE">
          <w:rPr>
            <w:rFonts w:ascii="Garamond" w:hAnsi="Garamond"/>
            <w:color w:val="0000FF"/>
            <w:sz w:val="22"/>
            <w:szCs w:val="22"/>
            <w:lang w:val="en"/>
          </w:rPr>
          <w:t>WELLSAT</w:t>
        </w:r>
      </w:hyperlink>
      <w:r w:rsidRPr="00184CDE">
        <w:rPr>
          <w:rFonts w:ascii="Garamond" w:hAnsi="Garamond"/>
          <w:color w:val="0563C1" w:themeColor="hyperlink"/>
          <w:sz w:val="22"/>
          <w:szCs w:val="22"/>
          <w:lang w:val="en"/>
        </w:rPr>
        <w:t xml:space="preserve"> </w:t>
      </w:r>
      <w:r w:rsidRPr="00184CDE">
        <w:rPr>
          <w:rFonts w:ascii="Garamond" w:hAnsi="Garamond"/>
          <w:sz w:val="22"/>
          <w:szCs w:val="22"/>
        </w:rPr>
        <w:t xml:space="preserve">website, or contact the </w:t>
      </w:r>
      <w:hyperlink r:id="rId16" w:history="1">
        <w:r w:rsidRPr="00184CDE">
          <w:rPr>
            <w:rFonts w:ascii="Garamond" w:hAnsi="Garamond"/>
            <w:color w:val="0000FF"/>
            <w:sz w:val="22"/>
            <w:szCs w:val="22"/>
          </w:rPr>
          <w:t>school nutrition programs staff</w:t>
        </w:r>
      </w:hyperlink>
      <w:r w:rsidRPr="00184CDE">
        <w:rPr>
          <w:rFonts w:ascii="Garamond" w:hAnsi="Garamond"/>
          <w:color w:val="0000FF"/>
          <w:sz w:val="22"/>
          <w:szCs w:val="22"/>
        </w:rPr>
        <w:t xml:space="preserve"> </w:t>
      </w:r>
      <w:r w:rsidR="0028499B">
        <w:rPr>
          <w:rFonts w:ascii="Garamond" w:hAnsi="Garamond"/>
          <w:sz w:val="22"/>
          <w:szCs w:val="22"/>
        </w:rPr>
        <w:t>at</w:t>
      </w:r>
      <w:r w:rsidR="0028499B" w:rsidRPr="00782F57">
        <w:rPr>
          <w:rFonts w:ascii="Garamond" w:hAnsi="Garamond"/>
          <w:sz w:val="22"/>
          <w:szCs w:val="22"/>
        </w:rPr>
        <w:t xml:space="preserve"> the </w:t>
      </w:r>
      <w:r w:rsidR="0028499B" w:rsidRPr="00EE0DED">
        <w:rPr>
          <w:rFonts w:ascii="Garamond" w:hAnsi="Garamond"/>
          <w:sz w:val="22"/>
          <w:szCs w:val="22"/>
        </w:rPr>
        <w:t>Connecticut State Department of Education</w:t>
      </w:r>
      <w:r w:rsidR="0028499B">
        <w:rPr>
          <w:rFonts w:ascii="Garamond" w:hAnsi="Garamond"/>
          <w:sz w:val="22"/>
          <w:szCs w:val="22"/>
        </w:rPr>
        <w:t xml:space="preserve">, </w:t>
      </w:r>
      <w:r w:rsidR="0028499B" w:rsidRPr="00EE0DED">
        <w:rPr>
          <w:rFonts w:ascii="Garamond" w:hAnsi="Garamond" w:cs="Arial"/>
          <w:sz w:val="22"/>
          <w:szCs w:val="22"/>
        </w:rPr>
        <w:t>School Health, Nutrition and Family Services</w:t>
      </w:r>
      <w:r w:rsidR="0028499B" w:rsidRPr="00782F57">
        <w:rPr>
          <w:rFonts w:ascii="Garamond" w:hAnsi="Garamond" w:cs="Arial"/>
          <w:sz w:val="22"/>
          <w:szCs w:val="22"/>
        </w:rPr>
        <w:t>, 450 Columbus Boulevard, Suite 504, Hartford, CT 06103-1841</w:t>
      </w:r>
      <w:r w:rsidR="0028499B" w:rsidRPr="00782F57">
        <w:rPr>
          <w:rFonts w:ascii="Garamond" w:hAnsi="Garamond"/>
          <w:bCs/>
          <w:sz w:val="22"/>
          <w:szCs w:val="22"/>
        </w:rPr>
        <w:t>.</w:t>
      </w:r>
    </w:p>
    <w:p w14:paraId="727567AD" w14:textId="1F2AF74A" w:rsidR="00184CDE" w:rsidRPr="00184CDE" w:rsidRDefault="00184CDE" w:rsidP="0028499B">
      <w:pPr>
        <w:spacing w:before="120" w:line="276" w:lineRule="auto"/>
        <w:ind w:left="360" w:right="2790"/>
        <w:rPr>
          <w:rFonts w:ascii="Garamond" w:hAnsi="Garamond"/>
          <w:bCs/>
          <w:sz w:val="22"/>
          <w:szCs w:val="22"/>
        </w:rPr>
      </w:pPr>
      <w:r w:rsidRPr="00184CDE">
        <w:rPr>
          <w:rFonts w:ascii="Garamond" w:hAnsi="Garamond"/>
          <w:noProof/>
          <w:sz w:val="22"/>
          <w:szCs w:val="22"/>
        </w:rPr>
        <w:drawing>
          <wp:anchor distT="0" distB="0" distL="114300" distR="114300" simplePos="0" relativeHeight="251662336" behindDoc="0" locked="0" layoutInCell="1" allowOverlap="1" wp14:anchorId="53FAD9B8" wp14:editId="597F377E">
            <wp:simplePos x="0" y="0"/>
            <wp:positionH relativeFrom="column">
              <wp:posOffset>4033520</wp:posOffset>
            </wp:positionH>
            <wp:positionV relativeFrom="paragraph">
              <wp:posOffset>112395</wp:posOffset>
            </wp:positionV>
            <wp:extent cx="1801368" cy="457200"/>
            <wp:effectExtent l="0" t="0" r="889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184CDE">
        <w:rPr>
          <w:rFonts w:ascii="Garamond" w:hAnsi="Garamond"/>
          <w:sz w:val="22"/>
          <w:szCs w:val="22"/>
        </w:rPr>
        <w:t xml:space="preserve">This document is available at </w:t>
      </w:r>
      <w:hyperlink r:id="rId18" w:history="1">
        <w:r w:rsidR="00EF4096">
          <w:rPr>
            <w:rStyle w:val="Hyperlink"/>
            <w:rFonts w:ascii="Garamond" w:hAnsi="Garamond"/>
            <w:color w:val="0000FF"/>
            <w:sz w:val="22"/>
            <w:szCs w:val="22"/>
            <w:u w:val="none"/>
          </w:rPr>
          <w:t>https://portal.ct.gov/-/media/SDE/‌Nutrition/SWP/Worksheet_1_Scorecard_WellSAT_3_0.docx</w:t>
        </w:r>
      </w:hyperlink>
      <w:r w:rsidRPr="00184CDE">
        <w:rPr>
          <w:rFonts w:ascii="Garamond" w:hAnsi="Garamond"/>
          <w:color w:val="0000FF"/>
          <w:sz w:val="22"/>
          <w:szCs w:val="22"/>
        </w:rPr>
        <w:t>.</w:t>
      </w:r>
    </w:p>
    <w:p w14:paraId="1D17397B" w14:textId="0D91A039" w:rsidR="00184CDE" w:rsidRDefault="00184CDE" w:rsidP="00184CDE">
      <w:pPr>
        <w:spacing w:line="276" w:lineRule="auto"/>
        <w:jc w:val="both"/>
        <w:rPr>
          <w:rFonts w:ascii="Garamond" w:eastAsia="Times New Roman" w:hAnsi="Garamond" w:cs="Times New Roman"/>
        </w:rPr>
      </w:pPr>
    </w:p>
    <w:p w14:paraId="26BC64C7" w14:textId="77777777" w:rsidR="00184CDE" w:rsidRPr="00184CDE" w:rsidRDefault="00184CDE" w:rsidP="00184CDE">
      <w:pPr>
        <w:spacing w:before="120" w:line="276" w:lineRule="auto"/>
        <w:jc w:val="both"/>
        <w:rPr>
          <w:rFonts w:ascii="Garamond" w:eastAsia="Times New Roman" w:hAnsi="Garamond" w:cs="Times New Roman"/>
        </w:rPr>
      </w:pPr>
    </w:p>
    <w:tbl>
      <w:tblPr>
        <w:tblW w:w="9360" w:type="dxa"/>
        <w:jc w:val="center"/>
        <w:tblLayout w:type="fixed"/>
        <w:tblLook w:val="04A0" w:firstRow="1" w:lastRow="0" w:firstColumn="1" w:lastColumn="0" w:noHBand="0" w:noVBand="1"/>
      </w:tblPr>
      <w:tblGrid>
        <w:gridCol w:w="5429"/>
        <w:gridCol w:w="3931"/>
      </w:tblGrid>
      <w:tr w:rsidR="00184CDE" w:rsidRPr="00184CDE" w14:paraId="2EC52321" w14:textId="77777777" w:rsidTr="0033556A">
        <w:trPr>
          <w:trHeight w:val="720"/>
          <w:jc w:val="center"/>
        </w:trPr>
        <w:tc>
          <w:tcPr>
            <w:tcW w:w="5429" w:type="dxa"/>
          </w:tcPr>
          <w:p w14:paraId="1F04F13D" w14:textId="77777777" w:rsidR="00184CDE" w:rsidRPr="00184CDE" w:rsidRDefault="00184CDE" w:rsidP="00184CDE">
            <w:pPr>
              <w:spacing w:line="264" w:lineRule="auto"/>
              <w:ind w:right="135"/>
              <w:rPr>
                <w:rFonts w:ascii="Garamond" w:eastAsia="Calibri" w:hAnsi="Garamond" w:cs="Times New Roman"/>
                <w:sz w:val="20"/>
                <w:szCs w:val="20"/>
              </w:rPr>
            </w:pPr>
            <w:r w:rsidRPr="00184CDE">
              <w:rPr>
                <w:rFonts w:ascii="Garamond" w:eastAsia="Calibri" w:hAnsi="Garamond"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A76490" w14:textId="77777777" w:rsidR="00184CDE" w:rsidRPr="00184CDE" w:rsidRDefault="00184CDE" w:rsidP="00184CDE">
            <w:pPr>
              <w:spacing w:line="264" w:lineRule="auto"/>
              <w:ind w:right="135"/>
              <w:rPr>
                <w:rFonts w:ascii="Garamond" w:eastAsia="Calibri" w:hAnsi="Garamond" w:cs="Times New Roman"/>
                <w:sz w:val="20"/>
                <w:szCs w:val="20"/>
              </w:rPr>
            </w:pPr>
          </w:p>
          <w:p w14:paraId="7FC9B303" w14:textId="77777777" w:rsidR="00184CDE" w:rsidRPr="00184CDE" w:rsidRDefault="00184CDE" w:rsidP="00184CDE">
            <w:pPr>
              <w:spacing w:line="264" w:lineRule="auto"/>
              <w:ind w:right="135"/>
              <w:rPr>
                <w:rFonts w:ascii="Garamond" w:eastAsia="Calibri" w:hAnsi="Garamond" w:cs="Times New Roman"/>
                <w:sz w:val="20"/>
                <w:szCs w:val="20"/>
              </w:rPr>
            </w:pPr>
            <w:r w:rsidRPr="00184CDE">
              <w:rPr>
                <w:rFonts w:ascii="Garamond" w:eastAsia="Calibri" w:hAnsi="Garamond"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7E57DF6" w14:textId="77777777" w:rsidR="00184CDE" w:rsidRPr="00184CDE" w:rsidRDefault="00184CDE" w:rsidP="00184CDE">
            <w:pPr>
              <w:spacing w:line="264" w:lineRule="auto"/>
              <w:ind w:right="135"/>
              <w:rPr>
                <w:rFonts w:ascii="Garamond" w:eastAsia="Calibri" w:hAnsi="Garamond" w:cs="Times New Roman"/>
                <w:sz w:val="20"/>
                <w:szCs w:val="20"/>
              </w:rPr>
            </w:pPr>
          </w:p>
          <w:p w14:paraId="3A1E3A95" w14:textId="77777777" w:rsidR="00184CDE" w:rsidRPr="00184CDE" w:rsidRDefault="00184CDE" w:rsidP="00184CDE">
            <w:pPr>
              <w:spacing w:after="120" w:line="264" w:lineRule="auto"/>
              <w:ind w:right="202"/>
              <w:rPr>
                <w:rFonts w:ascii="Garamond" w:eastAsia="Calibri" w:hAnsi="Garamond" w:cs="Times New Roman"/>
                <w:sz w:val="20"/>
                <w:szCs w:val="20"/>
              </w:rPr>
            </w:pPr>
            <w:r w:rsidRPr="00184CDE">
              <w:rPr>
                <w:rFonts w:ascii="Garamond" w:eastAsia="Calibri" w:hAnsi="Garamond" w:cs="Times New Roman"/>
                <w:sz w:val="20"/>
                <w:szCs w:val="20"/>
              </w:rPr>
              <w:t xml:space="preserve">To file a program complaint of discrimination, complete the </w:t>
            </w:r>
            <w:hyperlink r:id="rId19" w:tgtFrame="extWindow" w:tooltip="Opens in new window." w:history="1">
              <w:r w:rsidRPr="00184CDE">
                <w:rPr>
                  <w:rFonts w:ascii="Garamond" w:eastAsia="Calibri" w:hAnsi="Garamond" w:cs="Times New Roman"/>
                  <w:color w:val="0000FF"/>
                  <w:sz w:val="20"/>
                  <w:szCs w:val="20"/>
                </w:rPr>
                <w:t>USDA Program Discrimination Complaint Form</w:t>
              </w:r>
            </w:hyperlink>
            <w:r w:rsidRPr="00184CDE">
              <w:rPr>
                <w:rFonts w:ascii="Garamond" w:eastAsia="Calibri" w:hAnsi="Garamond" w:cs="Times New Roman"/>
                <w:sz w:val="20"/>
                <w:szCs w:val="20"/>
              </w:rPr>
              <w:t xml:space="preserve">, (AD-3027) found online at: </w:t>
            </w:r>
            <w:hyperlink r:id="rId20" w:history="1">
              <w:r w:rsidRPr="00184CDE">
                <w:rPr>
                  <w:rFonts w:ascii="Garamond" w:eastAsia="Calibri" w:hAnsi="Garamond" w:cs="Times New Roman"/>
                  <w:color w:val="0000FF"/>
                  <w:sz w:val="20"/>
                  <w:szCs w:val="20"/>
                </w:rPr>
                <w:t>How to File a Complaint</w:t>
              </w:r>
            </w:hyperlink>
            <w:r w:rsidRPr="00184CDE">
              <w:rPr>
                <w:rFonts w:ascii="Garamond" w:eastAsia="Calibri" w:hAnsi="Garamond" w:cs="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4BA357B" w14:textId="77777777" w:rsidR="00184CDE" w:rsidRPr="00184CDE" w:rsidRDefault="00184CDE" w:rsidP="00184CDE">
            <w:pPr>
              <w:spacing w:line="264" w:lineRule="auto"/>
              <w:ind w:left="750" w:right="135" w:hanging="360"/>
              <w:rPr>
                <w:rFonts w:ascii="Garamond" w:eastAsia="Calibri" w:hAnsi="Garamond" w:cs="Times New Roman"/>
                <w:sz w:val="20"/>
                <w:szCs w:val="20"/>
              </w:rPr>
            </w:pPr>
            <w:r w:rsidRPr="00184CDE">
              <w:rPr>
                <w:rFonts w:ascii="Garamond" w:eastAsia="Calibri" w:hAnsi="Garamond" w:cs="Times New Roman"/>
                <w:sz w:val="20"/>
                <w:szCs w:val="20"/>
              </w:rPr>
              <w:t xml:space="preserve"> (1)</w:t>
            </w:r>
            <w:r w:rsidRPr="00184CDE">
              <w:rPr>
                <w:rFonts w:ascii="Garamond" w:eastAsia="Calibri" w:hAnsi="Garamond" w:cs="Times New Roman"/>
                <w:sz w:val="20"/>
                <w:szCs w:val="20"/>
              </w:rPr>
              <w:tab/>
              <w:t xml:space="preserve">mail: U.S. Department of Agriculture </w:t>
            </w:r>
            <w:r w:rsidRPr="00184CDE">
              <w:rPr>
                <w:rFonts w:ascii="Garamond" w:eastAsia="Calibri" w:hAnsi="Garamond" w:cs="Times New Roman"/>
                <w:sz w:val="20"/>
                <w:szCs w:val="20"/>
              </w:rPr>
              <w:br/>
              <w:t xml:space="preserve">Office of the Assistant Secretary for Civil Rights </w:t>
            </w:r>
            <w:r w:rsidRPr="00184CDE">
              <w:rPr>
                <w:rFonts w:ascii="Garamond" w:eastAsia="Calibri" w:hAnsi="Garamond" w:cs="Times New Roman"/>
                <w:sz w:val="20"/>
                <w:szCs w:val="20"/>
              </w:rPr>
              <w:br/>
            </w:r>
            <w:r w:rsidRPr="00184CDE">
              <w:rPr>
                <w:rFonts w:ascii="Garamond" w:eastAsia="Calibri" w:hAnsi="Garamond" w:cs="Times New Roman"/>
                <w:color w:val="000000"/>
                <w:sz w:val="20"/>
                <w:szCs w:val="20"/>
              </w:rPr>
              <w:t xml:space="preserve">1400 Independence Avenue, SW </w:t>
            </w:r>
            <w:r w:rsidRPr="00184CDE">
              <w:rPr>
                <w:rFonts w:ascii="Garamond" w:eastAsia="Calibri" w:hAnsi="Garamond" w:cs="Times New Roman"/>
                <w:sz w:val="20"/>
                <w:szCs w:val="20"/>
              </w:rPr>
              <w:br/>
            </w:r>
            <w:r w:rsidRPr="00184CDE">
              <w:rPr>
                <w:rFonts w:ascii="Garamond" w:eastAsia="Calibri" w:hAnsi="Garamond" w:cs="Times New Roman"/>
                <w:color w:val="000000"/>
                <w:sz w:val="20"/>
                <w:szCs w:val="20"/>
              </w:rPr>
              <w:t xml:space="preserve">Washington, D.C. 20250-9410; </w:t>
            </w:r>
          </w:p>
          <w:p w14:paraId="66A270DF" w14:textId="77777777" w:rsidR="00184CDE" w:rsidRPr="00184CDE" w:rsidRDefault="00184CDE" w:rsidP="00184CDE">
            <w:pPr>
              <w:spacing w:line="264" w:lineRule="auto"/>
              <w:ind w:left="750" w:right="135" w:hanging="360"/>
              <w:rPr>
                <w:rFonts w:ascii="Garamond" w:eastAsia="Calibri" w:hAnsi="Garamond" w:cs="Times New Roman"/>
                <w:sz w:val="20"/>
                <w:szCs w:val="20"/>
              </w:rPr>
            </w:pPr>
            <w:r w:rsidRPr="00184CDE">
              <w:rPr>
                <w:rFonts w:ascii="Garamond" w:eastAsia="Calibri" w:hAnsi="Garamond" w:cs="Times New Roman"/>
                <w:sz w:val="20"/>
                <w:szCs w:val="20"/>
              </w:rPr>
              <w:t>(2)</w:t>
            </w:r>
            <w:r w:rsidRPr="00184CDE">
              <w:rPr>
                <w:rFonts w:ascii="Garamond" w:eastAsia="Calibri" w:hAnsi="Garamond" w:cs="Times New Roman"/>
                <w:sz w:val="20"/>
                <w:szCs w:val="20"/>
              </w:rPr>
              <w:tab/>
              <w:t xml:space="preserve">fax: (202) 690-7442; or </w:t>
            </w:r>
          </w:p>
          <w:p w14:paraId="00D0F5E7" w14:textId="517064FB" w:rsidR="00184CDE" w:rsidRPr="00184CDE" w:rsidRDefault="00184CDE" w:rsidP="00184CDE">
            <w:pPr>
              <w:spacing w:line="264" w:lineRule="auto"/>
              <w:ind w:left="750" w:right="135" w:hanging="360"/>
              <w:rPr>
                <w:rFonts w:ascii="Garamond" w:eastAsia="Calibri" w:hAnsi="Garamond" w:cs="Times New Roman"/>
                <w:sz w:val="20"/>
                <w:szCs w:val="20"/>
              </w:rPr>
            </w:pPr>
            <w:r w:rsidRPr="00184CDE">
              <w:rPr>
                <w:rFonts w:ascii="Garamond" w:eastAsia="Calibri" w:hAnsi="Garamond" w:cs="Times New Roman"/>
                <w:sz w:val="20"/>
                <w:szCs w:val="20"/>
              </w:rPr>
              <w:t>(3)</w:t>
            </w:r>
            <w:r w:rsidRPr="00184CDE">
              <w:rPr>
                <w:rFonts w:ascii="Garamond" w:eastAsia="Calibri" w:hAnsi="Garamond" w:cs="Times New Roman"/>
                <w:sz w:val="20"/>
                <w:szCs w:val="20"/>
              </w:rPr>
              <w:tab/>
              <w:t>email:</w:t>
            </w:r>
            <w:r w:rsidRPr="00557892">
              <w:rPr>
                <w:rFonts w:ascii="Garamond" w:eastAsia="Calibri" w:hAnsi="Garamond" w:cs="Times New Roman"/>
                <w:color w:val="0000FF"/>
                <w:sz w:val="20"/>
                <w:szCs w:val="20"/>
              </w:rPr>
              <w:t xml:space="preserve"> </w:t>
            </w:r>
            <w:hyperlink r:id="rId21" w:history="1">
              <w:r w:rsidR="00557892" w:rsidRPr="00557892">
                <w:rPr>
                  <w:rStyle w:val="Hyperlink"/>
                  <w:rFonts w:ascii="Garamond" w:eastAsia="Calibri" w:hAnsi="Garamond" w:cs="Times New Roman"/>
                  <w:color w:val="0000FF"/>
                  <w:sz w:val="20"/>
                  <w:szCs w:val="20"/>
                  <w:u w:val="none"/>
                </w:rPr>
                <w:t>program.intake@usda.gov</w:t>
              </w:r>
            </w:hyperlink>
            <w:r w:rsidRPr="00184CDE">
              <w:rPr>
                <w:rFonts w:ascii="Garamond" w:eastAsia="Calibri" w:hAnsi="Garamond" w:cs="Times New Roman"/>
                <w:color w:val="0000FF"/>
                <w:sz w:val="20"/>
                <w:szCs w:val="20"/>
              </w:rPr>
              <w:t>.</w:t>
            </w:r>
            <w:r w:rsidR="00557892">
              <w:rPr>
                <w:rFonts w:ascii="Garamond" w:eastAsia="Calibri" w:hAnsi="Garamond" w:cs="Times New Roman"/>
                <w:color w:val="0000FF"/>
                <w:sz w:val="20"/>
                <w:szCs w:val="20"/>
              </w:rPr>
              <w:t xml:space="preserve"> </w:t>
            </w:r>
          </w:p>
          <w:p w14:paraId="6B765F0E" w14:textId="77777777" w:rsidR="00184CDE" w:rsidRPr="00184CDE" w:rsidRDefault="00184CDE" w:rsidP="00184CDE">
            <w:pPr>
              <w:spacing w:line="264" w:lineRule="auto"/>
              <w:ind w:right="135"/>
              <w:rPr>
                <w:rFonts w:ascii="Garamond" w:eastAsia="Calibri" w:hAnsi="Garamond" w:cs="Times New Roman"/>
                <w:sz w:val="20"/>
                <w:szCs w:val="20"/>
              </w:rPr>
            </w:pPr>
          </w:p>
          <w:p w14:paraId="37298882" w14:textId="77777777" w:rsidR="00184CDE" w:rsidRPr="00184CDE" w:rsidRDefault="00184CDE" w:rsidP="00184CDE">
            <w:pPr>
              <w:spacing w:line="264" w:lineRule="auto"/>
              <w:ind w:right="135"/>
              <w:rPr>
                <w:rFonts w:ascii="Garamond" w:eastAsia="Calibri" w:hAnsi="Garamond" w:cs="Times New Roman"/>
                <w:sz w:val="20"/>
                <w:szCs w:val="20"/>
              </w:rPr>
            </w:pPr>
            <w:r w:rsidRPr="00184CDE">
              <w:rPr>
                <w:rFonts w:ascii="Garamond" w:eastAsia="Calibri" w:hAnsi="Garamond" w:cs="Times New Roman"/>
                <w:sz w:val="20"/>
                <w:szCs w:val="20"/>
              </w:rPr>
              <w:t>This institution is an equal opportunity provider.</w:t>
            </w:r>
          </w:p>
        </w:tc>
        <w:tc>
          <w:tcPr>
            <w:tcW w:w="3931" w:type="dxa"/>
            <w:shd w:val="clear" w:color="auto" w:fill="FFFFFF"/>
          </w:tcPr>
          <w:p w14:paraId="4F66C24F" w14:textId="7EBE1104" w:rsidR="00184CDE" w:rsidRPr="00184CDE" w:rsidRDefault="00184CDE" w:rsidP="00184CDE">
            <w:pPr>
              <w:tabs>
                <w:tab w:val="center" w:pos="4320"/>
                <w:tab w:val="right" w:pos="8640"/>
                <w:tab w:val="right" w:pos="9630"/>
              </w:tabs>
              <w:spacing w:line="264" w:lineRule="auto"/>
              <w:rPr>
                <w:rFonts w:ascii="Garamond" w:eastAsia="Calibri" w:hAnsi="Garamond" w:cs="Times New Roman"/>
                <w:sz w:val="20"/>
                <w:szCs w:val="20"/>
              </w:rPr>
            </w:pPr>
            <w:r w:rsidRPr="00184CDE">
              <w:rPr>
                <w:rFonts w:ascii="Garamond" w:eastAsia="Times New Roman" w:hAnsi="Garamond" w:cs="Times New Roman"/>
                <w:sz w:val="20"/>
                <w:szCs w:val="20"/>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34393DCC" w14:textId="77777777" w:rsidR="00184CDE" w:rsidRPr="00184CDE" w:rsidRDefault="00184CDE" w:rsidP="00184CDE">
            <w:pPr>
              <w:tabs>
                <w:tab w:val="center" w:pos="4320"/>
                <w:tab w:val="right" w:pos="8640"/>
                <w:tab w:val="right" w:pos="9630"/>
              </w:tabs>
              <w:spacing w:line="264" w:lineRule="auto"/>
              <w:rPr>
                <w:rFonts w:ascii="Garamond" w:eastAsia="Times New Roman" w:hAnsi="Garamond" w:cs="Times New Roman"/>
                <w:sz w:val="20"/>
                <w:szCs w:val="20"/>
              </w:rPr>
            </w:pPr>
          </w:p>
          <w:p w14:paraId="13048092" w14:textId="6AA975A7" w:rsidR="00184CDE" w:rsidRPr="00184CDE" w:rsidRDefault="00184CDE" w:rsidP="00184CDE">
            <w:pPr>
              <w:spacing w:line="264" w:lineRule="auto"/>
              <w:rPr>
                <w:rFonts w:ascii="Garamond" w:eastAsia="Times New Roman" w:hAnsi="Garamond" w:cs="Times New Roman"/>
                <w:b/>
                <w:bCs/>
                <w:sz w:val="20"/>
                <w:szCs w:val="20"/>
              </w:rPr>
            </w:pPr>
            <w:r w:rsidRPr="00184CDE">
              <w:rPr>
                <w:rFonts w:ascii="Garamond" w:eastAsia="Times New Roman" w:hAnsi="Garamond" w:cs="Times New Roman"/>
                <w:sz w:val="20"/>
                <w:szCs w:val="20"/>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2" w:history="1">
              <w:r w:rsidRPr="00184CDE">
                <w:rPr>
                  <w:rFonts w:ascii="Garamond" w:eastAsia="Times New Roman" w:hAnsi="Garamond" w:cs="Times New Roman"/>
                  <w:color w:val="0000FF"/>
                  <w:sz w:val="20"/>
                  <w:szCs w:val="20"/>
                </w:rPr>
                <w:t>levy.gillespie@ct.gov</w:t>
              </w:r>
            </w:hyperlink>
            <w:r w:rsidRPr="00184CDE">
              <w:rPr>
                <w:rFonts w:ascii="Garamond" w:eastAsia="Times New Roman" w:hAnsi="Garamond" w:cs="Times New Roman"/>
                <w:sz w:val="20"/>
                <w:szCs w:val="20"/>
              </w:rPr>
              <w:t xml:space="preserve">. </w:t>
            </w:r>
          </w:p>
        </w:tc>
      </w:tr>
    </w:tbl>
    <w:p w14:paraId="7ACFDDE7" w14:textId="52048173" w:rsidR="00224B51" w:rsidRPr="00224B51" w:rsidRDefault="00224B51" w:rsidP="00184CDE">
      <w:pPr>
        <w:rPr>
          <w:rFonts w:ascii="Garamond" w:eastAsia="Times New Roman" w:hAnsi="Garamond" w:cs="Times New Roman"/>
          <w:b/>
          <w:sz w:val="2"/>
          <w:szCs w:val="2"/>
        </w:rPr>
      </w:pPr>
    </w:p>
    <w:p w14:paraId="746900BD" w14:textId="069D7B85" w:rsidR="000E0B45" w:rsidRPr="004D7217" w:rsidRDefault="000E0B45" w:rsidP="00224B51">
      <w:pPr>
        <w:spacing w:line="276" w:lineRule="auto"/>
        <w:rPr>
          <w:rFonts w:ascii="Garamond" w:hAnsi="Garamond"/>
          <w:sz w:val="2"/>
          <w:szCs w:val="2"/>
        </w:rPr>
      </w:pPr>
    </w:p>
    <w:sectPr w:rsidR="000E0B45" w:rsidRPr="004D7217" w:rsidSect="00224B51">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96F6" w14:textId="77777777" w:rsidR="009877FC" w:rsidRDefault="009877FC" w:rsidP="00D45E39">
      <w:r>
        <w:separator/>
      </w:r>
    </w:p>
  </w:endnote>
  <w:endnote w:type="continuationSeparator" w:id="0">
    <w:p w14:paraId="132B306B" w14:textId="77777777" w:rsidR="009877FC" w:rsidRDefault="009877FC" w:rsidP="00D4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4E6C" w14:textId="439A2332" w:rsidR="0033556A" w:rsidRPr="0028499B" w:rsidRDefault="0028499B" w:rsidP="0028499B">
    <w:pPr>
      <w:tabs>
        <w:tab w:val="right" w:pos="14670"/>
      </w:tabs>
      <w:jc w:val="center"/>
      <w:rPr>
        <w:rFonts w:ascii="Arial Narrow" w:eastAsia="Times New Roman" w:hAnsi="Arial Narrow" w:cstheme="minorHAnsi"/>
        <w:sz w:val="20"/>
        <w:szCs w:val="20"/>
      </w:rPr>
    </w:pPr>
    <w:r w:rsidRPr="0028499B">
      <w:rPr>
        <w:rFonts w:ascii="Arial Narrow" w:eastAsia="Times New Roman" w:hAnsi="Arial Narrow" w:cstheme="minorHAnsi"/>
        <w:sz w:val="20"/>
        <w:szCs w:val="20"/>
        <w:lang w:eastAsia="zh-CN"/>
      </w:rPr>
      <w:t xml:space="preserve">Connecticut State Department of Education and UCONN Rudd Center </w:t>
    </w:r>
    <w:r w:rsidRPr="0028499B">
      <w:rPr>
        <w:rFonts w:ascii="Arial Narrow" w:eastAsia="Times New Roman" w:hAnsi="Arial Narrow" w:cstheme="minorHAnsi"/>
        <w:sz w:val="20"/>
        <w:szCs w:val="20"/>
        <w:lang w:eastAsia="zh-CN"/>
      </w:rPr>
      <w:sym w:font="Symbol" w:char="F0B7"/>
    </w:r>
    <w:r w:rsidRPr="0028499B">
      <w:rPr>
        <w:rFonts w:ascii="Arial Narrow" w:eastAsia="Times New Roman" w:hAnsi="Arial Narrow" w:cstheme="minorHAnsi"/>
        <w:sz w:val="20"/>
        <w:szCs w:val="20"/>
        <w:lang w:eastAsia="zh-CN"/>
      </w:rPr>
      <w:t xml:space="preserve"> </w:t>
    </w:r>
    <w:r w:rsidRPr="0028499B">
      <w:rPr>
        <w:rFonts w:ascii="Arial Narrow" w:eastAsia="Times New Roman" w:hAnsi="Arial Narrow" w:cstheme="minorHAnsi"/>
        <w:sz w:val="20"/>
        <w:szCs w:val="20"/>
      </w:rPr>
      <w:t xml:space="preserve">Revised June 2022 </w:t>
    </w:r>
    <w:r w:rsidRPr="0028499B">
      <w:rPr>
        <w:rFonts w:ascii="Arial Narrow" w:eastAsia="Times New Roman" w:hAnsi="Arial Narrow" w:cstheme="minorHAnsi"/>
        <w:sz w:val="20"/>
        <w:szCs w:val="20"/>
      </w:rPr>
      <w:sym w:font="Symbol" w:char="F0B7"/>
    </w:r>
    <w:r w:rsidRPr="0028499B">
      <w:rPr>
        <w:rFonts w:ascii="Arial Narrow" w:eastAsia="Times New Roman" w:hAnsi="Arial Narrow" w:cstheme="minorHAnsi"/>
        <w:sz w:val="20"/>
        <w:szCs w:val="20"/>
      </w:rPr>
      <w:t xml:space="preserve"> Page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PAGE </w:instrText>
    </w:r>
    <w:r w:rsidRPr="0028499B">
      <w:rPr>
        <w:rFonts w:ascii="Arial Narrow" w:eastAsia="Times New Roman" w:hAnsi="Arial Narrow" w:cstheme="minorHAnsi"/>
        <w:bCs/>
        <w:sz w:val="20"/>
        <w:szCs w:val="20"/>
      </w:rPr>
      <w:fldChar w:fldCharType="separate"/>
    </w:r>
    <w:r w:rsidRPr="0028499B">
      <w:rPr>
        <w:rFonts w:ascii="Arial Narrow" w:eastAsia="Times New Roman" w:hAnsi="Arial Narrow" w:cstheme="minorHAnsi"/>
        <w:bCs/>
        <w:sz w:val="20"/>
        <w:szCs w:val="20"/>
      </w:rPr>
      <w:t>3</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of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NUMPAGES  </w:instrText>
    </w:r>
    <w:r w:rsidRPr="0028499B">
      <w:rPr>
        <w:rFonts w:ascii="Arial Narrow" w:eastAsia="Times New Roman" w:hAnsi="Arial Narrow" w:cstheme="minorHAnsi"/>
        <w:bCs/>
        <w:sz w:val="20"/>
        <w:szCs w:val="20"/>
      </w:rPr>
      <w:fldChar w:fldCharType="separate"/>
    </w:r>
    <w:r w:rsidRPr="0028499B">
      <w:rPr>
        <w:rFonts w:ascii="Arial Narrow" w:eastAsia="Times New Roman" w:hAnsi="Arial Narrow" w:cstheme="minorHAnsi"/>
        <w:bCs/>
        <w:sz w:val="20"/>
        <w:szCs w:val="20"/>
      </w:rPr>
      <w:t>4</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61F" w14:textId="69F41B08" w:rsidR="0033556A" w:rsidRPr="0028499B" w:rsidRDefault="0028499B" w:rsidP="0028499B">
    <w:pPr>
      <w:tabs>
        <w:tab w:val="right" w:pos="14670"/>
      </w:tabs>
      <w:jc w:val="center"/>
      <w:rPr>
        <w:rFonts w:ascii="Arial Narrow" w:eastAsia="Times New Roman" w:hAnsi="Arial Narrow" w:cstheme="minorHAnsi"/>
        <w:sz w:val="20"/>
        <w:szCs w:val="20"/>
      </w:rPr>
    </w:pPr>
    <w:r w:rsidRPr="0028499B">
      <w:rPr>
        <w:rFonts w:ascii="Arial Narrow" w:eastAsia="Times New Roman" w:hAnsi="Arial Narrow" w:cstheme="minorHAnsi"/>
        <w:sz w:val="20"/>
        <w:szCs w:val="20"/>
        <w:lang w:eastAsia="zh-CN"/>
      </w:rPr>
      <w:t xml:space="preserve">Connecticut State Department of Education and UCONN Rudd Center </w:t>
    </w:r>
    <w:r w:rsidRPr="0028499B">
      <w:rPr>
        <w:rFonts w:ascii="Arial Narrow" w:eastAsia="Times New Roman" w:hAnsi="Arial Narrow" w:cstheme="minorHAnsi"/>
        <w:sz w:val="20"/>
        <w:szCs w:val="20"/>
        <w:lang w:eastAsia="zh-CN"/>
      </w:rPr>
      <w:sym w:font="Symbol" w:char="F0B7"/>
    </w:r>
    <w:r w:rsidRPr="0028499B">
      <w:rPr>
        <w:rFonts w:ascii="Arial Narrow" w:eastAsia="Times New Roman" w:hAnsi="Arial Narrow" w:cstheme="minorHAnsi"/>
        <w:sz w:val="20"/>
        <w:szCs w:val="20"/>
        <w:lang w:eastAsia="zh-CN"/>
      </w:rPr>
      <w:t xml:space="preserve"> </w:t>
    </w:r>
    <w:r w:rsidRPr="0028499B">
      <w:rPr>
        <w:rFonts w:ascii="Arial Narrow" w:eastAsia="Times New Roman" w:hAnsi="Arial Narrow" w:cstheme="minorHAnsi"/>
        <w:sz w:val="20"/>
        <w:szCs w:val="20"/>
      </w:rPr>
      <w:t xml:space="preserve">Revised June 2022 </w:t>
    </w:r>
    <w:r w:rsidRPr="0028499B">
      <w:rPr>
        <w:rFonts w:ascii="Arial Narrow" w:eastAsia="Times New Roman" w:hAnsi="Arial Narrow" w:cstheme="minorHAnsi"/>
        <w:sz w:val="20"/>
        <w:szCs w:val="20"/>
      </w:rPr>
      <w:sym w:font="Symbol" w:char="F0B7"/>
    </w:r>
    <w:r w:rsidRPr="0028499B">
      <w:rPr>
        <w:rFonts w:ascii="Arial Narrow" w:eastAsia="Times New Roman" w:hAnsi="Arial Narrow" w:cstheme="minorHAnsi"/>
        <w:sz w:val="20"/>
        <w:szCs w:val="20"/>
      </w:rPr>
      <w:t xml:space="preserve"> Page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PAGE </w:instrText>
    </w:r>
    <w:r w:rsidRPr="0028499B">
      <w:rPr>
        <w:rFonts w:ascii="Arial Narrow" w:eastAsia="Times New Roman" w:hAnsi="Arial Narrow" w:cstheme="minorHAnsi"/>
        <w:bCs/>
        <w:sz w:val="20"/>
        <w:szCs w:val="20"/>
      </w:rPr>
      <w:fldChar w:fldCharType="separate"/>
    </w:r>
    <w:r w:rsidRPr="0028499B">
      <w:rPr>
        <w:rFonts w:ascii="Arial Narrow" w:eastAsia="Times New Roman" w:hAnsi="Arial Narrow" w:cstheme="minorHAnsi"/>
        <w:bCs/>
        <w:sz w:val="20"/>
        <w:szCs w:val="20"/>
      </w:rPr>
      <w:t>3</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of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NUMPAGES  </w:instrText>
    </w:r>
    <w:r w:rsidRPr="0028499B">
      <w:rPr>
        <w:rFonts w:ascii="Arial Narrow" w:eastAsia="Times New Roman" w:hAnsi="Arial Narrow" w:cstheme="minorHAnsi"/>
        <w:bCs/>
        <w:sz w:val="20"/>
        <w:szCs w:val="20"/>
      </w:rPr>
      <w:fldChar w:fldCharType="separate"/>
    </w:r>
    <w:r w:rsidRPr="0028499B">
      <w:rPr>
        <w:rFonts w:ascii="Arial Narrow" w:eastAsia="Times New Roman" w:hAnsi="Arial Narrow" w:cstheme="minorHAnsi"/>
        <w:bCs/>
        <w:sz w:val="20"/>
        <w:szCs w:val="20"/>
      </w:rPr>
      <w:t>4</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801C" w14:textId="77777777" w:rsidR="009877FC" w:rsidRDefault="009877FC" w:rsidP="00D45E39">
      <w:r>
        <w:separator/>
      </w:r>
    </w:p>
  </w:footnote>
  <w:footnote w:type="continuationSeparator" w:id="0">
    <w:p w14:paraId="067F9C1C" w14:textId="77777777" w:rsidR="009877FC" w:rsidRDefault="009877FC" w:rsidP="00D4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E0F" w14:textId="77777777" w:rsidR="0033556A" w:rsidRPr="00AF6EE1" w:rsidRDefault="0033556A" w:rsidP="002B2C7C">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619B9A67" w14:textId="77777777" w:rsidR="0033556A" w:rsidRPr="00AF6EE1" w:rsidRDefault="0033556A" w:rsidP="00E52FC7">
    <w:pPr>
      <w:shd w:val="clear" w:color="auto" w:fill="006600"/>
      <w:spacing w:line="276" w:lineRule="auto"/>
      <w:jc w:val="center"/>
      <w:rPr>
        <w:rFonts w:ascii="Arial Narrow" w:hAnsi="Arial Narrow"/>
        <w:b/>
        <w:bCs/>
        <w:sz w:val="6"/>
        <w:szCs w:val="6"/>
      </w:rPr>
    </w:pPr>
  </w:p>
  <w:p w14:paraId="29F18628" w14:textId="77EB213C" w:rsidR="0033556A" w:rsidRPr="007276E6" w:rsidRDefault="0033556A" w:rsidP="00E52FC7">
    <w:pPr>
      <w:shd w:val="clear" w:color="auto" w:fill="006600"/>
      <w:spacing w:line="276" w:lineRule="auto"/>
      <w:jc w:val="center"/>
      <w:rPr>
        <w:rFonts w:ascii="Arial Narrow" w:hAnsi="Arial Narrow" w:cstheme="minorHAnsi"/>
        <w:b/>
        <w:bCs/>
        <w:color w:val="FFFFFF" w:themeColor="background1"/>
        <w:sz w:val="36"/>
        <w:szCs w:val="36"/>
      </w:rPr>
    </w:pPr>
    <w:r w:rsidRPr="007276E6">
      <w:rPr>
        <w:rFonts w:ascii="Arial Narrow" w:hAnsi="Arial Narrow" w:cstheme="minorHAnsi"/>
        <w:b/>
        <w:bCs/>
        <w:color w:val="FFFFFF" w:themeColor="background1"/>
        <w:sz w:val="36"/>
        <w:szCs w:val="36"/>
      </w:rPr>
      <w:t xml:space="preserve">Worksheet </w:t>
    </w:r>
    <w:r w:rsidR="00B2766E" w:rsidRPr="007276E6">
      <w:rPr>
        <w:rFonts w:ascii="Arial Narrow" w:hAnsi="Arial Narrow" w:cstheme="minorHAnsi"/>
        <w:b/>
        <w:bCs/>
        <w:color w:val="FFFFFF" w:themeColor="background1"/>
        <w:sz w:val="36"/>
        <w:szCs w:val="36"/>
      </w:rPr>
      <w:t>1</w:t>
    </w:r>
    <w:r w:rsidRPr="007276E6">
      <w:rPr>
        <w:rFonts w:ascii="Arial Narrow" w:hAnsi="Arial Narrow" w:cstheme="minorHAnsi"/>
        <w:b/>
        <w:bCs/>
        <w:color w:val="FFFFFF" w:themeColor="background1"/>
        <w:sz w:val="36"/>
        <w:szCs w:val="36"/>
      </w:rPr>
      <w:t>: Scorecard for the WellSAT</w:t>
    </w:r>
    <w:r w:rsidR="00B2766E" w:rsidRPr="007276E6">
      <w:rPr>
        <w:rFonts w:ascii="Arial Narrow" w:hAnsi="Arial Narrow" w:cstheme="minorHAnsi"/>
        <w:b/>
        <w:bCs/>
        <w:color w:val="FFFFFF" w:themeColor="background1"/>
        <w:sz w:val="36"/>
        <w:szCs w:val="36"/>
      </w:rPr>
      <w:t xml:space="preserve"> 3.0</w:t>
    </w:r>
  </w:p>
  <w:p w14:paraId="40442754" w14:textId="77777777" w:rsidR="0033556A" w:rsidRPr="00AF6EE1" w:rsidRDefault="0033556A" w:rsidP="00224B51">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EA88" w14:textId="1D2F4B78" w:rsidR="0033556A" w:rsidRPr="00AF6EE1" w:rsidRDefault="0033556A" w:rsidP="00E52FC7">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24B0398A" w14:textId="77777777" w:rsidR="0033556A" w:rsidRPr="007276E6" w:rsidRDefault="0033556A" w:rsidP="00E52FC7">
    <w:pPr>
      <w:shd w:val="clear" w:color="auto" w:fill="006600"/>
      <w:spacing w:line="276" w:lineRule="auto"/>
      <w:jc w:val="center"/>
      <w:rPr>
        <w:rFonts w:ascii="Arial Narrow" w:hAnsi="Arial Narrow"/>
        <w:b/>
        <w:bCs/>
        <w:color w:val="FFFFFF" w:themeColor="background1"/>
        <w:sz w:val="6"/>
        <w:szCs w:val="6"/>
      </w:rPr>
    </w:pPr>
  </w:p>
  <w:p w14:paraId="112A8169" w14:textId="0A635C89" w:rsidR="0033556A" w:rsidRPr="007276E6" w:rsidRDefault="0033556A" w:rsidP="00A21EF9">
    <w:pPr>
      <w:shd w:val="clear" w:color="auto" w:fill="006600"/>
      <w:spacing w:line="276" w:lineRule="auto"/>
      <w:jc w:val="center"/>
      <w:rPr>
        <w:rFonts w:ascii="Arial Narrow" w:hAnsi="Arial Narrow" w:cstheme="minorHAnsi"/>
        <w:b/>
        <w:bCs/>
        <w:color w:val="FFFFFF" w:themeColor="background1"/>
        <w:sz w:val="36"/>
        <w:szCs w:val="36"/>
      </w:rPr>
    </w:pPr>
    <w:r w:rsidRPr="007276E6">
      <w:rPr>
        <w:rFonts w:ascii="Arial Narrow" w:hAnsi="Arial Narrow" w:cstheme="minorHAnsi"/>
        <w:b/>
        <w:bCs/>
        <w:color w:val="FFFFFF" w:themeColor="background1"/>
        <w:sz w:val="36"/>
        <w:szCs w:val="36"/>
      </w:rPr>
      <w:t xml:space="preserve">Worksheet </w:t>
    </w:r>
    <w:r w:rsidR="00B2766E" w:rsidRPr="007276E6">
      <w:rPr>
        <w:rFonts w:ascii="Arial Narrow" w:hAnsi="Arial Narrow" w:cstheme="minorHAnsi"/>
        <w:b/>
        <w:bCs/>
        <w:color w:val="FFFFFF" w:themeColor="background1"/>
        <w:sz w:val="36"/>
        <w:szCs w:val="36"/>
      </w:rPr>
      <w:t>1</w:t>
    </w:r>
    <w:r w:rsidRPr="007276E6">
      <w:rPr>
        <w:rFonts w:ascii="Arial Narrow" w:hAnsi="Arial Narrow" w:cstheme="minorHAnsi"/>
        <w:b/>
        <w:bCs/>
        <w:color w:val="FFFFFF" w:themeColor="background1"/>
        <w:sz w:val="36"/>
        <w:szCs w:val="36"/>
      </w:rPr>
      <w:t>: Scorecard for WellSAT</w:t>
    </w:r>
    <w:r w:rsidR="00B2766E" w:rsidRPr="007276E6">
      <w:rPr>
        <w:rFonts w:ascii="Arial Narrow" w:hAnsi="Arial Narrow" w:cstheme="minorHAnsi"/>
        <w:b/>
        <w:bCs/>
        <w:color w:val="FFFFFF" w:themeColor="background1"/>
        <w:sz w:val="36"/>
        <w:szCs w:val="36"/>
      </w:rPr>
      <w:t xml:space="preserve"> 3.0</w:t>
    </w:r>
  </w:p>
  <w:p w14:paraId="2017F3CA" w14:textId="699228E1" w:rsidR="0033556A" w:rsidRPr="007276E6" w:rsidRDefault="0033556A" w:rsidP="00224B51">
    <w:pPr>
      <w:shd w:val="clear" w:color="auto" w:fill="006600"/>
      <w:spacing w:line="276" w:lineRule="auto"/>
      <w:jc w:val="center"/>
      <w:rPr>
        <w:rFonts w:ascii="Arial Narrow" w:hAnsi="Arial Narrow"/>
        <w:b/>
        <w:bCs/>
        <w:color w:val="FFFFFF" w:themeColor="background1"/>
        <w:sz w:val="6"/>
        <w:szCs w:val="6"/>
      </w:rPr>
    </w:pPr>
  </w:p>
  <w:p w14:paraId="51F051B1" w14:textId="77777777" w:rsidR="0033556A" w:rsidRPr="00AF6EE1" w:rsidRDefault="0033556A" w:rsidP="00224B51">
    <w:pPr>
      <w:tabs>
        <w:tab w:val="center" w:pos="4680"/>
        <w:tab w:val="right" w:pos="9360"/>
      </w:tabs>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462" w14:textId="77777777" w:rsidR="0033556A" w:rsidRPr="00AF6EE1" w:rsidRDefault="0033556A" w:rsidP="002B2C7C">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5CDBB808" w14:textId="77777777" w:rsidR="0033556A" w:rsidRPr="0028499B" w:rsidRDefault="0033556A" w:rsidP="00E52FC7">
    <w:pPr>
      <w:shd w:val="clear" w:color="auto" w:fill="006600"/>
      <w:spacing w:line="276" w:lineRule="auto"/>
      <w:jc w:val="center"/>
      <w:rPr>
        <w:rFonts w:ascii="Arial Narrow" w:hAnsi="Arial Narrow"/>
        <w:b/>
        <w:bCs/>
        <w:color w:val="FFFFFF" w:themeColor="background1"/>
        <w:sz w:val="6"/>
        <w:szCs w:val="6"/>
      </w:rPr>
    </w:pPr>
  </w:p>
  <w:p w14:paraId="742FFE25" w14:textId="4F5254AD" w:rsidR="0033556A" w:rsidRPr="0028499B" w:rsidRDefault="0033556A" w:rsidP="00A21EF9">
    <w:pPr>
      <w:shd w:val="clear" w:color="auto" w:fill="006600"/>
      <w:spacing w:line="276" w:lineRule="auto"/>
      <w:jc w:val="center"/>
      <w:rPr>
        <w:rFonts w:ascii="Arial Narrow" w:hAnsi="Arial Narrow" w:cstheme="minorHAnsi"/>
        <w:b/>
        <w:bCs/>
        <w:color w:val="FFFFFF" w:themeColor="background1"/>
        <w:sz w:val="36"/>
        <w:szCs w:val="36"/>
      </w:rPr>
    </w:pPr>
    <w:r w:rsidRPr="0028499B">
      <w:rPr>
        <w:rFonts w:ascii="Arial Narrow" w:hAnsi="Arial Narrow" w:cstheme="minorHAnsi"/>
        <w:b/>
        <w:bCs/>
        <w:color w:val="FFFFFF" w:themeColor="background1"/>
        <w:sz w:val="36"/>
        <w:szCs w:val="36"/>
      </w:rPr>
      <w:t xml:space="preserve">Worksheet </w:t>
    </w:r>
    <w:r w:rsidR="00B2766E" w:rsidRPr="0028499B">
      <w:rPr>
        <w:rFonts w:ascii="Arial Narrow" w:hAnsi="Arial Narrow" w:cstheme="minorHAnsi"/>
        <w:b/>
        <w:bCs/>
        <w:color w:val="FFFFFF" w:themeColor="background1"/>
        <w:sz w:val="36"/>
        <w:szCs w:val="36"/>
      </w:rPr>
      <w:t>1</w:t>
    </w:r>
    <w:r w:rsidRPr="0028499B">
      <w:rPr>
        <w:rFonts w:ascii="Arial Narrow" w:hAnsi="Arial Narrow" w:cstheme="minorHAnsi"/>
        <w:b/>
        <w:bCs/>
        <w:color w:val="FFFFFF" w:themeColor="background1"/>
        <w:sz w:val="36"/>
        <w:szCs w:val="36"/>
      </w:rPr>
      <w:t>: Scorecard for the WellSAT</w:t>
    </w:r>
    <w:r w:rsidR="00B2766E" w:rsidRPr="0028499B">
      <w:rPr>
        <w:rFonts w:ascii="Arial Narrow" w:hAnsi="Arial Narrow" w:cstheme="minorHAnsi"/>
        <w:b/>
        <w:bCs/>
        <w:color w:val="FFFFFF" w:themeColor="background1"/>
        <w:sz w:val="36"/>
        <w:szCs w:val="36"/>
      </w:rPr>
      <w:t xml:space="preserve"> 3.0</w:t>
    </w:r>
  </w:p>
  <w:p w14:paraId="7035B937" w14:textId="31E8E128" w:rsidR="0033556A" w:rsidRPr="0028499B" w:rsidRDefault="0033556A" w:rsidP="00224B51">
    <w:pPr>
      <w:shd w:val="clear" w:color="auto" w:fill="006600"/>
      <w:spacing w:line="276" w:lineRule="auto"/>
      <w:jc w:val="center"/>
      <w:rPr>
        <w:rFonts w:ascii="Arial Narrow" w:hAnsi="Arial Narrow"/>
        <w:b/>
        <w:bCs/>
        <w:color w:val="FFFFFF" w:themeColor="background1"/>
        <w:sz w:val="6"/>
        <w:szCs w:val="6"/>
      </w:rPr>
    </w:pPr>
  </w:p>
  <w:p w14:paraId="580F62D9" w14:textId="665F62AF" w:rsidR="0033556A" w:rsidRPr="00AF6EE1" w:rsidRDefault="0033556A" w:rsidP="00224B51">
    <w:pPr>
      <w:tabs>
        <w:tab w:val="center" w:pos="4680"/>
        <w:tab w:val="right" w:pos="9360"/>
      </w:tabs>
      <w:rPr>
        <w:rFonts w:ascii="Arial Narrow" w:hAnsi="Arial Narrow"/>
      </w:rPr>
    </w:pPr>
    <w:r>
      <w:rPr>
        <w:rFonts w:ascii="Garamond" w:eastAsia="Times New Roman" w:hAnsi="Garamond" w:cs="Times New Roman"/>
        <w:b/>
        <w:noProof/>
        <w:sz w:val="20"/>
        <w:szCs w:val="20"/>
      </w:rPr>
      <mc:AlternateContent>
        <mc:Choice Requires="wps">
          <w:drawing>
            <wp:anchor distT="0" distB="0" distL="114300" distR="114300" simplePos="0" relativeHeight="251663360" behindDoc="0" locked="0" layoutInCell="1" allowOverlap="1" wp14:anchorId="5CF401F3" wp14:editId="37C7A08B">
              <wp:simplePos x="0" y="0"/>
              <wp:positionH relativeFrom="column">
                <wp:align>right</wp:align>
              </wp:positionH>
              <wp:positionV relativeFrom="paragraph">
                <wp:posOffset>225425</wp:posOffset>
              </wp:positionV>
              <wp:extent cx="5934456" cy="19335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5934456" cy="193357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4FF9" id="Rectangle 75" o:spid="_x0000_s1026" style="position:absolute;margin-left:416.1pt;margin-top:17.75pt;width:467.3pt;height:152.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C1F"/>
    <w:multiLevelType w:val="hybridMultilevel"/>
    <w:tmpl w:val="B280860A"/>
    <w:lvl w:ilvl="0" w:tplc="936E647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750C9"/>
    <w:multiLevelType w:val="hybridMultilevel"/>
    <w:tmpl w:val="EC343F7A"/>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NhokurCfGdW+wFlmPXAHhg1MdbDJ9BoV9U46k1uI8uW0yparusNExDSk1mr4d/A7gymQ9rfygiLk7ggBAKBYQ==" w:salt="3RZxLdu4aQKKzCZIdWIm0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AzNzGztDCxNDZW0lEKTi0uzszPAykwrAUA8/m1siwAAAA="/>
  </w:docVars>
  <w:rsids>
    <w:rsidRoot w:val="001965C7"/>
    <w:rsid w:val="00017051"/>
    <w:rsid w:val="000654A6"/>
    <w:rsid w:val="000664DB"/>
    <w:rsid w:val="000815D9"/>
    <w:rsid w:val="000947D2"/>
    <w:rsid w:val="000E0B45"/>
    <w:rsid w:val="000E0FD8"/>
    <w:rsid w:val="000F4301"/>
    <w:rsid w:val="00123536"/>
    <w:rsid w:val="0012735F"/>
    <w:rsid w:val="00173F9D"/>
    <w:rsid w:val="00176609"/>
    <w:rsid w:val="00184CDE"/>
    <w:rsid w:val="0019096C"/>
    <w:rsid w:val="00194BB2"/>
    <w:rsid w:val="001965C7"/>
    <w:rsid w:val="001B34CA"/>
    <w:rsid w:val="00216F91"/>
    <w:rsid w:val="00224B51"/>
    <w:rsid w:val="00237AF6"/>
    <w:rsid w:val="0027294B"/>
    <w:rsid w:val="00273BE7"/>
    <w:rsid w:val="0028499B"/>
    <w:rsid w:val="002922E0"/>
    <w:rsid w:val="002A6785"/>
    <w:rsid w:val="002B0113"/>
    <w:rsid w:val="002B2C7C"/>
    <w:rsid w:val="002D0CCF"/>
    <w:rsid w:val="002E3990"/>
    <w:rsid w:val="0031457D"/>
    <w:rsid w:val="0033166F"/>
    <w:rsid w:val="0033556A"/>
    <w:rsid w:val="003372D5"/>
    <w:rsid w:val="00381BB8"/>
    <w:rsid w:val="003A7B4B"/>
    <w:rsid w:val="003D0BD2"/>
    <w:rsid w:val="003D21B5"/>
    <w:rsid w:val="003D334F"/>
    <w:rsid w:val="003E0837"/>
    <w:rsid w:val="003E194A"/>
    <w:rsid w:val="00441670"/>
    <w:rsid w:val="0044407F"/>
    <w:rsid w:val="00474D9D"/>
    <w:rsid w:val="00477000"/>
    <w:rsid w:val="00480684"/>
    <w:rsid w:val="00496A8B"/>
    <w:rsid w:val="004A5DB1"/>
    <w:rsid w:val="004D47F1"/>
    <w:rsid w:val="004D7217"/>
    <w:rsid w:val="005151C8"/>
    <w:rsid w:val="005255D6"/>
    <w:rsid w:val="0055493D"/>
    <w:rsid w:val="00555F73"/>
    <w:rsid w:val="00557892"/>
    <w:rsid w:val="005742A3"/>
    <w:rsid w:val="00574F4E"/>
    <w:rsid w:val="005A3A52"/>
    <w:rsid w:val="005C2701"/>
    <w:rsid w:val="00601DDD"/>
    <w:rsid w:val="006324B9"/>
    <w:rsid w:val="00680BB8"/>
    <w:rsid w:val="006870F4"/>
    <w:rsid w:val="00694F0E"/>
    <w:rsid w:val="006B0303"/>
    <w:rsid w:val="006D7233"/>
    <w:rsid w:val="006F405E"/>
    <w:rsid w:val="00705320"/>
    <w:rsid w:val="0071286F"/>
    <w:rsid w:val="00715108"/>
    <w:rsid w:val="00715C68"/>
    <w:rsid w:val="007276E6"/>
    <w:rsid w:val="00732B56"/>
    <w:rsid w:val="007352AE"/>
    <w:rsid w:val="00744573"/>
    <w:rsid w:val="00747B6A"/>
    <w:rsid w:val="007725F2"/>
    <w:rsid w:val="00793931"/>
    <w:rsid w:val="007A4002"/>
    <w:rsid w:val="007C6198"/>
    <w:rsid w:val="007E1D82"/>
    <w:rsid w:val="007E218D"/>
    <w:rsid w:val="00805D87"/>
    <w:rsid w:val="00862FD6"/>
    <w:rsid w:val="008A0ED6"/>
    <w:rsid w:val="008A2C1A"/>
    <w:rsid w:val="008D6D41"/>
    <w:rsid w:val="00915024"/>
    <w:rsid w:val="0091758F"/>
    <w:rsid w:val="00920590"/>
    <w:rsid w:val="009221D3"/>
    <w:rsid w:val="0093557A"/>
    <w:rsid w:val="009458D1"/>
    <w:rsid w:val="00976721"/>
    <w:rsid w:val="009877FC"/>
    <w:rsid w:val="009C4213"/>
    <w:rsid w:val="009D4745"/>
    <w:rsid w:val="009D5F45"/>
    <w:rsid w:val="00A21EF9"/>
    <w:rsid w:val="00A22A96"/>
    <w:rsid w:val="00A36C54"/>
    <w:rsid w:val="00A463D0"/>
    <w:rsid w:val="00A65E80"/>
    <w:rsid w:val="00A839A8"/>
    <w:rsid w:val="00AA3198"/>
    <w:rsid w:val="00AB616B"/>
    <w:rsid w:val="00AC3F0F"/>
    <w:rsid w:val="00AC6F22"/>
    <w:rsid w:val="00AE7B12"/>
    <w:rsid w:val="00AF57B2"/>
    <w:rsid w:val="00AF6EE1"/>
    <w:rsid w:val="00B2766E"/>
    <w:rsid w:val="00B27B67"/>
    <w:rsid w:val="00B421AE"/>
    <w:rsid w:val="00B712E8"/>
    <w:rsid w:val="00B8566A"/>
    <w:rsid w:val="00B939B1"/>
    <w:rsid w:val="00B969BF"/>
    <w:rsid w:val="00BB3C8A"/>
    <w:rsid w:val="00BE1228"/>
    <w:rsid w:val="00BE2CB5"/>
    <w:rsid w:val="00BF3171"/>
    <w:rsid w:val="00C018B8"/>
    <w:rsid w:val="00C379A1"/>
    <w:rsid w:val="00C47753"/>
    <w:rsid w:val="00C64F6E"/>
    <w:rsid w:val="00C72272"/>
    <w:rsid w:val="00CA6733"/>
    <w:rsid w:val="00CC0B8D"/>
    <w:rsid w:val="00CE09BB"/>
    <w:rsid w:val="00CE269E"/>
    <w:rsid w:val="00CF491E"/>
    <w:rsid w:val="00D067CB"/>
    <w:rsid w:val="00D230D5"/>
    <w:rsid w:val="00D268ED"/>
    <w:rsid w:val="00D33BE4"/>
    <w:rsid w:val="00D45E39"/>
    <w:rsid w:val="00D642E4"/>
    <w:rsid w:val="00DA2A01"/>
    <w:rsid w:val="00DC3276"/>
    <w:rsid w:val="00DE41DC"/>
    <w:rsid w:val="00E16C68"/>
    <w:rsid w:val="00E27F59"/>
    <w:rsid w:val="00E52FC7"/>
    <w:rsid w:val="00E652F4"/>
    <w:rsid w:val="00E94BD5"/>
    <w:rsid w:val="00EA03E5"/>
    <w:rsid w:val="00EA2364"/>
    <w:rsid w:val="00EC3940"/>
    <w:rsid w:val="00EE4242"/>
    <w:rsid w:val="00EF29DE"/>
    <w:rsid w:val="00EF4096"/>
    <w:rsid w:val="00F0080C"/>
    <w:rsid w:val="00F10DAC"/>
    <w:rsid w:val="00F17DAF"/>
    <w:rsid w:val="00F5594F"/>
    <w:rsid w:val="00F83C6A"/>
    <w:rsid w:val="00FA6745"/>
    <w:rsid w:val="00FD34CD"/>
    <w:rsid w:val="00FE67BF"/>
    <w:rsid w:val="00FF3080"/>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BBD41"/>
  <w15:chartTrackingRefBased/>
  <w15:docId w15:val="{54F9B59C-5F4C-4811-BDAC-CB57996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39"/>
    <w:pPr>
      <w:tabs>
        <w:tab w:val="center" w:pos="4680"/>
        <w:tab w:val="right" w:pos="9360"/>
      </w:tabs>
    </w:pPr>
  </w:style>
  <w:style w:type="character" w:customStyle="1" w:styleId="HeaderChar">
    <w:name w:val="Header Char"/>
    <w:basedOn w:val="DefaultParagraphFont"/>
    <w:link w:val="Header"/>
    <w:uiPriority w:val="99"/>
    <w:rsid w:val="00D45E39"/>
    <w:rPr>
      <w:sz w:val="24"/>
      <w:szCs w:val="24"/>
    </w:rPr>
  </w:style>
  <w:style w:type="paragraph" w:styleId="Footer">
    <w:name w:val="footer"/>
    <w:basedOn w:val="Normal"/>
    <w:link w:val="FooterChar"/>
    <w:uiPriority w:val="99"/>
    <w:unhideWhenUsed/>
    <w:rsid w:val="00D45E39"/>
    <w:pPr>
      <w:tabs>
        <w:tab w:val="center" w:pos="4680"/>
        <w:tab w:val="right" w:pos="9360"/>
      </w:tabs>
    </w:pPr>
  </w:style>
  <w:style w:type="character" w:customStyle="1" w:styleId="FooterChar">
    <w:name w:val="Footer Char"/>
    <w:basedOn w:val="DefaultParagraphFont"/>
    <w:link w:val="Footer"/>
    <w:uiPriority w:val="99"/>
    <w:rsid w:val="00D45E39"/>
    <w:rPr>
      <w:sz w:val="24"/>
      <w:szCs w:val="24"/>
    </w:rPr>
  </w:style>
  <w:style w:type="table" w:styleId="TableGrid">
    <w:name w:val="Table Grid"/>
    <w:basedOn w:val="TableNormal"/>
    <w:uiPriority w:val="39"/>
    <w:rsid w:val="003D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0BD2"/>
    <w:pPr>
      <w:widowControl w:val="0"/>
      <w:autoSpaceDE w:val="0"/>
      <w:autoSpaceDN w:val="0"/>
    </w:pPr>
    <w:rPr>
      <w:rFonts w:ascii="Calibri" w:eastAsia="Calibri" w:hAnsi="Calibri" w:cs="Calibri"/>
      <w:sz w:val="22"/>
      <w:szCs w:val="22"/>
      <w:lang w:bidi="en-US"/>
    </w:rPr>
  </w:style>
  <w:style w:type="character" w:styleId="Hyperlink">
    <w:name w:val="Hyperlink"/>
    <w:basedOn w:val="DefaultParagraphFont"/>
    <w:uiPriority w:val="99"/>
    <w:unhideWhenUsed/>
    <w:rsid w:val="00FA6745"/>
    <w:rPr>
      <w:color w:val="0563C1" w:themeColor="hyperlink"/>
      <w:u w:val="single"/>
    </w:rPr>
  </w:style>
  <w:style w:type="character" w:customStyle="1" w:styleId="UnresolvedMention1">
    <w:name w:val="Unresolved Mention1"/>
    <w:basedOn w:val="DefaultParagraphFont"/>
    <w:uiPriority w:val="99"/>
    <w:semiHidden/>
    <w:unhideWhenUsed/>
    <w:rsid w:val="00FA6745"/>
    <w:rPr>
      <w:color w:val="605E5C"/>
      <w:shd w:val="clear" w:color="auto" w:fill="E1DFDD"/>
    </w:rPr>
  </w:style>
  <w:style w:type="character" w:styleId="CommentReference">
    <w:name w:val="annotation reference"/>
    <w:basedOn w:val="DefaultParagraphFont"/>
    <w:uiPriority w:val="99"/>
    <w:semiHidden/>
    <w:unhideWhenUsed/>
    <w:rsid w:val="00C379A1"/>
    <w:rPr>
      <w:sz w:val="16"/>
      <w:szCs w:val="16"/>
    </w:rPr>
  </w:style>
  <w:style w:type="paragraph" w:styleId="CommentText">
    <w:name w:val="annotation text"/>
    <w:basedOn w:val="Normal"/>
    <w:link w:val="CommentTextChar"/>
    <w:uiPriority w:val="99"/>
    <w:semiHidden/>
    <w:unhideWhenUsed/>
    <w:rsid w:val="00C379A1"/>
    <w:rPr>
      <w:sz w:val="20"/>
      <w:szCs w:val="20"/>
    </w:rPr>
  </w:style>
  <w:style w:type="character" w:customStyle="1" w:styleId="CommentTextChar">
    <w:name w:val="Comment Text Char"/>
    <w:basedOn w:val="DefaultParagraphFont"/>
    <w:link w:val="CommentText"/>
    <w:uiPriority w:val="99"/>
    <w:semiHidden/>
    <w:rsid w:val="00C379A1"/>
    <w:rPr>
      <w:sz w:val="20"/>
      <w:szCs w:val="20"/>
    </w:rPr>
  </w:style>
  <w:style w:type="paragraph" w:styleId="CommentSubject">
    <w:name w:val="annotation subject"/>
    <w:basedOn w:val="CommentText"/>
    <w:next w:val="CommentText"/>
    <w:link w:val="CommentSubjectChar"/>
    <w:uiPriority w:val="99"/>
    <w:semiHidden/>
    <w:unhideWhenUsed/>
    <w:rsid w:val="00C379A1"/>
    <w:rPr>
      <w:b/>
      <w:bCs/>
    </w:rPr>
  </w:style>
  <w:style w:type="character" w:customStyle="1" w:styleId="CommentSubjectChar">
    <w:name w:val="Comment Subject Char"/>
    <w:basedOn w:val="CommentTextChar"/>
    <w:link w:val="CommentSubject"/>
    <w:uiPriority w:val="99"/>
    <w:semiHidden/>
    <w:rsid w:val="00C379A1"/>
    <w:rPr>
      <w:b/>
      <w:bCs/>
      <w:sz w:val="20"/>
      <w:szCs w:val="20"/>
    </w:rPr>
  </w:style>
  <w:style w:type="paragraph" w:styleId="BalloonText">
    <w:name w:val="Balloon Text"/>
    <w:basedOn w:val="Normal"/>
    <w:link w:val="BalloonTextChar"/>
    <w:uiPriority w:val="99"/>
    <w:semiHidden/>
    <w:unhideWhenUsed/>
    <w:rsid w:val="00C37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A1"/>
    <w:rPr>
      <w:rFonts w:ascii="Segoe UI" w:hAnsi="Segoe UI" w:cs="Segoe UI"/>
      <w:sz w:val="18"/>
      <w:szCs w:val="18"/>
    </w:rPr>
  </w:style>
  <w:style w:type="character" w:styleId="FollowedHyperlink">
    <w:name w:val="FollowedHyperlink"/>
    <w:basedOn w:val="DefaultParagraphFont"/>
    <w:uiPriority w:val="99"/>
    <w:semiHidden/>
    <w:unhideWhenUsed/>
    <w:rsid w:val="0012735F"/>
    <w:rPr>
      <w:color w:val="954F72" w:themeColor="followedHyperlink"/>
      <w:u w:val="single"/>
    </w:rPr>
  </w:style>
  <w:style w:type="character" w:customStyle="1" w:styleId="UnresolvedMention2">
    <w:name w:val="Unresolved Mention2"/>
    <w:basedOn w:val="DefaultParagraphFont"/>
    <w:uiPriority w:val="99"/>
    <w:semiHidden/>
    <w:unhideWhenUsed/>
    <w:rsid w:val="00D6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5752">
      <w:bodyDiv w:val="1"/>
      <w:marLeft w:val="0"/>
      <w:marRight w:val="0"/>
      <w:marTop w:val="0"/>
      <w:marBottom w:val="0"/>
      <w:divBdr>
        <w:top w:val="none" w:sz="0" w:space="0" w:color="auto"/>
        <w:left w:val="none" w:sz="0" w:space="0" w:color="auto"/>
        <w:bottom w:val="none" w:sz="0" w:space="0" w:color="auto"/>
        <w:right w:val="none" w:sz="0" w:space="0" w:color="auto"/>
      </w:divBdr>
    </w:div>
    <w:div w:id="296449647">
      <w:bodyDiv w:val="1"/>
      <w:marLeft w:val="0"/>
      <w:marRight w:val="0"/>
      <w:marTop w:val="0"/>
      <w:marBottom w:val="0"/>
      <w:divBdr>
        <w:top w:val="none" w:sz="0" w:space="0" w:color="auto"/>
        <w:left w:val="none" w:sz="0" w:space="0" w:color="auto"/>
        <w:bottom w:val="none" w:sz="0" w:space="0" w:color="auto"/>
        <w:right w:val="none" w:sz="0" w:space="0" w:color="auto"/>
      </w:divBdr>
    </w:div>
    <w:div w:id="1056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ortal.ct.gov/-/media/SDE/Nutrition/SWP/Worksheet_1_Scorecard_WellSAT_3_0.docx"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yperlink" Target="https://portal.ct.gov/SDE/Nutrition/School-Wellness-Policies/What-Next" TargetMode="Externa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ct.gov/SDE/Nutrition/Contact-Information-for-School-Nutrition-Programs" TargetMode="External"/><Relationship Id="rId20" Type="http://schemas.openxmlformats.org/officeDocument/2006/relationships/hyperlink" Target="https://www.usda.gov/oascr/how-to-file-a-program-discrimination-compl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llsat.org/"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ct.gov/SDE/Nutrition/School-Wellness-Policies" TargetMode="External"/><Relationship Id="rId22" Type="http://schemas.openxmlformats.org/officeDocument/2006/relationships/hyperlink" Target="mailto:levy.gillespi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Worksheet 3: Identifying WellSAT-I 3.0 Interviewees</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3: Identifying WellSAT-I 3.0 Interviewees</dc:title>
  <dc:subject/>
  <dc:creator>Sarah McKee</dc:creator>
  <cp:keywords/>
  <dc:description/>
  <cp:lastModifiedBy>Fiore, Susan</cp:lastModifiedBy>
  <cp:revision>9</cp:revision>
  <cp:lastPrinted>2021-04-26T17:18:00Z</cp:lastPrinted>
  <dcterms:created xsi:type="dcterms:W3CDTF">2021-04-26T17:17:00Z</dcterms:created>
  <dcterms:modified xsi:type="dcterms:W3CDTF">2022-06-06T18:09:00Z</dcterms:modified>
</cp:coreProperties>
</file>