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8A" w:rsidRPr="00062861" w:rsidRDefault="00036E2F" w:rsidP="00036E2F">
      <w:pPr>
        <w:jc w:val="center"/>
        <w:rPr>
          <w:b/>
        </w:rPr>
      </w:pPr>
      <w:r w:rsidRPr="00062861">
        <w:rPr>
          <w:b/>
        </w:rPr>
        <w:t xml:space="preserve">Unit </w:t>
      </w:r>
      <w:r w:rsidR="002D0F6C">
        <w:rPr>
          <w:b/>
        </w:rPr>
        <w:t>1</w:t>
      </w:r>
      <w:r w:rsidRPr="00062861">
        <w:rPr>
          <w:b/>
        </w:rPr>
        <w:t xml:space="preserve"> Materials List</w:t>
      </w:r>
    </w:p>
    <w:p w:rsidR="00062861" w:rsidRDefault="00062861" w:rsidP="002D0F6C"/>
    <w:p w:rsidR="002D0F6C" w:rsidRPr="00293206" w:rsidRDefault="002D0F6C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Investigation 1</w:t>
      </w:r>
      <w:bookmarkStart w:id="0" w:name="_GoBack"/>
      <w:bookmarkEnd w:id="0"/>
    </w:p>
    <w:p w:rsidR="00FA117A" w:rsidRDefault="00FA117A" w:rsidP="00293206">
      <w:pPr>
        <w:numPr>
          <w:ilvl w:val="1"/>
          <w:numId w:val="1"/>
        </w:numPr>
        <w:autoSpaceDE w:val="0"/>
        <w:autoSpaceDN w:val="0"/>
      </w:pPr>
      <w:r>
        <w:t>Molecular modeling kit</w:t>
      </w:r>
    </w:p>
    <w:p w:rsidR="002D0F6C" w:rsidRPr="005C6BED" w:rsidRDefault="002D0F6C" w:rsidP="00293206">
      <w:pPr>
        <w:numPr>
          <w:ilvl w:val="1"/>
          <w:numId w:val="1"/>
        </w:numPr>
        <w:autoSpaceDE w:val="0"/>
        <w:autoSpaceDN w:val="0"/>
      </w:pPr>
      <w:r w:rsidRPr="005C6BED">
        <w:t xml:space="preserve">Styrofoam spheres in </w:t>
      </w:r>
      <w:r w:rsidR="00FA117A">
        <w:t>black</w:t>
      </w:r>
      <w:r w:rsidRPr="005C6BED">
        <w:t xml:space="preserve"> (carbon), </w:t>
      </w:r>
      <w:r w:rsidR="00FA117A">
        <w:t>yellow</w:t>
      </w:r>
      <w:r w:rsidRPr="005C6BED">
        <w:t xml:space="preserve"> (hydrogen), and red (oxygen)</w:t>
      </w:r>
    </w:p>
    <w:p w:rsidR="002D0F6C" w:rsidRPr="005C6BED" w:rsidRDefault="002D0F6C" w:rsidP="00293206">
      <w:pPr>
        <w:numPr>
          <w:ilvl w:val="2"/>
          <w:numId w:val="1"/>
        </w:numPr>
        <w:autoSpaceDE w:val="0"/>
        <w:autoSpaceDN w:val="0"/>
      </w:pPr>
      <w:r w:rsidRPr="005C6BED">
        <w:t>Alternative: Gum drops</w:t>
      </w:r>
    </w:p>
    <w:p w:rsidR="002D0F6C" w:rsidRPr="005C6BED" w:rsidRDefault="002D0F6C" w:rsidP="00293206">
      <w:pPr>
        <w:numPr>
          <w:ilvl w:val="1"/>
          <w:numId w:val="1"/>
        </w:numPr>
        <w:autoSpaceDE w:val="0"/>
        <w:autoSpaceDN w:val="0"/>
      </w:pPr>
      <w:r w:rsidRPr="005C6BED">
        <w:t>Toothpicks</w:t>
      </w:r>
    </w:p>
    <w:p w:rsidR="002D0F6C" w:rsidRPr="005C6BED" w:rsidRDefault="002D0F6C" w:rsidP="00293206">
      <w:pPr>
        <w:numPr>
          <w:ilvl w:val="1"/>
          <w:numId w:val="1"/>
        </w:numPr>
        <w:autoSpaceDE w:val="0"/>
        <w:autoSpaceDN w:val="0"/>
      </w:pPr>
      <w:r w:rsidRPr="005C6BED">
        <w:t>Student journals</w:t>
      </w:r>
    </w:p>
    <w:p w:rsidR="002D0F6C" w:rsidRPr="005C6BED" w:rsidRDefault="002D0F6C" w:rsidP="00293206">
      <w:pPr>
        <w:numPr>
          <w:ilvl w:val="1"/>
          <w:numId w:val="1"/>
        </w:numPr>
        <w:autoSpaceDE w:val="0"/>
        <w:autoSpaceDN w:val="0"/>
      </w:pPr>
      <w:r w:rsidRPr="005C6BED">
        <w:t>LCD Projector</w:t>
      </w:r>
    </w:p>
    <w:p w:rsidR="002D0F6C" w:rsidRPr="005C6BED" w:rsidRDefault="002D0F6C" w:rsidP="00293206">
      <w:pPr>
        <w:numPr>
          <w:ilvl w:val="1"/>
          <w:numId w:val="1"/>
        </w:numPr>
        <w:autoSpaceDE w:val="0"/>
        <w:autoSpaceDN w:val="0"/>
      </w:pPr>
      <w:r w:rsidRPr="005C6BED">
        <w:t>Teacher computer with Internet access and speakers</w:t>
      </w:r>
    </w:p>
    <w:p w:rsidR="002D0F6C" w:rsidRPr="005C6BED" w:rsidRDefault="00293206" w:rsidP="00293206">
      <w:pPr>
        <w:numPr>
          <w:ilvl w:val="1"/>
          <w:numId w:val="1"/>
        </w:numPr>
        <w:autoSpaceDE w:val="0"/>
        <w:autoSpaceDN w:val="0"/>
      </w:pPr>
      <w:r>
        <w:t>Computer l</w:t>
      </w:r>
      <w:r w:rsidR="002D0F6C" w:rsidRPr="005C6BED">
        <w:t>ab or student computers for Excel exploration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>
        <w:t>Graphing c</w:t>
      </w:r>
      <w:r w:rsidR="002D0F6C" w:rsidRPr="005C6BED">
        <w:t>alculators</w:t>
      </w:r>
    </w:p>
    <w:p w:rsidR="00293206" w:rsidRPr="00293206" w:rsidRDefault="00293206" w:rsidP="00293206">
      <w:pPr>
        <w:autoSpaceDE w:val="0"/>
        <w:autoSpaceDN w:val="0"/>
        <w:rPr>
          <w:u w:val="single"/>
        </w:rPr>
      </w:pPr>
    </w:p>
    <w:p w:rsidR="002D0F6C" w:rsidRPr="00293206" w:rsidRDefault="002D0F6C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Investigation 2</w:t>
      </w:r>
    </w:p>
    <w:p w:rsidR="002D0F6C" w:rsidRDefault="002D0F6C" w:rsidP="00293206">
      <w:pPr>
        <w:numPr>
          <w:ilvl w:val="1"/>
          <w:numId w:val="1"/>
        </w:numPr>
        <w:autoSpaceDE w:val="0"/>
        <w:autoSpaceDN w:val="0"/>
      </w:pPr>
      <w:r>
        <w:t>Colored pencils</w:t>
      </w:r>
    </w:p>
    <w:p w:rsidR="002D0F6C" w:rsidRDefault="002D0F6C" w:rsidP="00293206">
      <w:pPr>
        <w:numPr>
          <w:ilvl w:val="1"/>
          <w:numId w:val="1"/>
        </w:numPr>
        <w:autoSpaceDE w:val="0"/>
        <w:autoSpaceDN w:val="0"/>
      </w:pPr>
      <w:r>
        <w:t>Computer, Projector/LCD, speakers</w:t>
      </w:r>
    </w:p>
    <w:p w:rsidR="002D0F6C" w:rsidRDefault="002D0F6C" w:rsidP="00293206">
      <w:pPr>
        <w:numPr>
          <w:ilvl w:val="1"/>
          <w:numId w:val="1"/>
        </w:numPr>
        <w:autoSpaceDE w:val="0"/>
        <w:autoSpaceDN w:val="0"/>
      </w:pPr>
      <w:r>
        <w:t>Algebra Tiles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p w:rsidR="002D0F6C" w:rsidRDefault="002D0F6C" w:rsidP="00293206">
      <w:pPr>
        <w:numPr>
          <w:ilvl w:val="1"/>
          <w:numId w:val="1"/>
        </w:numPr>
        <w:autoSpaceDE w:val="0"/>
        <w:autoSpaceDN w:val="0"/>
      </w:pPr>
      <w:r>
        <w:t>Plastic/Paper Cups</w:t>
      </w:r>
    </w:p>
    <w:p w:rsidR="00293206" w:rsidRDefault="00293206" w:rsidP="00293206">
      <w:pPr>
        <w:autoSpaceDE w:val="0"/>
        <w:autoSpaceDN w:val="0"/>
      </w:pPr>
    </w:p>
    <w:p w:rsidR="002D0F6C" w:rsidRPr="00293206" w:rsidRDefault="002D0F6C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Investigation 3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>
        <w:t>Toothpicks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Student journals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LCD Projector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Teacher computer with Microsoft Excel (or other spreadsheet application)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Teacher computer with Internet access and speakers (if videos are shown)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Computer Lab or student computers for Excel exploration and activity</w:t>
      </w:r>
    </w:p>
    <w:p w:rsidR="002D0F6C" w:rsidRPr="00B7539A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TI-</w:t>
      </w:r>
      <w:proofErr w:type="spellStart"/>
      <w:r w:rsidRPr="00B7539A">
        <w:t>SmartView</w:t>
      </w:r>
      <w:proofErr w:type="spellEnd"/>
      <w:r w:rsidRPr="00B7539A">
        <w:t xml:space="preserve"> Emulator or other means to project or simulate calculator steps</w:t>
      </w:r>
    </w:p>
    <w:p w:rsidR="00EB3D18" w:rsidRDefault="002D0F6C" w:rsidP="00293206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p w:rsidR="00293206" w:rsidRDefault="00293206" w:rsidP="00293206">
      <w:pPr>
        <w:autoSpaceDE w:val="0"/>
        <w:autoSpaceDN w:val="0"/>
      </w:pPr>
    </w:p>
    <w:p w:rsidR="00EB3D18" w:rsidRPr="00293206" w:rsidRDefault="00EB3D18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Mid-Unit Review and Test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p w:rsidR="00293206" w:rsidRDefault="00293206" w:rsidP="00293206">
      <w:pPr>
        <w:autoSpaceDE w:val="0"/>
        <w:autoSpaceDN w:val="0"/>
      </w:pPr>
    </w:p>
    <w:p w:rsidR="002D0F6C" w:rsidRPr="00293206" w:rsidRDefault="002D0F6C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Investigation 4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p w:rsidR="00A85DC5" w:rsidRDefault="0090580B" w:rsidP="00293206">
      <w:pPr>
        <w:numPr>
          <w:ilvl w:val="1"/>
          <w:numId w:val="1"/>
        </w:numPr>
        <w:autoSpaceDE w:val="0"/>
        <w:autoSpaceDN w:val="0"/>
      </w:pPr>
      <w:r>
        <w:t>Microsoft Excel</w:t>
      </w:r>
    </w:p>
    <w:p w:rsidR="00293206" w:rsidRDefault="00293206" w:rsidP="00293206">
      <w:pPr>
        <w:autoSpaceDE w:val="0"/>
        <w:autoSpaceDN w:val="0"/>
      </w:pPr>
    </w:p>
    <w:p w:rsidR="00EB3D18" w:rsidRPr="00293206" w:rsidRDefault="00EB3D18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Investigation 5</w:t>
      </w:r>
    </w:p>
    <w:p w:rsidR="00EB3D18" w:rsidRDefault="00EB3D18" w:rsidP="00293206">
      <w:pPr>
        <w:numPr>
          <w:ilvl w:val="1"/>
          <w:numId w:val="1"/>
        </w:numPr>
        <w:autoSpaceDE w:val="0"/>
        <w:autoSpaceDN w:val="0"/>
      </w:pPr>
      <w:r>
        <w:t>Colored pencils</w:t>
      </w:r>
    </w:p>
    <w:p w:rsidR="00EB3D18" w:rsidRDefault="00EB3D18" w:rsidP="00293206">
      <w:pPr>
        <w:numPr>
          <w:ilvl w:val="1"/>
          <w:numId w:val="1"/>
        </w:numPr>
        <w:autoSpaceDE w:val="0"/>
        <w:autoSpaceDN w:val="0"/>
      </w:pPr>
      <w:r>
        <w:t>Hand-outs</w:t>
      </w:r>
    </w:p>
    <w:p w:rsidR="00293206" w:rsidRDefault="00293206" w:rsidP="00293206">
      <w:pPr>
        <w:autoSpaceDE w:val="0"/>
        <w:autoSpaceDN w:val="0"/>
      </w:pPr>
    </w:p>
    <w:p w:rsidR="00062861" w:rsidRPr="00293206" w:rsidRDefault="00062861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Performance Task</w:t>
      </w:r>
    </w:p>
    <w:p w:rsidR="00293206" w:rsidRDefault="00293206" w:rsidP="00293206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p w:rsidR="00293206" w:rsidRDefault="00293206" w:rsidP="00293206">
      <w:pPr>
        <w:autoSpaceDE w:val="0"/>
        <w:autoSpaceDN w:val="0"/>
      </w:pPr>
    </w:p>
    <w:p w:rsidR="00062861" w:rsidRPr="00293206" w:rsidRDefault="00062861" w:rsidP="00293206">
      <w:pPr>
        <w:autoSpaceDE w:val="0"/>
        <w:autoSpaceDN w:val="0"/>
        <w:rPr>
          <w:u w:val="single"/>
        </w:rPr>
      </w:pPr>
      <w:r w:rsidRPr="00293206">
        <w:rPr>
          <w:u w:val="single"/>
        </w:rPr>
        <w:t>End-of-Unit</w:t>
      </w:r>
      <w:r w:rsidR="00EB3D18" w:rsidRPr="00293206">
        <w:rPr>
          <w:u w:val="single"/>
        </w:rPr>
        <w:t xml:space="preserve"> Review and Test</w:t>
      </w:r>
    </w:p>
    <w:p w:rsidR="00062861" w:rsidRDefault="00293206" w:rsidP="00EB3D18">
      <w:pPr>
        <w:numPr>
          <w:ilvl w:val="1"/>
          <w:numId w:val="1"/>
        </w:numPr>
        <w:autoSpaceDE w:val="0"/>
        <w:autoSpaceDN w:val="0"/>
      </w:pPr>
      <w:r w:rsidRPr="00B7539A">
        <w:t>Graphing calculators</w:t>
      </w:r>
    </w:p>
    <w:sectPr w:rsidR="00062861" w:rsidSect="006360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A0D" w:rsidRDefault="002F0A0D" w:rsidP="008B2112">
      <w:r>
        <w:separator/>
      </w:r>
    </w:p>
  </w:endnote>
  <w:endnote w:type="continuationSeparator" w:id="0">
    <w:p w:rsidR="002F0A0D" w:rsidRDefault="002F0A0D" w:rsidP="008B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12" w:rsidRPr="008B2112" w:rsidRDefault="008B2112" w:rsidP="00293206">
    <w:pPr>
      <w:pStyle w:val="Footer"/>
      <w:pBdr>
        <w:top w:val="single" w:sz="4" w:space="1" w:color="auto"/>
      </w:pBdr>
      <w:rPr>
        <w:sz w:val="20"/>
        <w:szCs w:val="20"/>
      </w:rPr>
    </w:pPr>
    <w:r w:rsidRPr="008B2112">
      <w:rPr>
        <w:sz w:val="20"/>
        <w:szCs w:val="20"/>
      </w:rPr>
      <w:t>Unit 1 Materials List</w:t>
    </w:r>
    <w:r>
      <w:rPr>
        <w:sz w:val="20"/>
        <w:szCs w:val="20"/>
      </w:rPr>
      <w:tab/>
    </w:r>
    <w:r w:rsidRPr="008B2112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A0D" w:rsidRDefault="002F0A0D" w:rsidP="008B2112">
      <w:r>
        <w:separator/>
      </w:r>
    </w:p>
  </w:footnote>
  <w:footnote w:type="continuationSeparator" w:id="0">
    <w:p w:rsidR="002F0A0D" w:rsidRDefault="002F0A0D" w:rsidP="008B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89"/>
      <w:docPartObj>
        <w:docPartGallery w:val="Page Numbers (Top of Page)"/>
        <w:docPartUnique/>
      </w:docPartObj>
    </w:sdtPr>
    <w:sdtEndPr/>
    <w:sdtContent>
      <w:p w:rsidR="008B2112" w:rsidRPr="00293206" w:rsidRDefault="008B2112" w:rsidP="008B2112">
        <w:pPr>
          <w:pStyle w:val="Header"/>
          <w:jc w:val="right"/>
        </w:pPr>
        <w:r w:rsidRPr="00293206">
          <w:t xml:space="preserve">Page </w:t>
        </w:r>
        <w:r w:rsidR="00DE45E2" w:rsidRPr="00293206">
          <w:fldChar w:fldCharType="begin"/>
        </w:r>
        <w:r w:rsidRPr="00293206">
          <w:instrText xml:space="preserve"> PAGE </w:instrText>
        </w:r>
        <w:r w:rsidR="00DE45E2" w:rsidRPr="00293206">
          <w:fldChar w:fldCharType="separate"/>
        </w:r>
        <w:r w:rsidR="00BA2AC5">
          <w:rPr>
            <w:noProof/>
          </w:rPr>
          <w:t>1</w:t>
        </w:r>
        <w:r w:rsidR="00DE45E2" w:rsidRPr="00293206">
          <w:fldChar w:fldCharType="end"/>
        </w:r>
        <w:r w:rsidRPr="00293206">
          <w:t xml:space="preserve"> of </w:t>
        </w:r>
        <w:r w:rsidR="00DE45E2" w:rsidRPr="00293206">
          <w:fldChar w:fldCharType="begin"/>
        </w:r>
        <w:r w:rsidRPr="00293206">
          <w:instrText xml:space="preserve"> NUMPAGES  </w:instrText>
        </w:r>
        <w:r w:rsidR="00DE45E2" w:rsidRPr="00293206">
          <w:fldChar w:fldCharType="separate"/>
        </w:r>
        <w:r w:rsidR="00BA2AC5">
          <w:rPr>
            <w:noProof/>
          </w:rPr>
          <w:t>1</w:t>
        </w:r>
        <w:r w:rsidR="00DE45E2" w:rsidRPr="0029320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E47"/>
    <w:multiLevelType w:val="multilevel"/>
    <w:tmpl w:val="99F84D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E109A"/>
    <w:multiLevelType w:val="hybridMultilevel"/>
    <w:tmpl w:val="5466530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3D9549F8"/>
    <w:multiLevelType w:val="hybridMultilevel"/>
    <w:tmpl w:val="E898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C03601"/>
    <w:multiLevelType w:val="hybridMultilevel"/>
    <w:tmpl w:val="22B49F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2F"/>
    <w:rsid w:val="00036E2F"/>
    <w:rsid w:val="00062861"/>
    <w:rsid w:val="00276894"/>
    <w:rsid w:val="00293206"/>
    <w:rsid w:val="002D0F6C"/>
    <w:rsid w:val="002F01F3"/>
    <w:rsid w:val="002F0A0D"/>
    <w:rsid w:val="0038018B"/>
    <w:rsid w:val="006331EB"/>
    <w:rsid w:val="00636096"/>
    <w:rsid w:val="00683973"/>
    <w:rsid w:val="008110D7"/>
    <w:rsid w:val="00871912"/>
    <w:rsid w:val="00875B8D"/>
    <w:rsid w:val="008B2112"/>
    <w:rsid w:val="008F1C9F"/>
    <w:rsid w:val="0090580B"/>
    <w:rsid w:val="00A85DC5"/>
    <w:rsid w:val="00B64F5B"/>
    <w:rsid w:val="00BA2AC5"/>
    <w:rsid w:val="00C4660B"/>
    <w:rsid w:val="00DE45E2"/>
    <w:rsid w:val="00E41C4D"/>
    <w:rsid w:val="00E478CF"/>
    <w:rsid w:val="00E973D2"/>
    <w:rsid w:val="00EB3D18"/>
    <w:rsid w:val="00F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89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B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1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11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89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8B2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11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2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1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4EE7FA05</Template>
  <TotalTime>0</TotalTime>
  <Pages>1</Pages>
  <Words>163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3</cp:revision>
  <dcterms:created xsi:type="dcterms:W3CDTF">2012-07-08T00:01:00Z</dcterms:created>
  <dcterms:modified xsi:type="dcterms:W3CDTF">2012-07-08T00:01:00Z</dcterms:modified>
</cp:coreProperties>
</file>