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408EF" w14:textId="77777777" w:rsidR="00EF5663" w:rsidRPr="00EF5663" w:rsidRDefault="00EF5663" w:rsidP="00EF5663">
      <w:pPr>
        <w:spacing w:line="264" w:lineRule="auto"/>
        <w:jc w:val="center"/>
        <w:rPr>
          <w:color w:val="000000" w:themeColor="text1"/>
          <w:szCs w:val="24"/>
        </w:rPr>
      </w:pPr>
    </w:p>
    <w:p w14:paraId="5F079E80" w14:textId="77777777" w:rsidR="00EF5663" w:rsidRPr="00EF5663" w:rsidRDefault="00EF5663" w:rsidP="00EF5663">
      <w:pPr>
        <w:spacing w:line="264" w:lineRule="auto"/>
        <w:jc w:val="center"/>
        <w:rPr>
          <w:color w:val="000000" w:themeColor="text1"/>
          <w:szCs w:val="24"/>
        </w:rPr>
      </w:pPr>
    </w:p>
    <w:p w14:paraId="425880FF" w14:textId="77777777" w:rsidR="00EF5663" w:rsidRPr="00EF5663" w:rsidRDefault="00EF5663" w:rsidP="00EF5663">
      <w:pPr>
        <w:spacing w:line="264" w:lineRule="auto"/>
        <w:jc w:val="center"/>
        <w:rPr>
          <w:color w:val="000000" w:themeColor="text1"/>
          <w:szCs w:val="24"/>
        </w:rPr>
      </w:pPr>
      <w:r w:rsidRPr="00EF5663">
        <w:rPr>
          <w:color w:val="000000" w:themeColor="text1"/>
          <w:szCs w:val="24"/>
        </w:rPr>
        <w:t>CONNECTICUT DISTRIBUTED GENERATION TECHNICAL WORKING GROUP</w:t>
      </w:r>
    </w:p>
    <w:p w14:paraId="58599113" w14:textId="77777777" w:rsidR="00EF5663" w:rsidRPr="00EF5663" w:rsidRDefault="00EF5663" w:rsidP="00EF5663">
      <w:pPr>
        <w:spacing w:line="264" w:lineRule="auto"/>
        <w:jc w:val="center"/>
        <w:rPr>
          <w:color w:val="000000" w:themeColor="text1"/>
          <w:szCs w:val="24"/>
          <w:u w:val="single"/>
        </w:rPr>
      </w:pPr>
    </w:p>
    <w:p w14:paraId="7E03CF71" w14:textId="77777777" w:rsidR="00AF60FE" w:rsidRDefault="00EF5663" w:rsidP="00AF60FE">
      <w:pPr>
        <w:spacing w:line="264" w:lineRule="auto"/>
        <w:jc w:val="center"/>
        <w:rPr>
          <w:color w:val="000000" w:themeColor="text1"/>
          <w:szCs w:val="24"/>
          <w:u w:val="single"/>
        </w:rPr>
      </w:pPr>
      <w:r w:rsidRPr="00EF5663">
        <w:rPr>
          <w:color w:val="000000" w:themeColor="text1"/>
          <w:szCs w:val="24"/>
          <w:u w:val="single"/>
        </w:rPr>
        <w:t>MEETING MINUTES</w:t>
      </w:r>
    </w:p>
    <w:p w14:paraId="730A5DC9" w14:textId="770E6349" w:rsidR="00EF5663" w:rsidRPr="00AF60FE" w:rsidRDefault="00EF5663" w:rsidP="00AF60FE">
      <w:pPr>
        <w:spacing w:line="264" w:lineRule="auto"/>
        <w:jc w:val="center"/>
        <w:rPr>
          <w:color w:val="000000" w:themeColor="text1"/>
          <w:szCs w:val="24"/>
          <w:u w:val="single"/>
        </w:rPr>
      </w:pPr>
      <w:r w:rsidRPr="00EF5663">
        <w:rPr>
          <w:rFonts w:cs="Arial"/>
          <w:color w:val="000000" w:themeColor="text1"/>
          <w:szCs w:val="24"/>
        </w:rPr>
        <w:t>Tuesday, April 20, 2021</w:t>
      </w:r>
    </w:p>
    <w:p w14:paraId="3BDDF333" w14:textId="6520515B" w:rsidR="00EF5663" w:rsidRPr="00EF5663" w:rsidRDefault="00EF5663" w:rsidP="00EF5663">
      <w:pPr>
        <w:spacing w:line="264" w:lineRule="auto"/>
        <w:jc w:val="center"/>
        <w:rPr>
          <w:rFonts w:cs="Arial"/>
          <w:color w:val="000000" w:themeColor="text1"/>
          <w:szCs w:val="24"/>
        </w:rPr>
      </w:pPr>
      <w:r w:rsidRPr="00EF5663">
        <w:rPr>
          <w:rFonts w:cs="Arial"/>
          <w:color w:val="000000" w:themeColor="text1"/>
          <w:szCs w:val="24"/>
        </w:rPr>
        <w:t>9:00 AM – 11:15 PM</w:t>
      </w:r>
    </w:p>
    <w:p w14:paraId="4CC7AF0A" w14:textId="77777777" w:rsidR="00EF5663" w:rsidRPr="00EF5663" w:rsidRDefault="00EF5663" w:rsidP="00EF5663">
      <w:pPr>
        <w:spacing w:line="264" w:lineRule="auto"/>
        <w:jc w:val="both"/>
        <w:rPr>
          <w:rFonts w:cs="Arial"/>
          <w:b/>
          <w:color w:val="000000" w:themeColor="text1"/>
          <w:szCs w:val="24"/>
        </w:rPr>
      </w:pPr>
    </w:p>
    <w:p w14:paraId="2392DF5D" w14:textId="77777777" w:rsidR="00EF5663" w:rsidRPr="00EF5663" w:rsidRDefault="00EF5663" w:rsidP="00EF5663">
      <w:pPr>
        <w:spacing w:line="264" w:lineRule="auto"/>
        <w:jc w:val="both"/>
        <w:rPr>
          <w:rFonts w:cs="Arial"/>
          <w:color w:val="000000" w:themeColor="text1"/>
          <w:szCs w:val="24"/>
          <w:u w:val="single"/>
        </w:rPr>
      </w:pPr>
      <w:r w:rsidRPr="00EF5663">
        <w:rPr>
          <w:rFonts w:cs="Arial"/>
          <w:color w:val="000000" w:themeColor="text1"/>
          <w:szCs w:val="24"/>
          <w:u w:val="single"/>
        </w:rPr>
        <w:t>Attendees:</w:t>
      </w:r>
    </w:p>
    <w:p w14:paraId="548FA643" w14:textId="77777777" w:rsidR="00EF5663" w:rsidRPr="00EF5663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rFonts w:eastAsia="Times New Roman"/>
          <w:color w:val="000000" w:themeColor="text1"/>
        </w:rPr>
      </w:pPr>
      <w:r w:rsidRPr="00EF5663">
        <w:rPr>
          <w:rFonts w:eastAsia="Times New Roman"/>
          <w:color w:val="000000" w:themeColor="text1"/>
        </w:rPr>
        <w:t xml:space="preserve">Andy </w:t>
      </w:r>
      <w:proofErr w:type="spellStart"/>
      <w:r w:rsidRPr="00EF5663">
        <w:rPr>
          <w:rFonts w:eastAsia="Times New Roman"/>
          <w:color w:val="000000" w:themeColor="text1"/>
        </w:rPr>
        <w:t>Mayshar</w:t>
      </w:r>
      <w:proofErr w:type="spellEnd"/>
      <w:r w:rsidRPr="00EF5663">
        <w:rPr>
          <w:rFonts w:eastAsia="Times New Roman"/>
          <w:color w:val="000000" w:themeColor="text1"/>
        </w:rPr>
        <w:t>, Con Ed Clean Energy Business</w:t>
      </w:r>
    </w:p>
    <w:p w14:paraId="25EA2A03" w14:textId="77777777" w:rsidR="00EF5663" w:rsidRPr="00EF5663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Fonts w:eastAsia="Times New Roman" w:cs="Times New Roman"/>
          <w:color w:val="000000" w:themeColor="text1"/>
        </w:rPr>
      </w:pPr>
      <w:r w:rsidRPr="00EF5663">
        <w:rPr>
          <w:rFonts w:eastAsia="Times New Roman"/>
          <w:color w:val="000000" w:themeColor="text1"/>
        </w:rPr>
        <w:t xml:space="preserve">Jean-Paul </w:t>
      </w:r>
      <w:proofErr w:type="spellStart"/>
      <w:r w:rsidRPr="00EF5663">
        <w:rPr>
          <w:rFonts w:eastAsia="Times New Roman"/>
          <w:color w:val="000000" w:themeColor="text1"/>
        </w:rPr>
        <w:t>LaMarche</w:t>
      </w:r>
      <w:proofErr w:type="spellEnd"/>
      <w:r w:rsidRPr="00EF5663">
        <w:rPr>
          <w:rFonts w:eastAsia="Times New Roman"/>
          <w:color w:val="000000" w:themeColor="text1"/>
        </w:rPr>
        <w:t>, Clean Focus (</w:t>
      </w:r>
      <w:proofErr w:type="spellStart"/>
      <w:r w:rsidRPr="00EF5663">
        <w:rPr>
          <w:rFonts w:eastAsia="Times New Roman"/>
          <w:color w:val="000000" w:themeColor="text1"/>
        </w:rPr>
        <w:t>Greenskies</w:t>
      </w:r>
      <w:proofErr w:type="spellEnd"/>
      <w:r w:rsidRPr="00EF5663">
        <w:rPr>
          <w:rFonts w:eastAsia="Times New Roman"/>
          <w:color w:val="000000" w:themeColor="text1"/>
        </w:rPr>
        <w:t>)</w:t>
      </w:r>
    </w:p>
    <w:p w14:paraId="235A8E7B" w14:textId="77777777" w:rsidR="00EF5663" w:rsidRPr="00EF5663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color w:val="000000" w:themeColor="text1"/>
        </w:rPr>
      </w:pPr>
      <w:r w:rsidRPr="00EF5663">
        <w:rPr>
          <w:rFonts w:cs="Arial"/>
          <w:color w:val="000000" w:themeColor="text1"/>
          <w:szCs w:val="24"/>
        </w:rPr>
        <w:t xml:space="preserve">Carl </w:t>
      </w:r>
      <w:proofErr w:type="spellStart"/>
      <w:r w:rsidRPr="00EF5663">
        <w:rPr>
          <w:rFonts w:cs="Arial"/>
          <w:color w:val="000000" w:themeColor="text1"/>
          <w:szCs w:val="24"/>
        </w:rPr>
        <w:t>Nowiszewski</w:t>
      </w:r>
      <w:proofErr w:type="spellEnd"/>
      <w:r w:rsidRPr="00EF5663">
        <w:rPr>
          <w:rFonts w:cs="Arial"/>
          <w:color w:val="000000" w:themeColor="text1"/>
          <w:szCs w:val="24"/>
        </w:rPr>
        <w:t>, Eversource</w:t>
      </w:r>
    </w:p>
    <w:p w14:paraId="6418D2E8" w14:textId="571D61B5" w:rsidR="00EF5663" w:rsidRPr="001B7511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  <w:u w:val="none"/>
        </w:rPr>
      </w:pPr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David A Ferrante, Eversource </w:t>
      </w:r>
    </w:p>
    <w:p w14:paraId="1D3A4CA0" w14:textId="3B8586AE" w:rsidR="00EF5663" w:rsidRPr="001B7511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color w:val="000000" w:themeColor="text1"/>
        </w:rPr>
      </w:pPr>
      <w:r w:rsidRPr="001B7511">
        <w:rPr>
          <w:rStyle w:val="Hyperlink"/>
          <w:rFonts w:cs="Arial"/>
          <w:color w:val="000000" w:themeColor="text1"/>
          <w:szCs w:val="24"/>
          <w:u w:val="none"/>
        </w:rPr>
        <w:t>Joseph Debs, Eversource</w:t>
      </w:r>
    </w:p>
    <w:p w14:paraId="27600066" w14:textId="77777777" w:rsidR="00EF5663" w:rsidRPr="00EF5663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color w:val="000000" w:themeColor="text1"/>
        </w:rPr>
      </w:pPr>
      <w:r w:rsidRPr="00EF5663">
        <w:rPr>
          <w:rFonts w:cs="Arial"/>
          <w:color w:val="000000" w:themeColor="text1"/>
        </w:rPr>
        <w:t xml:space="preserve">Mark </w:t>
      </w:r>
      <w:proofErr w:type="spellStart"/>
      <w:r w:rsidRPr="00EF5663">
        <w:rPr>
          <w:rFonts w:cs="Arial"/>
          <w:color w:val="000000" w:themeColor="text1"/>
        </w:rPr>
        <w:t>Kirschbaum</w:t>
      </w:r>
      <w:proofErr w:type="spellEnd"/>
      <w:r w:rsidRPr="00EF5663">
        <w:rPr>
          <w:rFonts w:cs="Arial"/>
          <w:color w:val="000000" w:themeColor="text1"/>
        </w:rPr>
        <w:t xml:space="preserve">, </w:t>
      </w:r>
      <w:r w:rsidRPr="00EF5663">
        <w:rPr>
          <w:rFonts w:cs="Arial"/>
          <w:color w:val="000000" w:themeColor="text1"/>
          <w:szCs w:val="24"/>
        </w:rPr>
        <w:t>UI</w:t>
      </w:r>
    </w:p>
    <w:p w14:paraId="28FC1509" w14:textId="77777777" w:rsidR="00EF5663" w:rsidRPr="001B7511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  <w:u w:val="none"/>
        </w:rPr>
      </w:pPr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Joseph </w:t>
      </w:r>
      <w:proofErr w:type="spellStart"/>
      <w:r w:rsidRPr="001B7511">
        <w:rPr>
          <w:rStyle w:val="Hyperlink"/>
          <w:rFonts w:cs="Arial"/>
          <w:color w:val="000000" w:themeColor="text1"/>
          <w:szCs w:val="24"/>
          <w:u w:val="none"/>
        </w:rPr>
        <w:t>Folz</w:t>
      </w:r>
      <w:proofErr w:type="spellEnd"/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, UI </w:t>
      </w:r>
    </w:p>
    <w:p w14:paraId="69BFB4C9" w14:textId="77777777" w:rsidR="00EF5663" w:rsidRPr="001B7511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  <w:u w:val="none"/>
        </w:rPr>
      </w:pPr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Elder Romero, UI </w:t>
      </w:r>
    </w:p>
    <w:p w14:paraId="7A877DE6" w14:textId="77777777" w:rsidR="00EF5663" w:rsidRPr="001B7511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  <w:u w:val="none"/>
        </w:rPr>
      </w:pPr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Joseph </w:t>
      </w:r>
      <w:proofErr w:type="spellStart"/>
      <w:r w:rsidRPr="001B7511">
        <w:rPr>
          <w:rStyle w:val="Hyperlink"/>
          <w:rFonts w:cs="Arial"/>
          <w:color w:val="000000" w:themeColor="text1"/>
          <w:szCs w:val="24"/>
          <w:u w:val="none"/>
        </w:rPr>
        <w:t>Marranca</w:t>
      </w:r>
      <w:proofErr w:type="spellEnd"/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, UI </w:t>
      </w:r>
    </w:p>
    <w:p w14:paraId="3AF5DC90" w14:textId="77777777" w:rsidR="00EF5663" w:rsidRPr="001B7511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  <w:u w:val="none"/>
        </w:rPr>
      </w:pPr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Brad </w:t>
      </w:r>
      <w:proofErr w:type="spellStart"/>
      <w:r w:rsidRPr="001B7511">
        <w:rPr>
          <w:rStyle w:val="Hyperlink"/>
          <w:rFonts w:cs="Arial"/>
          <w:color w:val="000000" w:themeColor="text1"/>
          <w:szCs w:val="24"/>
          <w:u w:val="none"/>
        </w:rPr>
        <w:t>Marszalkowski</w:t>
      </w:r>
      <w:proofErr w:type="spellEnd"/>
      <w:r w:rsidRPr="001B7511">
        <w:rPr>
          <w:rStyle w:val="Hyperlink"/>
          <w:rFonts w:cs="Arial"/>
          <w:color w:val="000000" w:themeColor="text1"/>
          <w:szCs w:val="24"/>
          <w:u w:val="none"/>
        </w:rPr>
        <w:t xml:space="preserve">, ISO NE </w:t>
      </w:r>
    </w:p>
    <w:p w14:paraId="051B4B78" w14:textId="0664F5A1" w:rsidR="00EF5663" w:rsidRPr="001B7511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  <w:u w:val="none"/>
        </w:rPr>
      </w:pPr>
      <w:r w:rsidRPr="001B7511">
        <w:rPr>
          <w:rStyle w:val="Hyperlink"/>
          <w:color w:val="000000" w:themeColor="text1"/>
          <w:u w:val="none"/>
        </w:rPr>
        <w:t xml:space="preserve">JR </w:t>
      </w:r>
      <w:proofErr w:type="spellStart"/>
      <w:r w:rsidRPr="001B7511">
        <w:rPr>
          <w:rStyle w:val="Hyperlink"/>
          <w:color w:val="000000" w:themeColor="text1"/>
          <w:u w:val="none"/>
        </w:rPr>
        <w:t>Viglione</w:t>
      </w:r>
      <w:proofErr w:type="spellEnd"/>
      <w:r w:rsidRPr="001B7511">
        <w:rPr>
          <w:rStyle w:val="Hyperlink"/>
          <w:color w:val="000000" w:themeColor="text1"/>
          <w:u w:val="none"/>
        </w:rPr>
        <w:t xml:space="preserve">, OCC </w:t>
      </w:r>
    </w:p>
    <w:p w14:paraId="032AF531" w14:textId="4861EA8C" w:rsidR="00EF5663" w:rsidRPr="001B7511" w:rsidRDefault="001B7511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  <w:u w:val="none"/>
        </w:rPr>
      </w:pPr>
      <w:r w:rsidRPr="001B7511">
        <w:rPr>
          <w:rStyle w:val="Hyperlink"/>
          <w:color w:val="000000" w:themeColor="text1"/>
          <w:u w:val="none"/>
        </w:rPr>
        <w:t>I</w:t>
      </w:r>
      <w:r w:rsidR="00EF5663" w:rsidRPr="001B7511">
        <w:rPr>
          <w:rStyle w:val="Hyperlink"/>
          <w:color w:val="000000" w:themeColor="text1"/>
          <w:u w:val="none"/>
        </w:rPr>
        <w:t>on Balan</w:t>
      </w:r>
      <w:r w:rsidRPr="001B7511">
        <w:rPr>
          <w:rStyle w:val="Hyperlink"/>
          <w:color w:val="000000" w:themeColor="text1"/>
          <w:u w:val="none"/>
        </w:rPr>
        <w:t>, UI</w:t>
      </w:r>
    </w:p>
    <w:p w14:paraId="220D0DED" w14:textId="77777777" w:rsidR="00EF5663" w:rsidRPr="00EF5663" w:rsidRDefault="00EF5663" w:rsidP="00EF5663">
      <w:pPr>
        <w:pStyle w:val="ListParagraph"/>
        <w:spacing w:line="264" w:lineRule="auto"/>
        <w:rPr>
          <w:rStyle w:val="Hyperlink"/>
          <w:color w:val="000000" w:themeColor="text1"/>
        </w:rPr>
      </w:pPr>
    </w:p>
    <w:p w14:paraId="69DC0E9F" w14:textId="77777777" w:rsidR="00EF5663" w:rsidRPr="00EF5663" w:rsidRDefault="00EF5663" w:rsidP="00EF5663">
      <w:pPr>
        <w:spacing w:line="264" w:lineRule="auto"/>
        <w:rPr>
          <w:rStyle w:val="Hyperlink"/>
          <w:color w:val="000000" w:themeColor="text1"/>
        </w:rPr>
      </w:pPr>
      <w:r w:rsidRPr="00EF5663">
        <w:rPr>
          <w:rStyle w:val="Hyperlink"/>
          <w:color w:val="000000" w:themeColor="text1"/>
        </w:rPr>
        <w:t>Facilitators:</w:t>
      </w:r>
    </w:p>
    <w:p w14:paraId="3A29CC38" w14:textId="40BC5938" w:rsidR="00EF5663" w:rsidRPr="00EF5663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color w:val="000000" w:themeColor="text1"/>
        </w:rPr>
      </w:pPr>
      <w:r w:rsidRPr="00EF5663">
        <w:rPr>
          <w:rFonts w:cs="Arial"/>
          <w:color w:val="000000" w:themeColor="text1"/>
          <w:szCs w:val="24"/>
        </w:rPr>
        <w:t xml:space="preserve">Zak Alexander, </w:t>
      </w:r>
      <w:r w:rsidRPr="00EF5663">
        <w:rPr>
          <w:color w:val="000000" w:themeColor="text1"/>
        </w:rPr>
        <w:t xml:space="preserve">PURA, </w:t>
      </w:r>
      <w:hyperlink r:id="rId10" w:history="1">
        <w:r w:rsidRPr="00EF5663">
          <w:rPr>
            <w:rStyle w:val="Hyperlink"/>
            <w:rFonts w:cs="Arial"/>
            <w:color w:val="000000" w:themeColor="text1"/>
            <w:szCs w:val="24"/>
          </w:rPr>
          <w:t>Zachary.Alexander@ct.gov</w:t>
        </w:r>
      </w:hyperlink>
    </w:p>
    <w:p w14:paraId="708C4DBE" w14:textId="6325D1C5" w:rsidR="00EF5663" w:rsidRPr="00EF5663" w:rsidRDefault="00EF5663" w:rsidP="00EF5663">
      <w:pPr>
        <w:pStyle w:val="ListParagraph"/>
        <w:numPr>
          <w:ilvl w:val="0"/>
          <w:numId w:val="5"/>
        </w:numPr>
        <w:spacing w:line="264" w:lineRule="auto"/>
        <w:rPr>
          <w:rStyle w:val="Hyperlink"/>
          <w:rFonts w:cs="Arial"/>
          <w:b/>
          <w:color w:val="000000" w:themeColor="text1"/>
          <w:szCs w:val="24"/>
        </w:rPr>
      </w:pPr>
      <w:r w:rsidRPr="00EF5663">
        <w:rPr>
          <w:rFonts w:cs="Arial"/>
          <w:color w:val="000000" w:themeColor="text1"/>
          <w:szCs w:val="24"/>
        </w:rPr>
        <w:t xml:space="preserve">Lauren Bergman, PURA, </w:t>
      </w:r>
      <w:hyperlink r:id="rId11" w:history="1">
        <w:r w:rsidRPr="00EF5663">
          <w:rPr>
            <w:rStyle w:val="Hyperlink"/>
            <w:rFonts w:cs="Arial"/>
            <w:color w:val="000000" w:themeColor="text1"/>
            <w:szCs w:val="24"/>
          </w:rPr>
          <w:t>Lauren.Bergman@ct.gov</w:t>
        </w:r>
      </w:hyperlink>
    </w:p>
    <w:p w14:paraId="518F6437" w14:textId="77777777" w:rsidR="00EF5663" w:rsidRPr="00EF5663" w:rsidRDefault="00EF5663" w:rsidP="00EF5663">
      <w:pPr>
        <w:spacing w:line="264" w:lineRule="auto"/>
        <w:rPr>
          <w:rFonts w:cs="Arial"/>
          <w:b/>
          <w:color w:val="000000" w:themeColor="text1"/>
          <w:szCs w:val="24"/>
        </w:rPr>
      </w:pPr>
    </w:p>
    <w:p w14:paraId="050464EE" w14:textId="77777777" w:rsidR="00EF5663" w:rsidRPr="00EF5663" w:rsidRDefault="00EF5663" w:rsidP="00EF5663">
      <w:pPr>
        <w:spacing w:line="264" w:lineRule="auto"/>
        <w:rPr>
          <w:rFonts w:cs="Arial"/>
          <w:b/>
          <w:color w:val="000000" w:themeColor="text1"/>
          <w:szCs w:val="24"/>
        </w:rPr>
      </w:pPr>
      <w:r w:rsidRPr="00EF5663">
        <w:rPr>
          <w:rFonts w:cs="Arial"/>
          <w:b/>
          <w:color w:val="000000" w:themeColor="text1"/>
          <w:szCs w:val="24"/>
        </w:rPr>
        <w:t>Not in Attendance</w:t>
      </w:r>
    </w:p>
    <w:p w14:paraId="14A0B4DD" w14:textId="77777777" w:rsidR="00EF5663" w:rsidRPr="00EF5663" w:rsidRDefault="00EF5663" w:rsidP="00EF5663">
      <w:pPr>
        <w:spacing w:line="264" w:lineRule="auto"/>
        <w:rPr>
          <w:rFonts w:cs="Arial"/>
          <w:b/>
          <w:color w:val="000000" w:themeColor="text1"/>
          <w:szCs w:val="24"/>
        </w:rPr>
      </w:pPr>
    </w:p>
    <w:p w14:paraId="579DF306" w14:textId="7745B727" w:rsidR="00EF5663" w:rsidRPr="00AF60FE" w:rsidRDefault="00EF5663" w:rsidP="00AF60FE">
      <w:pPr>
        <w:pStyle w:val="ListParagraph"/>
        <w:numPr>
          <w:ilvl w:val="0"/>
          <w:numId w:val="5"/>
        </w:numPr>
        <w:spacing w:line="264" w:lineRule="auto"/>
        <w:rPr>
          <w:rStyle w:val="Hyperlink"/>
          <w:color w:val="000000" w:themeColor="text1"/>
        </w:rPr>
      </w:pPr>
      <w:r w:rsidRPr="00EF5663">
        <w:rPr>
          <w:rFonts w:cs="Arial"/>
          <w:color w:val="000000" w:themeColor="text1"/>
          <w:szCs w:val="24"/>
        </w:rPr>
        <w:t xml:space="preserve">Amanda De Vito </w:t>
      </w:r>
      <w:proofErr w:type="spellStart"/>
      <w:r w:rsidRPr="00EF5663">
        <w:rPr>
          <w:rFonts w:cs="Arial"/>
          <w:color w:val="000000" w:themeColor="text1"/>
          <w:szCs w:val="24"/>
        </w:rPr>
        <w:t>Trins</w:t>
      </w:r>
      <w:r w:rsidR="00360BEA">
        <w:rPr>
          <w:rFonts w:cs="Arial"/>
          <w:color w:val="000000" w:themeColor="text1"/>
          <w:szCs w:val="24"/>
        </w:rPr>
        <w:t>ey</w:t>
      </w:r>
      <w:proofErr w:type="spellEnd"/>
      <w:r w:rsidRPr="00EF5663">
        <w:rPr>
          <w:rFonts w:cs="Arial"/>
          <w:color w:val="000000" w:themeColor="text1"/>
          <w:szCs w:val="24"/>
        </w:rPr>
        <w:t>, CIEC/Couch White, LLP</w:t>
      </w:r>
    </w:p>
    <w:p w14:paraId="6181218B" w14:textId="77777777" w:rsidR="00EF5663" w:rsidRPr="00EF5663" w:rsidRDefault="00EF5663" w:rsidP="00EF5663">
      <w:pPr>
        <w:spacing w:line="264" w:lineRule="auto"/>
        <w:rPr>
          <w:rFonts w:cs="Arial"/>
          <w:b/>
          <w:color w:val="000000" w:themeColor="text1"/>
          <w:szCs w:val="24"/>
        </w:rPr>
      </w:pPr>
    </w:p>
    <w:p w14:paraId="37F85232" w14:textId="01A831C0" w:rsidR="00EF5663" w:rsidRPr="00EF5663" w:rsidRDefault="00EF5663" w:rsidP="00EF5663">
      <w:pPr>
        <w:spacing w:line="264" w:lineRule="auto"/>
        <w:jc w:val="both"/>
        <w:rPr>
          <w:rFonts w:cs="Arial"/>
          <w:color w:val="000000" w:themeColor="text1"/>
          <w:szCs w:val="24"/>
          <w:u w:val="single"/>
        </w:rPr>
      </w:pPr>
      <w:r w:rsidRPr="00EF5663">
        <w:rPr>
          <w:rFonts w:cs="Arial"/>
          <w:color w:val="000000" w:themeColor="text1"/>
          <w:szCs w:val="24"/>
        </w:rPr>
        <w:t>.</w:t>
      </w:r>
      <w:r w:rsidRPr="00EF5663">
        <w:rPr>
          <w:rFonts w:cs="Arial"/>
          <w:color w:val="000000" w:themeColor="text1"/>
          <w:szCs w:val="24"/>
          <w:u w:val="single"/>
        </w:rPr>
        <w:t>Meeting Schedule and Minute Keeping</w:t>
      </w:r>
    </w:p>
    <w:p w14:paraId="4C760B00" w14:textId="77777777" w:rsidR="00EF5663" w:rsidRPr="00EF5663" w:rsidRDefault="00EF5663" w:rsidP="00EF5663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color w:val="000000" w:themeColor="text1"/>
          <w:szCs w:val="24"/>
        </w:rPr>
      </w:pPr>
      <w:r w:rsidRPr="00EF5663">
        <w:rPr>
          <w:rFonts w:cs="Arial"/>
          <w:color w:val="000000" w:themeColor="text1"/>
          <w:szCs w:val="24"/>
        </w:rPr>
        <w:t xml:space="preserve">Monday, May 24, 2021 </w:t>
      </w:r>
    </w:p>
    <w:p w14:paraId="6790D9BC" w14:textId="77777777" w:rsidR="00EF5663" w:rsidRPr="00EF5663" w:rsidRDefault="00EF5663" w:rsidP="00EF5663">
      <w:pPr>
        <w:pStyle w:val="ListParagraph"/>
        <w:numPr>
          <w:ilvl w:val="0"/>
          <w:numId w:val="1"/>
        </w:numPr>
        <w:spacing w:line="264" w:lineRule="auto"/>
        <w:jc w:val="both"/>
        <w:rPr>
          <w:rFonts w:cs="Arial"/>
          <w:i/>
          <w:color w:val="000000" w:themeColor="text1"/>
          <w:szCs w:val="24"/>
        </w:rPr>
      </w:pPr>
      <w:r w:rsidRPr="00EF5663">
        <w:rPr>
          <w:rFonts w:cs="Arial"/>
          <w:i/>
          <w:color w:val="000000" w:themeColor="text1"/>
          <w:szCs w:val="24"/>
        </w:rPr>
        <w:t xml:space="preserve">Jean-Paul </w:t>
      </w:r>
      <w:proofErr w:type="spellStart"/>
      <w:r w:rsidRPr="00EF5663">
        <w:rPr>
          <w:rFonts w:cs="Arial"/>
          <w:i/>
          <w:color w:val="000000" w:themeColor="text1"/>
          <w:szCs w:val="24"/>
        </w:rPr>
        <w:t>LaMarche</w:t>
      </w:r>
      <w:proofErr w:type="spellEnd"/>
      <w:r w:rsidRPr="00EF5663">
        <w:rPr>
          <w:rFonts w:cs="Arial"/>
          <w:i/>
          <w:color w:val="000000" w:themeColor="text1"/>
          <w:szCs w:val="24"/>
        </w:rPr>
        <w:t xml:space="preserve"> </w:t>
      </w:r>
      <w:bookmarkStart w:id="0" w:name="_Hlk65222750"/>
      <w:r w:rsidRPr="00EF5663">
        <w:rPr>
          <w:rFonts w:cs="Arial"/>
          <w:i/>
          <w:color w:val="000000" w:themeColor="text1"/>
          <w:szCs w:val="24"/>
        </w:rPr>
        <w:t xml:space="preserve">or designee </w:t>
      </w:r>
      <w:bookmarkEnd w:id="0"/>
      <w:r w:rsidRPr="00EF5663">
        <w:rPr>
          <w:rFonts w:cs="Arial"/>
          <w:i/>
          <w:color w:val="000000" w:themeColor="text1"/>
          <w:szCs w:val="24"/>
        </w:rPr>
        <w:t>to take minutes</w:t>
      </w:r>
    </w:p>
    <w:p w14:paraId="3AFE003A" w14:textId="77777777" w:rsidR="00EF5663" w:rsidRPr="00EF5663" w:rsidRDefault="00EF5663" w:rsidP="00EF5663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color w:val="000000" w:themeColor="text1"/>
          <w:szCs w:val="24"/>
        </w:rPr>
      </w:pPr>
      <w:r w:rsidRPr="00EF5663">
        <w:rPr>
          <w:rFonts w:cs="Arial"/>
          <w:color w:val="000000" w:themeColor="text1"/>
          <w:szCs w:val="24"/>
        </w:rPr>
        <w:t xml:space="preserve">Tuesday, June 22, 2021 </w:t>
      </w:r>
    </w:p>
    <w:p w14:paraId="3D5B7F5F" w14:textId="77777777" w:rsidR="00EF5663" w:rsidRPr="00EF5663" w:rsidRDefault="00EF5663" w:rsidP="00EF5663">
      <w:pPr>
        <w:pStyle w:val="ListParagraph"/>
        <w:numPr>
          <w:ilvl w:val="0"/>
          <w:numId w:val="1"/>
        </w:numPr>
        <w:spacing w:line="264" w:lineRule="auto"/>
        <w:jc w:val="both"/>
        <w:rPr>
          <w:rFonts w:cs="Arial"/>
          <w:i/>
          <w:color w:val="000000" w:themeColor="text1"/>
          <w:szCs w:val="24"/>
        </w:rPr>
      </w:pPr>
      <w:r w:rsidRPr="00EF5663">
        <w:rPr>
          <w:rFonts w:cs="Arial"/>
          <w:i/>
          <w:color w:val="000000" w:themeColor="text1"/>
          <w:szCs w:val="24"/>
        </w:rPr>
        <w:t xml:space="preserve">David Ferrante or designee to take minutes </w:t>
      </w:r>
    </w:p>
    <w:p w14:paraId="7A32323B" w14:textId="77777777" w:rsidR="00EF5663" w:rsidRPr="00EF5663" w:rsidRDefault="00EF5663" w:rsidP="00EF5663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color w:val="000000" w:themeColor="text1"/>
          <w:szCs w:val="24"/>
        </w:rPr>
      </w:pPr>
      <w:r w:rsidRPr="00EF5663">
        <w:rPr>
          <w:rFonts w:cs="Arial"/>
          <w:color w:val="000000" w:themeColor="text1"/>
          <w:szCs w:val="24"/>
        </w:rPr>
        <w:t xml:space="preserve">Tuesday, July 20, 2021 </w:t>
      </w:r>
    </w:p>
    <w:p w14:paraId="72BDEFA6" w14:textId="77777777" w:rsidR="00EF5663" w:rsidRPr="00EF5663" w:rsidRDefault="00EF5663" w:rsidP="00EF5663">
      <w:pPr>
        <w:pStyle w:val="ListParagraph"/>
        <w:numPr>
          <w:ilvl w:val="0"/>
          <w:numId w:val="1"/>
        </w:numPr>
        <w:spacing w:line="264" w:lineRule="auto"/>
        <w:jc w:val="both"/>
        <w:rPr>
          <w:rFonts w:cs="Arial"/>
          <w:i/>
          <w:color w:val="000000" w:themeColor="text1"/>
          <w:szCs w:val="24"/>
        </w:rPr>
      </w:pPr>
      <w:r w:rsidRPr="00EF5663">
        <w:rPr>
          <w:rStyle w:val="Hyperlink"/>
          <w:rFonts w:cs="Arial"/>
          <w:i/>
          <w:iCs/>
          <w:color w:val="000000" w:themeColor="text1"/>
          <w:szCs w:val="24"/>
        </w:rPr>
        <w:t xml:space="preserve">Joseph </w:t>
      </w:r>
      <w:proofErr w:type="spellStart"/>
      <w:r w:rsidRPr="00EF5663">
        <w:rPr>
          <w:rStyle w:val="Hyperlink"/>
          <w:rFonts w:cs="Arial"/>
          <w:i/>
          <w:iCs/>
          <w:color w:val="000000" w:themeColor="text1"/>
          <w:szCs w:val="24"/>
        </w:rPr>
        <w:t>Folz</w:t>
      </w:r>
      <w:proofErr w:type="spellEnd"/>
      <w:r w:rsidRPr="00EF5663">
        <w:rPr>
          <w:rFonts w:cs="Arial"/>
          <w:i/>
          <w:color w:val="000000" w:themeColor="text1"/>
          <w:szCs w:val="24"/>
        </w:rPr>
        <w:t xml:space="preserve"> or designee to take minutes</w:t>
      </w:r>
    </w:p>
    <w:p w14:paraId="7B9FBAFF" w14:textId="77777777" w:rsidR="00EF5663" w:rsidRPr="00EF5663" w:rsidRDefault="00EF5663" w:rsidP="00EF5663">
      <w:pPr>
        <w:pStyle w:val="ListParagraph"/>
        <w:numPr>
          <w:ilvl w:val="0"/>
          <w:numId w:val="4"/>
        </w:numPr>
        <w:spacing w:line="264" w:lineRule="auto"/>
        <w:jc w:val="both"/>
        <w:rPr>
          <w:rFonts w:cs="Arial"/>
          <w:color w:val="000000" w:themeColor="text1"/>
          <w:szCs w:val="24"/>
        </w:rPr>
      </w:pPr>
      <w:r w:rsidRPr="00EF5663">
        <w:rPr>
          <w:rFonts w:cs="Arial"/>
          <w:color w:val="000000" w:themeColor="text1"/>
          <w:szCs w:val="24"/>
        </w:rPr>
        <w:t xml:space="preserve">Tuesday, August 24, 2021 </w:t>
      </w:r>
    </w:p>
    <w:p w14:paraId="39D5C70B" w14:textId="77777777" w:rsidR="00EF5663" w:rsidRPr="00EF5663" w:rsidRDefault="00EF5663" w:rsidP="00EF5663">
      <w:pPr>
        <w:pStyle w:val="ListParagraph"/>
        <w:numPr>
          <w:ilvl w:val="0"/>
          <w:numId w:val="1"/>
        </w:numPr>
        <w:spacing w:line="264" w:lineRule="auto"/>
        <w:jc w:val="both"/>
        <w:rPr>
          <w:rFonts w:cs="Arial"/>
          <w:i/>
          <w:color w:val="000000" w:themeColor="text1"/>
          <w:szCs w:val="24"/>
        </w:rPr>
      </w:pPr>
      <w:r w:rsidRPr="00EF5663">
        <w:rPr>
          <w:rFonts w:cs="Arial"/>
          <w:i/>
          <w:color w:val="000000" w:themeColor="text1"/>
          <w:szCs w:val="24"/>
        </w:rPr>
        <w:t xml:space="preserve">Amanda De Vito </w:t>
      </w:r>
      <w:proofErr w:type="spellStart"/>
      <w:r w:rsidRPr="00EF5663">
        <w:rPr>
          <w:rFonts w:cs="Arial"/>
          <w:i/>
          <w:color w:val="000000" w:themeColor="text1"/>
          <w:szCs w:val="24"/>
        </w:rPr>
        <w:t>Trinsey</w:t>
      </w:r>
      <w:proofErr w:type="spellEnd"/>
      <w:r w:rsidRPr="00EF5663">
        <w:rPr>
          <w:rFonts w:cs="Arial"/>
          <w:i/>
          <w:color w:val="000000" w:themeColor="text1"/>
          <w:szCs w:val="24"/>
        </w:rPr>
        <w:t xml:space="preserve"> or designee to take minutes</w:t>
      </w:r>
    </w:p>
    <w:p w14:paraId="46740FDF" w14:textId="44D8E975" w:rsidR="00EF5663" w:rsidRPr="0091031A" w:rsidRDefault="00EF5663" w:rsidP="0091031A">
      <w:pPr>
        <w:pStyle w:val="ListParagraph"/>
        <w:numPr>
          <w:ilvl w:val="0"/>
          <w:numId w:val="40"/>
        </w:numPr>
        <w:spacing w:line="264" w:lineRule="auto"/>
        <w:jc w:val="both"/>
        <w:rPr>
          <w:rFonts w:cs="Arial"/>
          <w:b/>
          <w:color w:val="000000" w:themeColor="text1"/>
          <w:szCs w:val="24"/>
        </w:rPr>
      </w:pPr>
      <w:r w:rsidRPr="0091031A">
        <w:rPr>
          <w:rFonts w:cs="Arial"/>
          <w:b/>
          <w:color w:val="000000" w:themeColor="text1"/>
          <w:szCs w:val="24"/>
        </w:rPr>
        <w:t>Previous Meeting Minutes Reviewed &amp; Approved</w:t>
      </w:r>
    </w:p>
    <w:p w14:paraId="4D17D524" w14:textId="04DB7F21" w:rsidR="00EF5663" w:rsidRDefault="00EF5663" w:rsidP="00EF5663">
      <w:pPr>
        <w:spacing w:line="264" w:lineRule="auto"/>
        <w:ind w:left="2880" w:hanging="2880"/>
        <w:jc w:val="both"/>
        <w:rPr>
          <w:rFonts w:cs="Arial"/>
          <w:b/>
          <w:color w:val="000000" w:themeColor="text1"/>
          <w:szCs w:val="24"/>
        </w:rPr>
      </w:pPr>
    </w:p>
    <w:p w14:paraId="24DBD61B" w14:textId="116DAD7B" w:rsidR="0054316E" w:rsidRPr="00BA55FC" w:rsidRDefault="00281E63" w:rsidP="00BA55FC">
      <w:pPr>
        <w:pStyle w:val="ListParagraph"/>
        <w:numPr>
          <w:ilvl w:val="0"/>
          <w:numId w:val="40"/>
        </w:numPr>
        <w:spacing w:line="264" w:lineRule="auto"/>
        <w:jc w:val="both"/>
        <w:rPr>
          <w:rFonts w:cs="Arial"/>
          <w:b/>
          <w:color w:val="000000" w:themeColor="text1"/>
          <w:szCs w:val="24"/>
        </w:rPr>
      </w:pPr>
      <w:r w:rsidRPr="00BA55FC">
        <w:rPr>
          <w:rFonts w:cs="Arial"/>
          <w:b/>
          <w:color w:val="000000" w:themeColor="text1"/>
          <w:szCs w:val="24"/>
        </w:rPr>
        <w:lastRenderedPageBreak/>
        <w:t>Eversource Presentation on Hosting Capacity Maps</w:t>
      </w:r>
    </w:p>
    <w:p w14:paraId="7DEDB94D" w14:textId="0ACAE5BA" w:rsidR="00281E63" w:rsidRPr="0054316E" w:rsidRDefault="009A3111" w:rsidP="0054316E">
      <w:pPr>
        <w:spacing w:line="264" w:lineRule="auto"/>
        <w:ind w:left="2880" w:hanging="2880"/>
        <w:jc w:val="both"/>
        <w:rPr>
          <w:rFonts w:cs="Arial"/>
          <w:b/>
          <w:color w:val="000000" w:themeColor="text1"/>
          <w:szCs w:val="24"/>
        </w:rPr>
      </w:pPr>
      <w:r w:rsidRPr="009A3111">
        <w:rPr>
          <w:rFonts w:cs="Arial"/>
          <w:bCs/>
          <w:i/>
          <w:iCs/>
          <w:color w:val="000000" w:themeColor="text1"/>
          <w:szCs w:val="24"/>
        </w:rPr>
        <w:t>Presented by Joseph Debs</w:t>
      </w:r>
    </w:p>
    <w:p w14:paraId="41776FD1" w14:textId="77777777" w:rsidR="0054316E" w:rsidRPr="009A3111" w:rsidRDefault="0054316E" w:rsidP="0054316E">
      <w:pPr>
        <w:pStyle w:val="ListParagraph"/>
        <w:spacing w:line="264" w:lineRule="auto"/>
        <w:ind w:left="1080"/>
        <w:jc w:val="both"/>
        <w:rPr>
          <w:rFonts w:cs="Arial"/>
          <w:bCs/>
          <w:i/>
          <w:iCs/>
          <w:color w:val="000000" w:themeColor="text1"/>
          <w:szCs w:val="24"/>
        </w:rPr>
      </w:pPr>
    </w:p>
    <w:p w14:paraId="1EE5B017" w14:textId="526968B8" w:rsidR="0054316E" w:rsidRDefault="00EF5663" w:rsidP="00C04373">
      <w:pPr>
        <w:pStyle w:val="ListParagraph"/>
        <w:numPr>
          <w:ilvl w:val="0"/>
          <w:numId w:val="1"/>
        </w:numPr>
        <w:spacing w:line="264" w:lineRule="auto"/>
        <w:ind w:left="720"/>
        <w:jc w:val="both"/>
        <w:rPr>
          <w:rFonts w:cs="Arial"/>
          <w:iCs/>
          <w:color w:val="000000" w:themeColor="text1"/>
        </w:rPr>
      </w:pPr>
      <w:r w:rsidRPr="009A3111">
        <w:rPr>
          <w:rFonts w:cs="Arial"/>
          <w:iCs/>
          <w:color w:val="000000" w:themeColor="text1"/>
        </w:rPr>
        <w:t>Eversource’s current &amp; future Hosting Maps.</w:t>
      </w:r>
    </w:p>
    <w:p w14:paraId="6AB626D1" w14:textId="676C2F84" w:rsidR="00EF5663" w:rsidRDefault="00EF5663" w:rsidP="00C04373">
      <w:pPr>
        <w:pStyle w:val="ListParagraph"/>
        <w:numPr>
          <w:ilvl w:val="0"/>
          <w:numId w:val="1"/>
        </w:numPr>
        <w:spacing w:line="264" w:lineRule="auto"/>
        <w:ind w:left="720"/>
        <w:jc w:val="both"/>
        <w:rPr>
          <w:rFonts w:cs="Arial"/>
          <w:iCs/>
          <w:color w:val="000000" w:themeColor="text1"/>
        </w:rPr>
      </w:pPr>
      <w:r w:rsidRPr="0054316E">
        <w:rPr>
          <w:rFonts w:cs="Arial"/>
          <w:iCs/>
          <w:color w:val="000000" w:themeColor="text1"/>
        </w:rPr>
        <w:t>Cautioned that hosting maps may not always reflect current que</w:t>
      </w:r>
      <w:r w:rsidR="0054316E">
        <w:rPr>
          <w:rFonts w:cs="Arial"/>
          <w:iCs/>
          <w:color w:val="000000" w:themeColor="text1"/>
        </w:rPr>
        <w:t>ue</w:t>
      </w:r>
      <w:r w:rsidRPr="0054316E">
        <w:rPr>
          <w:rFonts w:cs="Arial"/>
          <w:iCs/>
          <w:color w:val="000000" w:themeColor="text1"/>
        </w:rPr>
        <w:t xml:space="preserve"> and should only be used for preliminary guidance</w:t>
      </w:r>
    </w:p>
    <w:p w14:paraId="3032B8C2" w14:textId="011FE60E" w:rsidR="00C04373" w:rsidRPr="00B6561E" w:rsidRDefault="00C04373" w:rsidP="00C04373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Provide ability to establish reasonable expectation of connection at a particular site, i.e. what interconnection will look like before you apply</w:t>
      </w:r>
      <w:r w:rsidRPr="00B6561E">
        <w:rPr>
          <w:rStyle w:val="eop"/>
          <w:rFonts w:eastAsia="Calibri" w:cs="Arial"/>
        </w:rPr>
        <w:t> </w:t>
      </w:r>
    </w:p>
    <w:p w14:paraId="24E6A6A5" w14:textId="77777777" w:rsidR="00C04373" w:rsidRPr="00B6561E" w:rsidRDefault="00C04373" w:rsidP="00C04373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Quick, easy way to evaluate sites for interconnection</w:t>
      </w:r>
      <w:r w:rsidRPr="00B6561E">
        <w:rPr>
          <w:rStyle w:val="eop"/>
          <w:rFonts w:eastAsia="Calibri" w:cs="Arial"/>
        </w:rPr>
        <w:t> </w:t>
      </w:r>
    </w:p>
    <w:p w14:paraId="3F93DC50" w14:textId="77777777" w:rsidR="00C04373" w:rsidRPr="00B6561E" w:rsidRDefault="00C04373" w:rsidP="00C04373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Disclaimer spells out limitations of capacity maps</w:t>
      </w:r>
      <w:r w:rsidRPr="00B6561E">
        <w:rPr>
          <w:rStyle w:val="eop"/>
          <w:rFonts w:eastAsia="Calibri" w:cs="Arial"/>
        </w:rPr>
        <w:t> </w:t>
      </w:r>
    </w:p>
    <w:p w14:paraId="2677B0C5" w14:textId="2AE03485" w:rsidR="00C04373" w:rsidRPr="00B6561E" w:rsidRDefault="00D35B9A" w:rsidP="00C04373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Gather</w:t>
      </w:r>
      <w:r w:rsidR="00C04373" w:rsidRPr="00B6561E">
        <w:rPr>
          <w:rStyle w:val="normaltextrun"/>
          <w:rFonts w:ascii="Arial" w:hAnsi="Arial" w:cs="Arial"/>
        </w:rPr>
        <w:t xml:space="preserve"> all information about all interconnections and run scenario of hosting capacity map</w:t>
      </w:r>
      <w:r w:rsidRPr="00B6561E">
        <w:rPr>
          <w:rStyle w:val="normaltextrun"/>
          <w:rFonts w:ascii="Arial" w:hAnsi="Arial" w:cs="Arial"/>
        </w:rPr>
        <w:t>s monthly</w:t>
      </w:r>
    </w:p>
    <w:p w14:paraId="58C548E3" w14:textId="1B489B47" w:rsidR="00C04373" w:rsidRPr="00B6561E" w:rsidRDefault="00C04373" w:rsidP="00C0437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 xml:space="preserve">Estimate maximum </w:t>
      </w:r>
      <w:r w:rsidR="0001676B">
        <w:rPr>
          <w:rStyle w:val="normaltextrun"/>
          <w:rFonts w:ascii="Arial" w:hAnsi="Arial" w:cs="Arial"/>
        </w:rPr>
        <w:t>hosting capacity</w:t>
      </w:r>
      <w:r w:rsidRPr="00B6561E">
        <w:rPr>
          <w:rStyle w:val="normaltextrun"/>
          <w:rFonts w:ascii="Arial" w:hAnsi="Arial" w:cs="Arial"/>
        </w:rPr>
        <w:t xml:space="preserve"> without significant upgrades</w:t>
      </w:r>
      <w:r w:rsidRPr="00B6561E">
        <w:rPr>
          <w:rStyle w:val="eop"/>
          <w:rFonts w:eastAsia="Calibri" w:cs="Arial"/>
        </w:rPr>
        <w:t> </w:t>
      </w:r>
    </w:p>
    <w:p w14:paraId="238A05B5" w14:textId="77777777" w:rsidR="00C04373" w:rsidRPr="00B6561E" w:rsidRDefault="00C04373" w:rsidP="00C04373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Hosting capacity maps updated once a month</w:t>
      </w:r>
      <w:r w:rsidRPr="00B6561E">
        <w:rPr>
          <w:rStyle w:val="eop"/>
          <w:rFonts w:eastAsia="Calibri" w:cs="Arial"/>
        </w:rPr>
        <w:t> </w:t>
      </w:r>
    </w:p>
    <w:p w14:paraId="0109B10C" w14:textId="77777777" w:rsidR="00C04373" w:rsidRPr="00B6561E" w:rsidRDefault="00C04373" w:rsidP="00C04373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One-month lag between new generation added and what’s shown on map</w:t>
      </w:r>
      <w:r w:rsidRPr="00B6561E">
        <w:rPr>
          <w:rStyle w:val="eop"/>
          <w:rFonts w:eastAsia="Calibri" w:cs="Arial"/>
        </w:rPr>
        <w:t> </w:t>
      </w:r>
    </w:p>
    <w:p w14:paraId="6BD9C6FD" w14:textId="77777777" w:rsidR="00C04373" w:rsidRPr="00B6561E" w:rsidRDefault="00C04373" w:rsidP="00C04373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For informational purposes, does not provide detailed explanation of upgrades</w:t>
      </w:r>
      <w:r w:rsidRPr="00B6561E">
        <w:rPr>
          <w:rStyle w:val="eop"/>
          <w:rFonts w:eastAsia="Calibri" w:cs="Arial"/>
        </w:rPr>
        <w:t> </w:t>
      </w:r>
    </w:p>
    <w:p w14:paraId="1CB3C981" w14:textId="1958FCA1" w:rsidR="00C04373" w:rsidRPr="00B6561E" w:rsidRDefault="00C04373" w:rsidP="00C04373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Information provided</w:t>
      </w:r>
      <w:r w:rsidR="00550D55">
        <w:rPr>
          <w:rStyle w:val="normaltextrun"/>
          <w:rFonts w:ascii="Arial" w:hAnsi="Arial" w:cs="Arial"/>
        </w:rPr>
        <w:t>:</w:t>
      </w:r>
      <w:r w:rsidRPr="00B6561E">
        <w:rPr>
          <w:rStyle w:val="eop"/>
          <w:rFonts w:eastAsia="Calibri" w:cs="Arial"/>
        </w:rPr>
        <w:t> </w:t>
      </w:r>
    </w:p>
    <w:p w14:paraId="384626F7" w14:textId="77777777" w:rsidR="00C04373" w:rsidRPr="00B6561E" w:rsidRDefault="00C04373" w:rsidP="00C04373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Circuit, voltage, substation, hosting capacity</w:t>
      </w:r>
      <w:r w:rsidRPr="00B6561E">
        <w:rPr>
          <w:rStyle w:val="eop"/>
          <w:rFonts w:eastAsia="Calibri" w:cs="Arial"/>
        </w:rPr>
        <w:t> </w:t>
      </w:r>
    </w:p>
    <w:p w14:paraId="7651A80B" w14:textId="77777777" w:rsidR="00C04373" w:rsidRPr="00B6561E" w:rsidRDefault="00C04373" w:rsidP="00C04373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Limitations</w:t>
      </w:r>
      <w:r w:rsidRPr="00B6561E">
        <w:rPr>
          <w:rStyle w:val="eop"/>
          <w:rFonts w:eastAsia="Calibri" w:cs="Arial"/>
        </w:rPr>
        <w:t> </w:t>
      </w:r>
    </w:p>
    <w:p w14:paraId="35A8B7CA" w14:textId="77777777" w:rsidR="00C04373" w:rsidRPr="00B6561E" w:rsidRDefault="00C04373" w:rsidP="00C04373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Does not secure queue position</w:t>
      </w:r>
      <w:r w:rsidRPr="00B6561E">
        <w:rPr>
          <w:rStyle w:val="eop"/>
          <w:rFonts w:eastAsia="Calibri" w:cs="Arial"/>
        </w:rPr>
        <w:t> </w:t>
      </w:r>
    </w:p>
    <w:p w14:paraId="249F9BB9" w14:textId="77777777" w:rsidR="00C04373" w:rsidRPr="00B6561E" w:rsidRDefault="00C04373" w:rsidP="00C04373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Does not include all voltage and thermal scenarios</w:t>
      </w:r>
      <w:r w:rsidRPr="00B6561E">
        <w:rPr>
          <w:rStyle w:val="eop"/>
          <w:rFonts w:eastAsia="Calibri" w:cs="Arial"/>
        </w:rPr>
        <w:t> </w:t>
      </w:r>
    </w:p>
    <w:p w14:paraId="1A25CBCC" w14:textId="77777777" w:rsidR="00C04373" w:rsidRPr="00B6561E" w:rsidRDefault="00C04373" w:rsidP="00C04373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Does not include protection and control limitations</w:t>
      </w:r>
      <w:r w:rsidRPr="00B6561E">
        <w:rPr>
          <w:rStyle w:val="eop"/>
          <w:rFonts w:eastAsia="Calibri" w:cs="Arial"/>
        </w:rPr>
        <w:t> </w:t>
      </w:r>
    </w:p>
    <w:p w14:paraId="3707FE71" w14:textId="77777777" w:rsidR="00C04373" w:rsidRPr="00B6561E" w:rsidRDefault="00C04373" w:rsidP="00C04373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Do not all support reverse flow – can change if aware of issue</w:t>
      </w:r>
      <w:r w:rsidRPr="00B6561E">
        <w:rPr>
          <w:rStyle w:val="eop"/>
          <w:rFonts w:eastAsia="Calibri" w:cs="Arial"/>
        </w:rPr>
        <w:t> </w:t>
      </w:r>
    </w:p>
    <w:p w14:paraId="48B90AC5" w14:textId="77777777" w:rsidR="00C04373" w:rsidRPr="00B6561E" w:rsidRDefault="00C04373" w:rsidP="00C04373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Does not consider temporary overvoltage of risk of islanding</w:t>
      </w:r>
      <w:r w:rsidRPr="00B6561E">
        <w:rPr>
          <w:rStyle w:val="eop"/>
          <w:rFonts w:eastAsia="Calibri" w:cs="Arial"/>
        </w:rPr>
        <w:t> </w:t>
      </w:r>
    </w:p>
    <w:p w14:paraId="7DDEF99C" w14:textId="77777777" w:rsidR="00C04373" w:rsidRPr="00B6561E" w:rsidRDefault="00C04373" w:rsidP="00C04373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Does not provide equipment upgrade information </w:t>
      </w:r>
      <w:r w:rsidRPr="00B6561E">
        <w:rPr>
          <w:rStyle w:val="eop"/>
          <w:rFonts w:eastAsia="Calibri" w:cs="Arial"/>
        </w:rPr>
        <w:t> </w:t>
      </w:r>
    </w:p>
    <w:p w14:paraId="6E1AD1E7" w14:textId="41FB0FDC" w:rsidR="00C04373" w:rsidRPr="00B6561E" w:rsidRDefault="00C04373" w:rsidP="00C04373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 xml:space="preserve">Impact study </w:t>
      </w:r>
      <w:r w:rsidR="008E7139" w:rsidRPr="00B6561E">
        <w:rPr>
          <w:rStyle w:val="normaltextrun"/>
          <w:rFonts w:ascii="Arial" w:hAnsi="Arial" w:cs="Arial"/>
        </w:rPr>
        <w:t>needed to</w:t>
      </w:r>
      <w:r w:rsidRPr="00B6561E">
        <w:rPr>
          <w:rStyle w:val="normaltextrun"/>
          <w:rFonts w:ascii="Arial" w:hAnsi="Arial" w:cs="Arial"/>
        </w:rPr>
        <w:t xml:space="preserve"> provide information on equipment upgrade</w:t>
      </w:r>
      <w:r w:rsidRPr="00B6561E">
        <w:rPr>
          <w:rStyle w:val="eop"/>
          <w:rFonts w:eastAsia="Calibri" w:cs="Arial"/>
        </w:rPr>
        <w:t> </w:t>
      </w:r>
    </w:p>
    <w:p w14:paraId="365EAD5C" w14:textId="77777777" w:rsidR="00C04373" w:rsidRPr="00B6561E" w:rsidRDefault="00C04373" w:rsidP="00C04373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>Hosting capacity is dependent on load in an area</w:t>
      </w:r>
      <w:r w:rsidRPr="00B6561E">
        <w:rPr>
          <w:rStyle w:val="eop"/>
          <w:rFonts w:eastAsia="Calibri" w:cs="Arial"/>
        </w:rPr>
        <w:t> </w:t>
      </w:r>
    </w:p>
    <w:p w14:paraId="692D81E1" w14:textId="4FBC8C59" w:rsidR="00C04373" w:rsidRPr="00603B31" w:rsidRDefault="00C04373" w:rsidP="00603B31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</w:rPr>
      </w:pPr>
      <w:r w:rsidRPr="00B6561E">
        <w:rPr>
          <w:rStyle w:val="normaltextrun"/>
          <w:rFonts w:ascii="Arial" w:hAnsi="Arial" w:cs="Arial"/>
        </w:rPr>
        <w:t xml:space="preserve">Even if within the capacity limits, </w:t>
      </w:r>
      <w:r w:rsidR="00603B31">
        <w:rPr>
          <w:rStyle w:val="normaltextrun"/>
          <w:rFonts w:ascii="Arial" w:hAnsi="Arial" w:cs="Arial"/>
        </w:rPr>
        <w:t xml:space="preserve">may </w:t>
      </w:r>
      <w:r w:rsidRPr="00B6561E">
        <w:rPr>
          <w:rStyle w:val="normaltextrun"/>
          <w:rFonts w:ascii="Arial" w:hAnsi="Arial" w:cs="Arial"/>
        </w:rPr>
        <w:t>still need small upgrades</w:t>
      </w:r>
      <w:r w:rsidRPr="00603B31">
        <w:rPr>
          <w:rStyle w:val="normaltextrun"/>
          <w:rFonts w:ascii="Arial" w:hAnsi="Arial"/>
        </w:rPr>
        <w:t> </w:t>
      </w:r>
    </w:p>
    <w:p w14:paraId="11DC7E51" w14:textId="00F2CE69" w:rsidR="00C04373" w:rsidRPr="00603B31" w:rsidRDefault="00C04373" w:rsidP="00603B31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6561E">
        <w:rPr>
          <w:rStyle w:val="normaltextrun"/>
          <w:rFonts w:ascii="Arial" w:hAnsi="Arial" w:cs="Arial"/>
        </w:rPr>
        <w:t>Need to consider the availability of overhead lines</w:t>
      </w:r>
      <w:r w:rsidRPr="00603B31">
        <w:rPr>
          <w:rStyle w:val="normaltextrun"/>
          <w:rFonts w:ascii="Arial" w:hAnsi="Arial"/>
        </w:rPr>
        <w:t> </w:t>
      </w:r>
      <w:r w:rsidR="00603B31" w:rsidRPr="00603B31">
        <w:rPr>
          <w:rStyle w:val="normaltextrun"/>
          <w:rFonts w:ascii="Arial" w:hAnsi="Arial"/>
        </w:rPr>
        <w:t xml:space="preserve">– additional challenges </w:t>
      </w:r>
      <w:r w:rsidR="00603B31">
        <w:rPr>
          <w:rStyle w:val="normaltextrun"/>
          <w:rFonts w:ascii="Arial" w:hAnsi="Arial"/>
        </w:rPr>
        <w:t>when lines are underground</w:t>
      </w:r>
    </w:p>
    <w:p w14:paraId="52E69A47" w14:textId="7EB17755" w:rsidR="00C04373" w:rsidRPr="00B6561E" w:rsidRDefault="00C04373" w:rsidP="00C04373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 xml:space="preserve">Constraints can occur in circuit or </w:t>
      </w:r>
      <w:r w:rsidR="00603B31">
        <w:rPr>
          <w:rStyle w:val="normaltextrun"/>
          <w:rFonts w:ascii="Arial" w:hAnsi="Arial" w:cs="Arial"/>
        </w:rPr>
        <w:t>sub</w:t>
      </w:r>
      <w:r w:rsidRPr="00B6561E">
        <w:rPr>
          <w:rStyle w:val="normaltextrun"/>
          <w:rFonts w:ascii="Arial" w:hAnsi="Arial" w:cs="Arial"/>
        </w:rPr>
        <w:t>station, or both</w:t>
      </w:r>
      <w:r w:rsidRPr="00B6561E">
        <w:rPr>
          <w:rStyle w:val="eop"/>
          <w:rFonts w:eastAsia="Calibri" w:cs="Arial"/>
        </w:rPr>
        <w:t> </w:t>
      </w:r>
    </w:p>
    <w:p w14:paraId="73B9801D" w14:textId="75325196" w:rsidR="00C04373" w:rsidRPr="00B6561E" w:rsidRDefault="00C04373" w:rsidP="00C04373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 xml:space="preserve">Working on </w:t>
      </w:r>
      <w:r w:rsidR="00603B31">
        <w:rPr>
          <w:rStyle w:val="normaltextrun"/>
          <w:rFonts w:ascii="Arial" w:hAnsi="Arial" w:cs="Arial"/>
        </w:rPr>
        <w:t xml:space="preserve">user </w:t>
      </w:r>
      <w:r w:rsidRPr="00B6561E">
        <w:rPr>
          <w:rStyle w:val="normaltextrun"/>
          <w:rFonts w:ascii="Arial" w:hAnsi="Arial" w:cs="Arial"/>
        </w:rPr>
        <w:t>manual and log in to help users employ the maps</w:t>
      </w:r>
      <w:r w:rsidRPr="00B6561E">
        <w:rPr>
          <w:rStyle w:val="eop"/>
          <w:rFonts w:eastAsia="Calibri" w:cs="Arial"/>
        </w:rPr>
        <w:t> </w:t>
      </w:r>
      <w:r w:rsidR="00603B31">
        <w:rPr>
          <w:rStyle w:val="eop"/>
          <w:rFonts w:eastAsia="Calibri" w:cs="Arial"/>
        </w:rPr>
        <w:t>and track usage</w:t>
      </w:r>
    </w:p>
    <w:p w14:paraId="7F71DD87" w14:textId="47740CD8" w:rsidR="00B6561E" w:rsidRPr="002B76C3" w:rsidRDefault="00C04373" w:rsidP="00B6561E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="Arial" w:hAnsi="Arial" w:cs="Arial"/>
        </w:rPr>
      </w:pPr>
      <w:r w:rsidRPr="00B6561E">
        <w:rPr>
          <w:rStyle w:val="normaltextrun"/>
          <w:rFonts w:ascii="Arial" w:hAnsi="Arial" w:cs="Arial"/>
        </w:rPr>
        <w:t xml:space="preserve">Other upgrades include more granular data, information on </w:t>
      </w:r>
      <w:proofErr w:type="spellStart"/>
      <w:r w:rsidRPr="00B6561E">
        <w:rPr>
          <w:rStyle w:val="normaltextrun"/>
          <w:rFonts w:ascii="Arial" w:hAnsi="Arial" w:cs="Arial"/>
        </w:rPr>
        <w:t>queue</w:t>
      </w:r>
      <w:proofErr w:type="spellEnd"/>
      <w:r w:rsidRPr="00B6561E">
        <w:rPr>
          <w:rStyle w:val="normaltextrun"/>
          <w:rFonts w:ascii="Arial" w:hAnsi="Arial" w:cs="Arial"/>
        </w:rPr>
        <w:t>, measuring tool</w:t>
      </w:r>
      <w:r w:rsidRPr="00B6561E">
        <w:rPr>
          <w:rStyle w:val="eop"/>
          <w:rFonts w:eastAsia="Calibri" w:cs="Arial"/>
        </w:rPr>
        <w:t> </w:t>
      </w:r>
    </w:p>
    <w:p w14:paraId="3B0B9C32" w14:textId="4FC52640" w:rsidR="002B76C3" w:rsidRDefault="002B76C3" w:rsidP="002B76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Arial" w:hAnsi="Arial" w:cs="Arial"/>
        </w:rPr>
      </w:pPr>
    </w:p>
    <w:p w14:paraId="59593C8A" w14:textId="77777777" w:rsidR="005C6BBF" w:rsidRDefault="005C6BBF" w:rsidP="002B76C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Arial" w:hAnsi="Arial" w:cs="Arial"/>
        </w:rPr>
      </w:pPr>
    </w:p>
    <w:p w14:paraId="7789D43D" w14:textId="2EEC820B" w:rsidR="00B6561E" w:rsidRPr="00302927" w:rsidRDefault="00B6561E" w:rsidP="00BA55FC">
      <w:pPr>
        <w:pStyle w:val="paragraph"/>
        <w:numPr>
          <w:ilvl w:val="0"/>
          <w:numId w:val="40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</w:rPr>
      </w:pPr>
      <w:r w:rsidRPr="00302927">
        <w:rPr>
          <w:rStyle w:val="eop"/>
          <w:rFonts w:ascii="Arial" w:hAnsi="Arial" w:cs="Arial"/>
          <w:b/>
          <w:bCs/>
        </w:rPr>
        <w:t>UI Presentation on Hosting Capacity Maps</w:t>
      </w:r>
    </w:p>
    <w:p w14:paraId="5603EA1B" w14:textId="63359E70" w:rsidR="00302927" w:rsidRPr="00302927" w:rsidRDefault="00302927" w:rsidP="00B6561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</w:rPr>
      </w:pPr>
      <w:r w:rsidRPr="00302927">
        <w:rPr>
          <w:rStyle w:val="eop"/>
          <w:rFonts w:ascii="Arial" w:hAnsi="Arial" w:cs="Arial"/>
          <w:i/>
          <w:iCs/>
        </w:rPr>
        <w:t>Presented by Elder Romero</w:t>
      </w:r>
    </w:p>
    <w:p w14:paraId="369B6E69" w14:textId="03E772E3" w:rsidR="00EF5663" w:rsidRDefault="00EF5663" w:rsidP="00EF5663">
      <w:pPr>
        <w:spacing w:line="264" w:lineRule="auto"/>
        <w:ind w:left="2880" w:hanging="2880"/>
        <w:jc w:val="both"/>
        <w:rPr>
          <w:rFonts w:cs="Arial"/>
          <w:b/>
          <w:color w:val="000000" w:themeColor="text1"/>
          <w:szCs w:val="24"/>
        </w:rPr>
      </w:pPr>
    </w:p>
    <w:p w14:paraId="5591FCAE" w14:textId="51979640" w:rsidR="00603B31" w:rsidRPr="00603B31" w:rsidRDefault="00603B31" w:rsidP="00EF5663">
      <w:pPr>
        <w:pStyle w:val="ListParagraph"/>
        <w:numPr>
          <w:ilvl w:val="0"/>
          <w:numId w:val="18"/>
        </w:numPr>
        <w:spacing w:line="264" w:lineRule="auto"/>
        <w:jc w:val="both"/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UI has two hosting capacity maps</w:t>
      </w:r>
      <w:r w:rsidR="00DE7395">
        <w:rPr>
          <w:rFonts w:cs="Arial"/>
          <w:bCs/>
          <w:color w:val="000000" w:themeColor="text1"/>
          <w:szCs w:val="24"/>
        </w:rPr>
        <w:t xml:space="preserve"> – one for residential PV (secondary lines) and a beta version of a map for primary lines (covering only a single substation)</w:t>
      </w:r>
    </w:p>
    <w:p w14:paraId="01101DD0" w14:textId="56F65116" w:rsidR="00302927" w:rsidRPr="00302927" w:rsidRDefault="00DE7395" w:rsidP="00EF5663">
      <w:pPr>
        <w:pStyle w:val="ListParagraph"/>
        <w:numPr>
          <w:ilvl w:val="0"/>
          <w:numId w:val="18"/>
        </w:numPr>
        <w:spacing w:line="264" w:lineRule="auto"/>
        <w:jc w:val="both"/>
        <w:rPr>
          <w:rFonts w:cs="Arial"/>
          <w:bCs/>
          <w:color w:val="000000" w:themeColor="text1"/>
          <w:szCs w:val="24"/>
        </w:rPr>
      </w:pPr>
      <w:r>
        <w:rPr>
          <w:rFonts w:cs="Arial"/>
          <w:iCs/>
          <w:color w:val="000000" w:themeColor="text1"/>
        </w:rPr>
        <w:t xml:space="preserve">Demonstrated the secondary map and </w:t>
      </w:r>
      <w:r w:rsidR="00EF5663" w:rsidRPr="00302927">
        <w:rPr>
          <w:rFonts w:cs="Arial"/>
          <w:iCs/>
          <w:color w:val="000000" w:themeColor="text1"/>
        </w:rPr>
        <w:t xml:space="preserve">the ability to search on a Residential Account to determine if an upgrade </w:t>
      </w:r>
      <w:r>
        <w:rPr>
          <w:rFonts w:cs="Arial"/>
          <w:iCs/>
          <w:color w:val="000000" w:themeColor="text1"/>
        </w:rPr>
        <w:t>might</w:t>
      </w:r>
      <w:r w:rsidR="00EF5663" w:rsidRPr="00302927">
        <w:rPr>
          <w:rFonts w:cs="Arial"/>
          <w:iCs/>
          <w:color w:val="000000" w:themeColor="text1"/>
        </w:rPr>
        <w:t xml:space="preserve"> be required</w:t>
      </w:r>
    </w:p>
    <w:p w14:paraId="42F085F9" w14:textId="77777777" w:rsidR="00302927" w:rsidRPr="00302927" w:rsidRDefault="00EF5663" w:rsidP="00EF5663">
      <w:pPr>
        <w:pStyle w:val="ListParagraph"/>
        <w:numPr>
          <w:ilvl w:val="0"/>
          <w:numId w:val="18"/>
        </w:numPr>
        <w:spacing w:line="264" w:lineRule="auto"/>
        <w:jc w:val="both"/>
        <w:rPr>
          <w:rFonts w:cs="Arial"/>
          <w:bCs/>
          <w:color w:val="000000" w:themeColor="text1"/>
          <w:szCs w:val="24"/>
        </w:rPr>
      </w:pPr>
      <w:r w:rsidRPr="00302927">
        <w:rPr>
          <w:rFonts w:cs="Arial"/>
          <w:iCs/>
          <w:color w:val="000000" w:themeColor="text1"/>
        </w:rPr>
        <w:t>Presented info on Avangrid hosting maps in New York</w:t>
      </w:r>
    </w:p>
    <w:p w14:paraId="3BA8A276" w14:textId="50772A4C" w:rsidR="00EF5663" w:rsidRPr="0001676B" w:rsidRDefault="00EF5663" w:rsidP="00EF5663">
      <w:pPr>
        <w:pStyle w:val="ListParagraph"/>
        <w:numPr>
          <w:ilvl w:val="0"/>
          <w:numId w:val="18"/>
        </w:numPr>
        <w:spacing w:line="264" w:lineRule="auto"/>
        <w:jc w:val="both"/>
        <w:rPr>
          <w:rFonts w:cs="Arial"/>
          <w:bCs/>
          <w:color w:val="000000" w:themeColor="text1"/>
          <w:szCs w:val="24"/>
        </w:rPr>
      </w:pPr>
      <w:r w:rsidRPr="00302927">
        <w:rPr>
          <w:rFonts w:cs="Arial"/>
          <w:iCs/>
          <w:color w:val="000000" w:themeColor="text1"/>
        </w:rPr>
        <w:t>Cautioned that hosting maps may not always reflect current que and should only be used for preliminary guidance</w:t>
      </w:r>
    </w:p>
    <w:p w14:paraId="2A6AA360" w14:textId="7656A72B" w:rsidR="0001676B" w:rsidRPr="0001676B" w:rsidRDefault="0001676B" w:rsidP="0001676B">
      <w:pPr>
        <w:numPr>
          <w:ilvl w:val="0"/>
          <w:numId w:val="19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lastRenderedPageBreak/>
        <w:t xml:space="preserve">Over 95% of </w:t>
      </w:r>
      <w:r w:rsidR="00DE7395">
        <w:rPr>
          <w:rFonts w:eastAsia="Times New Roman" w:cs="Arial"/>
          <w:szCs w:val="24"/>
        </w:rPr>
        <w:t xml:space="preserve">interconnection </w:t>
      </w:r>
      <w:r w:rsidRPr="0001676B">
        <w:rPr>
          <w:rFonts w:eastAsia="Times New Roman" w:cs="Arial"/>
          <w:szCs w:val="24"/>
        </w:rPr>
        <w:t>applications are for residential rooftop PV </w:t>
      </w:r>
    </w:p>
    <w:p w14:paraId="580A5092" w14:textId="77777777" w:rsidR="0001676B" w:rsidRPr="0001676B" w:rsidRDefault="0001676B" w:rsidP="0001676B">
      <w:pPr>
        <w:numPr>
          <w:ilvl w:val="0"/>
          <w:numId w:val="19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Use ESRI mapping </w:t>
      </w:r>
    </w:p>
    <w:p w14:paraId="1EC1E1CF" w14:textId="77777777" w:rsidR="0001676B" w:rsidRPr="0001676B" w:rsidRDefault="0001676B" w:rsidP="0001676B">
      <w:pPr>
        <w:numPr>
          <w:ilvl w:val="0"/>
          <w:numId w:val="20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Testing ESRI, </w:t>
      </w:r>
      <w:proofErr w:type="spellStart"/>
      <w:r w:rsidRPr="0001676B">
        <w:rPr>
          <w:rFonts w:eastAsia="Times New Roman" w:cs="Arial"/>
          <w:szCs w:val="24"/>
        </w:rPr>
        <w:t>kevala</w:t>
      </w:r>
      <w:proofErr w:type="spellEnd"/>
      <w:r w:rsidRPr="0001676B">
        <w:rPr>
          <w:rFonts w:eastAsia="Times New Roman" w:cs="Arial"/>
          <w:szCs w:val="24"/>
        </w:rPr>
        <w:t>, and EPRI for new mapping capabilities </w:t>
      </w:r>
    </w:p>
    <w:p w14:paraId="0F0083D7" w14:textId="77777777" w:rsidR="0001676B" w:rsidRPr="0001676B" w:rsidRDefault="0001676B" w:rsidP="00EB24DD">
      <w:pPr>
        <w:numPr>
          <w:ilvl w:val="0"/>
          <w:numId w:val="20"/>
        </w:numPr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Public facing map has legend for whether interconnections are possible at a specific location </w:t>
      </w:r>
    </w:p>
    <w:p w14:paraId="21CE8714" w14:textId="77777777" w:rsidR="0001676B" w:rsidRPr="0001676B" w:rsidRDefault="0001676B" w:rsidP="0001676B">
      <w:pPr>
        <w:numPr>
          <w:ilvl w:val="0"/>
          <w:numId w:val="20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Provides enough granularity to search by address </w:t>
      </w:r>
    </w:p>
    <w:p w14:paraId="0B20D80B" w14:textId="77777777" w:rsidR="0001676B" w:rsidRPr="0001676B" w:rsidRDefault="0001676B" w:rsidP="0001676B">
      <w:pPr>
        <w:numPr>
          <w:ilvl w:val="0"/>
          <w:numId w:val="20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Includes measurement tool, can draw on map </w:t>
      </w:r>
    </w:p>
    <w:p w14:paraId="060CE64E" w14:textId="77777777" w:rsidR="0001676B" w:rsidRPr="0001676B" w:rsidRDefault="0001676B" w:rsidP="00EB24DD">
      <w:pPr>
        <w:numPr>
          <w:ilvl w:val="0"/>
          <w:numId w:val="20"/>
        </w:numPr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Eligibility form to allow developer to input details of proposed system, obtain more detailed response on what is allowed </w:t>
      </w:r>
    </w:p>
    <w:p w14:paraId="37EBFCAD" w14:textId="74C71A03" w:rsidR="0001676B" w:rsidRPr="0001676B" w:rsidRDefault="0001676B" w:rsidP="0001676B">
      <w:pPr>
        <w:numPr>
          <w:ilvl w:val="0"/>
          <w:numId w:val="21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5C6BBF">
        <w:rPr>
          <w:rFonts w:eastAsia="Times New Roman" w:cs="Arial"/>
          <w:szCs w:val="24"/>
        </w:rPr>
        <w:t xml:space="preserve">Provides </w:t>
      </w:r>
      <w:r w:rsidR="002B76C3" w:rsidRPr="005C6BBF">
        <w:rPr>
          <w:rFonts w:eastAsia="Times New Roman" w:cs="Arial"/>
          <w:szCs w:val="24"/>
        </w:rPr>
        <w:t>basic information before</w:t>
      </w:r>
      <w:r w:rsidRPr="0001676B">
        <w:rPr>
          <w:rFonts w:eastAsia="Times New Roman" w:cs="Arial"/>
          <w:szCs w:val="24"/>
        </w:rPr>
        <w:t xml:space="preserve"> proceed</w:t>
      </w:r>
      <w:r w:rsidR="002B76C3" w:rsidRPr="005C6BBF">
        <w:rPr>
          <w:rFonts w:eastAsia="Times New Roman" w:cs="Arial"/>
          <w:szCs w:val="24"/>
        </w:rPr>
        <w:t>ing</w:t>
      </w:r>
      <w:r w:rsidRPr="0001676B">
        <w:rPr>
          <w:rFonts w:eastAsia="Times New Roman" w:cs="Arial"/>
          <w:szCs w:val="24"/>
        </w:rPr>
        <w:t xml:space="preserve"> with application </w:t>
      </w:r>
    </w:p>
    <w:p w14:paraId="7349577B" w14:textId="77777777" w:rsidR="0001676B" w:rsidRPr="0001676B" w:rsidRDefault="0001676B" w:rsidP="0001676B">
      <w:pPr>
        <w:numPr>
          <w:ilvl w:val="0"/>
          <w:numId w:val="22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Circuit models were updated once a year, DG updated more regularly </w:t>
      </w:r>
    </w:p>
    <w:p w14:paraId="1CB3DA8A" w14:textId="77777777" w:rsidR="00E17C21" w:rsidRDefault="0001676B" w:rsidP="0001676B">
      <w:pPr>
        <w:numPr>
          <w:ilvl w:val="0"/>
          <w:numId w:val="22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01676B">
        <w:rPr>
          <w:rFonts w:eastAsia="Times New Roman" w:cs="Arial"/>
          <w:szCs w:val="24"/>
        </w:rPr>
        <w:t>DER data updated quarterly</w:t>
      </w:r>
    </w:p>
    <w:p w14:paraId="5FADF355" w14:textId="15C3EFDF" w:rsidR="0001676B" w:rsidRPr="0001676B" w:rsidRDefault="00E17C21" w:rsidP="00856CE8">
      <w:pPr>
        <w:numPr>
          <w:ilvl w:val="0"/>
          <w:numId w:val="22"/>
        </w:numPr>
        <w:jc w:val="both"/>
        <w:textAlignment w:val="baseline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Primary hosting capacity maps are still a work in progress but UI is hoping to leverage work done by sister utilities in New York</w:t>
      </w:r>
      <w:r w:rsidR="00856CE8">
        <w:rPr>
          <w:rFonts w:eastAsia="Times New Roman" w:cs="Arial"/>
          <w:szCs w:val="24"/>
        </w:rPr>
        <w:t xml:space="preserve"> to increase the speed of deployment </w:t>
      </w:r>
      <w:r w:rsidR="0001676B" w:rsidRPr="0001676B">
        <w:rPr>
          <w:rFonts w:eastAsia="Times New Roman" w:cs="Arial"/>
          <w:szCs w:val="24"/>
        </w:rPr>
        <w:t> </w:t>
      </w:r>
    </w:p>
    <w:p w14:paraId="758628F4" w14:textId="7207C827" w:rsidR="00EF5663" w:rsidRPr="00631F99" w:rsidRDefault="00EF5663" w:rsidP="00EF5663">
      <w:pPr>
        <w:spacing w:line="264" w:lineRule="auto"/>
        <w:rPr>
          <w:rFonts w:cs="Arial"/>
          <w:b/>
          <w:bCs/>
          <w:iCs/>
          <w:color w:val="000000" w:themeColor="text1"/>
        </w:rPr>
      </w:pPr>
    </w:p>
    <w:p w14:paraId="2F9676EE" w14:textId="63EDE793" w:rsidR="005C6BBF" w:rsidRPr="00BA55FC" w:rsidRDefault="005C6BBF" w:rsidP="00BA55FC">
      <w:pPr>
        <w:pStyle w:val="ListParagraph"/>
        <w:numPr>
          <w:ilvl w:val="0"/>
          <w:numId w:val="40"/>
        </w:numPr>
        <w:spacing w:line="264" w:lineRule="auto"/>
        <w:rPr>
          <w:rFonts w:cs="Arial"/>
          <w:b/>
          <w:bCs/>
          <w:iCs/>
          <w:color w:val="000000" w:themeColor="text1"/>
        </w:rPr>
      </w:pPr>
      <w:r w:rsidRPr="00BA55FC">
        <w:rPr>
          <w:rFonts w:cs="Arial"/>
          <w:b/>
          <w:bCs/>
          <w:iCs/>
          <w:color w:val="000000" w:themeColor="text1"/>
        </w:rPr>
        <w:t>ISO-NE Presentation on IEEE-1547</w:t>
      </w:r>
    </w:p>
    <w:p w14:paraId="544C6037" w14:textId="78133C14" w:rsidR="00EF5663" w:rsidRPr="00631F99" w:rsidRDefault="002A66A4" w:rsidP="002A66A4">
      <w:pPr>
        <w:spacing w:line="264" w:lineRule="auto"/>
        <w:rPr>
          <w:rStyle w:val="Hyperlink"/>
          <w:rFonts w:cs="Arial"/>
          <w:i/>
          <w:color w:val="000000" w:themeColor="text1"/>
        </w:rPr>
      </w:pPr>
      <w:r w:rsidRPr="00631F99">
        <w:rPr>
          <w:rFonts w:cs="Arial"/>
          <w:i/>
          <w:color w:val="000000" w:themeColor="text1"/>
        </w:rPr>
        <w:t xml:space="preserve">Presented by </w:t>
      </w:r>
      <w:r w:rsidR="00DB1C90" w:rsidRPr="00631F99">
        <w:rPr>
          <w:rStyle w:val="Hyperlink"/>
          <w:rFonts w:cs="Arial"/>
          <w:i/>
          <w:color w:val="000000" w:themeColor="text1"/>
          <w:u w:val="none"/>
        </w:rPr>
        <w:t xml:space="preserve">Brad </w:t>
      </w:r>
      <w:proofErr w:type="spellStart"/>
      <w:r w:rsidR="00DB1C90" w:rsidRPr="00631F99">
        <w:rPr>
          <w:rStyle w:val="Hyperlink"/>
          <w:rFonts w:cs="Arial"/>
          <w:i/>
          <w:color w:val="000000" w:themeColor="text1"/>
          <w:u w:val="none"/>
        </w:rPr>
        <w:t>Marszalkowski</w:t>
      </w:r>
      <w:proofErr w:type="spellEnd"/>
      <w:r w:rsidR="00DB1C90" w:rsidRPr="00631F99">
        <w:rPr>
          <w:rStyle w:val="Hyperlink"/>
          <w:rFonts w:cs="Arial"/>
          <w:i/>
          <w:color w:val="000000" w:themeColor="text1"/>
        </w:rPr>
        <w:t xml:space="preserve"> </w:t>
      </w:r>
    </w:p>
    <w:p w14:paraId="14F4C46D" w14:textId="77777777" w:rsidR="002A66A4" w:rsidRPr="002A66A4" w:rsidRDefault="002A66A4" w:rsidP="002A66A4">
      <w:pPr>
        <w:spacing w:line="264" w:lineRule="auto"/>
        <w:rPr>
          <w:rStyle w:val="Hyperlink"/>
          <w:rFonts w:cs="Arial"/>
          <w:iCs/>
          <w:color w:val="000000" w:themeColor="text1"/>
          <w:u w:val="none"/>
        </w:rPr>
      </w:pPr>
    </w:p>
    <w:p w14:paraId="362F79CE" w14:textId="404D6F93" w:rsidR="002357E0" w:rsidRDefault="00DB1C90" w:rsidP="002357E0">
      <w:pPr>
        <w:pStyle w:val="Quick1"/>
        <w:numPr>
          <w:ilvl w:val="0"/>
          <w:numId w:val="23"/>
        </w:numPr>
        <w:tabs>
          <w:tab w:val="left" w:pos="-1440"/>
        </w:tabs>
        <w:spacing w:line="264" w:lineRule="auto"/>
        <w:rPr>
          <w:rStyle w:val="Hyperlink"/>
          <w:rFonts w:ascii="Arial" w:hAnsi="Arial" w:cs="Arial"/>
          <w:color w:val="000000" w:themeColor="text1"/>
          <w:sz w:val="24"/>
          <w:u w:val="none"/>
        </w:rPr>
      </w:pPr>
      <w:r w:rsidRPr="002A66A4">
        <w:rPr>
          <w:rStyle w:val="Hyperlink"/>
          <w:rFonts w:ascii="Arial" w:hAnsi="Arial" w:cs="Arial"/>
          <w:color w:val="000000" w:themeColor="text1"/>
          <w:sz w:val="24"/>
          <w:u w:val="none"/>
        </w:rPr>
        <w:t>Currently inverter manufacturers products don’t meet this standard</w:t>
      </w:r>
      <w:r w:rsidR="00856CE8">
        <w:rPr>
          <w:rStyle w:val="Hyperlink"/>
          <w:rFonts w:ascii="Arial" w:hAnsi="Arial" w:cs="Arial"/>
          <w:color w:val="000000" w:themeColor="text1"/>
          <w:sz w:val="24"/>
          <w:u w:val="none"/>
        </w:rPr>
        <w:t xml:space="preserve"> – implementation timelines may change based on when manufacturers can meet these requirements</w:t>
      </w:r>
    </w:p>
    <w:p w14:paraId="07667944" w14:textId="77777777" w:rsidR="002357E0" w:rsidRDefault="00DB1C90" w:rsidP="002357E0">
      <w:pPr>
        <w:pStyle w:val="Quick1"/>
        <w:numPr>
          <w:ilvl w:val="0"/>
          <w:numId w:val="23"/>
        </w:numPr>
        <w:tabs>
          <w:tab w:val="left" w:pos="-1440"/>
        </w:tabs>
        <w:spacing w:line="264" w:lineRule="auto"/>
        <w:rPr>
          <w:rStyle w:val="Hyperlink"/>
          <w:rFonts w:ascii="Arial" w:hAnsi="Arial" w:cs="Arial"/>
          <w:color w:val="000000" w:themeColor="text1"/>
          <w:sz w:val="24"/>
          <w:u w:val="none"/>
        </w:rPr>
      </w:pPr>
      <w:r w:rsidRPr="002357E0">
        <w:rPr>
          <w:rStyle w:val="Hyperlink"/>
          <w:rFonts w:ascii="Arial" w:hAnsi="Arial" w:cs="Arial"/>
          <w:color w:val="000000" w:themeColor="text1"/>
          <w:sz w:val="24"/>
          <w:u w:val="none"/>
        </w:rPr>
        <w:t>Indicated that a common standard for all ISO New England territory was desired</w:t>
      </w:r>
    </w:p>
    <w:p w14:paraId="14449838" w14:textId="61B4D0DD" w:rsidR="00DB1C90" w:rsidRDefault="00DB1C90" w:rsidP="002357E0">
      <w:pPr>
        <w:pStyle w:val="Quick1"/>
        <w:numPr>
          <w:ilvl w:val="0"/>
          <w:numId w:val="23"/>
        </w:numPr>
        <w:tabs>
          <w:tab w:val="left" w:pos="-1440"/>
        </w:tabs>
        <w:spacing w:line="264" w:lineRule="auto"/>
        <w:rPr>
          <w:rStyle w:val="Hyperlink"/>
          <w:rFonts w:ascii="Arial" w:hAnsi="Arial" w:cs="Arial"/>
          <w:color w:val="000000" w:themeColor="text1"/>
          <w:sz w:val="24"/>
          <w:u w:val="none"/>
        </w:rPr>
      </w:pPr>
      <w:r w:rsidRPr="002357E0">
        <w:rPr>
          <w:rStyle w:val="Hyperlink"/>
          <w:rFonts w:ascii="Arial" w:hAnsi="Arial" w:cs="Arial"/>
          <w:color w:val="000000" w:themeColor="text1"/>
          <w:sz w:val="24"/>
          <w:u w:val="none"/>
        </w:rPr>
        <w:t>The developers agreed that a common standard was desirable</w:t>
      </w:r>
    </w:p>
    <w:p w14:paraId="2505310D" w14:textId="77777777" w:rsidR="00410A04" w:rsidRPr="00410A04" w:rsidRDefault="00410A04" w:rsidP="00410A04">
      <w:pPr>
        <w:numPr>
          <w:ilvl w:val="0"/>
          <w:numId w:val="24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IEEE-1547 includes guidelines on connecting DERs to distribution network </w:t>
      </w:r>
    </w:p>
    <w:p w14:paraId="14507A6A" w14:textId="77777777" w:rsidR="00410A04" w:rsidRPr="00410A04" w:rsidRDefault="00410A04" w:rsidP="00410A04">
      <w:pPr>
        <w:numPr>
          <w:ilvl w:val="0"/>
          <w:numId w:val="24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Critical to the inclusion of DERs </w:t>
      </w:r>
    </w:p>
    <w:p w14:paraId="167B9A25" w14:textId="77777777" w:rsidR="00410A04" w:rsidRPr="00410A04" w:rsidRDefault="00410A04" w:rsidP="00410A04">
      <w:pPr>
        <w:numPr>
          <w:ilvl w:val="0"/>
          <w:numId w:val="25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Behind the meter solar is one of largest sources in ISO-NE </w:t>
      </w:r>
    </w:p>
    <w:p w14:paraId="1ED52EAC" w14:textId="77777777" w:rsidR="00410A04" w:rsidRPr="00410A04" w:rsidRDefault="00410A04" w:rsidP="00410A04">
      <w:pPr>
        <w:numPr>
          <w:ilvl w:val="0"/>
          <w:numId w:val="25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PV mostly in MA, good amount in RI and CT </w:t>
      </w:r>
    </w:p>
    <w:p w14:paraId="736C3CEB" w14:textId="77777777" w:rsidR="00410A04" w:rsidRPr="00410A04" w:rsidRDefault="00410A04" w:rsidP="00410A04">
      <w:pPr>
        <w:numPr>
          <w:ilvl w:val="0"/>
          <w:numId w:val="25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Important to study system-wide </w:t>
      </w:r>
    </w:p>
    <w:p w14:paraId="1A6A0BAB" w14:textId="77777777" w:rsidR="00410A04" w:rsidRPr="00410A04" w:rsidRDefault="00410A04" w:rsidP="00410A04">
      <w:pPr>
        <w:numPr>
          <w:ilvl w:val="0"/>
          <w:numId w:val="25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Most recent version is 2018  </w:t>
      </w:r>
    </w:p>
    <w:p w14:paraId="714E622E" w14:textId="77777777" w:rsidR="00410A04" w:rsidRPr="00410A04" w:rsidRDefault="00410A04" w:rsidP="00410A04">
      <w:pPr>
        <w:numPr>
          <w:ilvl w:val="0"/>
          <w:numId w:val="26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Islanding not big issue if you have shale trip set up correctly </w:t>
      </w:r>
    </w:p>
    <w:p w14:paraId="383CAE35" w14:textId="190F8B83" w:rsidR="00410A04" w:rsidRPr="00631F99" w:rsidRDefault="00410A04" w:rsidP="00410A04">
      <w:pPr>
        <w:numPr>
          <w:ilvl w:val="0"/>
          <w:numId w:val="26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410A04">
        <w:rPr>
          <w:rFonts w:eastAsia="Times New Roman" w:cs="Arial"/>
          <w:szCs w:val="24"/>
        </w:rPr>
        <w:t>MA TSRG working on implementation standards for NE </w:t>
      </w:r>
    </w:p>
    <w:p w14:paraId="0467DC16" w14:textId="1F72F403" w:rsidR="00410A04" w:rsidRPr="00631F99" w:rsidRDefault="00410A04" w:rsidP="00410A04">
      <w:pPr>
        <w:jc w:val="both"/>
        <w:textAlignment w:val="baseline"/>
        <w:rPr>
          <w:rFonts w:eastAsia="Times New Roman" w:cs="Arial"/>
          <w:szCs w:val="24"/>
        </w:rPr>
      </w:pPr>
    </w:p>
    <w:p w14:paraId="1807DD86" w14:textId="3DD3726B" w:rsidR="00410A04" w:rsidRPr="00BA55FC" w:rsidRDefault="00410A04" w:rsidP="00BA55FC">
      <w:pPr>
        <w:pStyle w:val="ListParagraph"/>
        <w:numPr>
          <w:ilvl w:val="0"/>
          <w:numId w:val="40"/>
        </w:numPr>
        <w:jc w:val="both"/>
        <w:textAlignment w:val="baseline"/>
        <w:rPr>
          <w:rFonts w:eastAsia="Times New Roman" w:cs="Arial"/>
          <w:b/>
          <w:bCs/>
          <w:szCs w:val="24"/>
        </w:rPr>
      </w:pPr>
      <w:r w:rsidRPr="00BA55FC">
        <w:rPr>
          <w:rFonts w:eastAsia="Times New Roman" w:cs="Arial"/>
          <w:b/>
          <w:bCs/>
          <w:szCs w:val="24"/>
        </w:rPr>
        <w:t>Discussion on IEEE-1547 Presentation</w:t>
      </w:r>
    </w:p>
    <w:p w14:paraId="39C0FB3C" w14:textId="77777777" w:rsidR="00631F99" w:rsidRPr="00631F99" w:rsidRDefault="00631F99" w:rsidP="00631F99">
      <w:pPr>
        <w:numPr>
          <w:ilvl w:val="0"/>
          <w:numId w:val="27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Multiple developers support standardized guidelines for NE </w:t>
      </w:r>
    </w:p>
    <w:p w14:paraId="3B72F939" w14:textId="77777777" w:rsidR="00631F99" w:rsidRPr="00631F99" w:rsidRDefault="00631F99" w:rsidP="00631F99">
      <w:pPr>
        <w:numPr>
          <w:ilvl w:val="0"/>
          <w:numId w:val="28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Connecticut could adopt the standards being developed by MA TSRG and ISO </w:t>
      </w:r>
    </w:p>
    <w:p w14:paraId="44CFE409" w14:textId="77777777" w:rsidR="00631F99" w:rsidRPr="00631F99" w:rsidRDefault="00631F99" w:rsidP="00631F99">
      <w:pPr>
        <w:numPr>
          <w:ilvl w:val="0"/>
          <w:numId w:val="28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First item is the bulk system support implementation, ride through </w:t>
      </w:r>
    </w:p>
    <w:p w14:paraId="766C0F6C" w14:textId="77777777" w:rsidR="00631F99" w:rsidRPr="00631F99" w:rsidRDefault="00631F99" w:rsidP="00631F99">
      <w:pPr>
        <w:numPr>
          <w:ilvl w:val="0"/>
          <w:numId w:val="29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Try to stick with MA’s timeline for implementation </w:t>
      </w:r>
    </w:p>
    <w:p w14:paraId="2A98A07D" w14:textId="77777777" w:rsidR="00631F99" w:rsidRPr="00631F99" w:rsidRDefault="00631F99" w:rsidP="00631F99">
      <w:pPr>
        <w:numPr>
          <w:ilvl w:val="0"/>
          <w:numId w:val="30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Similar standards across states helps utilities who work across multiple states </w:t>
      </w:r>
    </w:p>
    <w:p w14:paraId="3C51B7CC" w14:textId="77777777" w:rsidR="00631F99" w:rsidRPr="00631F99" w:rsidRDefault="00631F99" w:rsidP="00631F99">
      <w:pPr>
        <w:numPr>
          <w:ilvl w:val="0"/>
          <w:numId w:val="30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ISO NE wants NE-wide implementation of 1547 </w:t>
      </w:r>
    </w:p>
    <w:p w14:paraId="5C4EF693" w14:textId="5C565053" w:rsidR="00410A04" w:rsidRPr="00631F99" w:rsidRDefault="00410A04" w:rsidP="00410A04">
      <w:pPr>
        <w:jc w:val="both"/>
        <w:textAlignment w:val="baseline"/>
        <w:rPr>
          <w:rFonts w:eastAsia="Times New Roman" w:cs="Arial"/>
          <w:szCs w:val="24"/>
        </w:rPr>
      </w:pPr>
    </w:p>
    <w:p w14:paraId="765461B5" w14:textId="1E3549A1" w:rsidR="00410A04" w:rsidRPr="00631F99" w:rsidRDefault="00410A04" w:rsidP="00410A04">
      <w:pPr>
        <w:jc w:val="both"/>
        <w:textAlignment w:val="baseline"/>
        <w:rPr>
          <w:rFonts w:eastAsia="Times New Roman" w:cs="Arial"/>
          <w:szCs w:val="24"/>
        </w:rPr>
      </w:pPr>
    </w:p>
    <w:p w14:paraId="78213932" w14:textId="37C04088" w:rsidR="00410A04" w:rsidRPr="00BA55FC" w:rsidRDefault="00410A04" w:rsidP="00BA55FC">
      <w:pPr>
        <w:pStyle w:val="ListParagraph"/>
        <w:numPr>
          <w:ilvl w:val="0"/>
          <w:numId w:val="40"/>
        </w:numPr>
        <w:jc w:val="both"/>
        <w:textAlignment w:val="baseline"/>
        <w:rPr>
          <w:rFonts w:eastAsia="Times New Roman" w:cs="Arial"/>
          <w:b/>
          <w:bCs/>
          <w:szCs w:val="24"/>
        </w:rPr>
      </w:pPr>
      <w:r w:rsidRPr="00BA55FC">
        <w:rPr>
          <w:rFonts w:eastAsia="Times New Roman" w:cs="Arial"/>
          <w:b/>
          <w:bCs/>
          <w:szCs w:val="24"/>
        </w:rPr>
        <w:t>Open Discussion</w:t>
      </w:r>
    </w:p>
    <w:p w14:paraId="6427A3FB" w14:textId="77777777" w:rsidR="00631F99" w:rsidRPr="00631F99" w:rsidRDefault="00631F99" w:rsidP="00631F99">
      <w:pPr>
        <w:numPr>
          <w:ilvl w:val="0"/>
          <w:numId w:val="31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Developer feedback on hosting map presentations positive </w:t>
      </w:r>
    </w:p>
    <w:p w14:paraId="5FCAAFD2" w14:textId="77777777" w:rsidR="00631F99" w:rsidRPr="00631F99" w:rsidRDefault="00631F99" w:rsidP="00631F99">
      <w:pPr>
        <w:numPr>
          <w:ilvl w:val="0"/>
          <w:numId w:val="32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Most important is keeping maps up to date </w:t>
      </w:r>
    </w:p>
    <w:p w14:paraId="7DC7EABF" w14:textId="77777777" w:rsidR="00631F99" w:rsidRPr="00631F99" w:rsidRDefault="00631F99" w:rsidP="00631F99">
      <w:pPr>
        <w:numPr>
          <w:ilvl w:val="0"/>
          <w:numId w:val="32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lastRenderedPageBreak/>
        <w:t>Including queue is a positive change </w:t>
      </w:r>
    </w:p>
    <w:p w14:paraId="79858AF5" w14:textId="77777777" w:rsidR="00631F99" w:rsidRPr="00631F99" w:rsidRDefault="00631F99" w:rsidP="00631F99">
      <w:pPr>
        <w:numPr>
          <w:ilvl w:val="0"/>
          <w:numId w:val="33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Future discussions: Implementation of IEEE-1547 </w:t>
      </w:r>
    </w:p>
    <w:p w14:paraId="1330D6A9" w14:textId="77777777" w:rsidR="00631F99" w:rsidRPr="00631F99" w:rsidRDefault="00631F99" w:rsidP="00631F99">
      <w:pPr>
        <w:numPr>
          <w:ilvl w:val="0"/>
          <w:numId w:val="34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Highly detailed and technical </w:t>
      </w:r>
    </w:p>
    <w:p w14:paraId="53A7DC66" w14:textId="77777777" w:rsidR="00631F99" w:rsidRPr="00631F99" w:rsidRDefault="00631F99" w:rsidP="00631F99">
      <w:pPr>
        <w:numPr>
          <w:ilvl w:val="0"/>
          <w:numId w:val="35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Difficult challenge, big effort </w:t>
      </w:r>
    </w:p>
    <w:p w14:paraId="69BF0813" w14:textId="77777777" w:rsidR="00631F99" w:rsidRPr="00631F99" w:rsidRDefault="00631F99" w:rsidP="00631F99">
      <w:pPr>
        <w:numPr>
          <w:ilvl w:val="0"/>
          <w:numId w:val="35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What system is needed to work through IEEE-1547 implementation </w:t>
      </w:r>
    </w:p>
    <w:p w14:paraId="60A5A4A1" w14:textId="77777777" w:rsidR="00631F99" w:rsidRPr="00631F99" w:rsidRDefault="00631F99" w:rsidP="00631F99">
      <w:pPr>
        <w:numPr>
          <w:ilvl w:val="0"/>
          <w:numId w:val="35"/>
        </w:numPr>
        <w:ind w:left="108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How to leverage best practices from MA </w:t>
      </w:r>
    </w:p>
    <w:p w14:paraId="4DA9ABA0" w14:textId="77777777" w:rsidR="00631F99" w:rsidRPr="00631F99" w:rsidRDefault="00631F99" w:rsidP="00631F99">
      <w:pPr>
        <w:numPr>
          <w:ilvl w:val="0"/>
          <w:numId w:val="36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Worth investigating MA’s approach to IEEE-1547 </w:t>
      </w:r>
    </w:p>
    <w:p w14:paraId="0129EBA0" w14:textId="77777777" w:rsidR="00631F99" w:rsidRPr="00631F99" w:rsidRDefault="00631F99" w:rsidP="00631F99">
      <w:pPr>
        <w:numPr>
          <w:ilvl w:val="0"/>
          <w:numId w:val="36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IEEE-1547 governs standards </w:t>
      </w:r>
    </w:p>
    <w:p w14:paraId="40410C14" w14:textId="77777777" w:rsidR="00631F99" w:rsidRPr="00631F99" w:rsidRDefault="00631F99" w:rsidP="00631F99">
      <w:pPr>
        <w:numPr>
          <w:ilvl w:val="0"/>
          <w:numId w:val="37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MA is working on process for implementing IEE</w:t>
      </w:r>
      <w:bookmarkStart w:id="1" w:name="_GoBack"/>
      <w:bookmarkEnd w:id="1"/>
      <w:r w:rsidRPr="00631F99">
        <w:rPr>
          <w:rFonts w:eastAsia="Times New Roman" w:cs="Arial"/>
          <w:szCs w:val="24"/>
        </w:rPr>
        <w:t>E-1547 </w:t>
      </w:r>
    </w:p>
    <w:p w14:paraId="1A792287" w14:textId="68935078" w:rsidR="00631F99" w:rsidRPr="00631F99" w:rsidRDefault="00631F99" w:rsidP="00237224">
      <w:pPr>
        <w:numPr>
          <w:ilvl w:val="0"/>
          <w:numId w:val="37"/>
        </w:numPr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 xml:space="preserve">Policy group needs to take into account shifting policies to </w:t>
      </w:r>
      <w:r w:rsidR="00237224">
        <w:rPr>
          <w:rFonts w:eastAsia="Times New Roman" w:cs="Arial"/>
          <w:szCs w:val="24"/>
        </w:rPr>
        <w:t>best implement</w:t>
      </w:r>
      <w:r w:rsidRPr="00631F99">
        <w:rPr>
          <w:rFonts w:eastAsia="Times New Roman" w:cs="Arial"/>
          <w:szCs w:val="24"/>
        </w:rPr>
        <w:t xml:space="preserve"> standards </w:t>
      </w:r>
    </w:p>
    <w:p w14:paraId="342E4A05" w14:textId="77777777" w:rsidR="00631F99" w:rsidRPr="00631F99" w:rsidRDefault="00631F99" w:rsidP="00631F99">
      <w:pPr>
        <w:numPr>
          <w:ilvl w:val="0"/>
          <w:numId w:val="37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Large amount of PV interconnecting in low load areas leads to congestion </w:t>
      </w:r>
    </w:p>
    <w:p w14:paraId="6EDA6566" w14:textId="77777777" w:rsidR="00631F99" w:rsidRPr="00631F99" w:rsidRDefault="00631F99" w:rsidP="00631F99">
      <w:pPr>
        <w:numPr>
          <w:ilvl w:val="0"/>
          <w:numId w:val="37"/>
        </w:numPr>
        <w:ind w:left="360" w:firstLine="0"/>
        <w:jc w:val="both"/>
        <w:textAlignment w:val="baseline"/>
        <w:rPr>
          <w:rFonts w:eastAsia="Times New Roman" w:cs="Arial"/>
          <w:szCs w:val="24"/>
        </w:rPr>
      </w:pPr>
      <w:r w:rsidRPr="00631F99">
        <w:rPr>
          <w:rFonts w:eastAsia="Times New Roman" w:cs="Arial"/>
          <w:szCs w:val="24"/>
        </w:rPr>
        <w:t>Implementation/process/policy issues that will not be addressed by IEEE-1547 </w:t>
      </w:r>
    </w:p>
    <w:p w14:paraId="13DC0241" w14:textId="77777777" w:rsidR="00DB1C90" w:rsidRPr="002A66A4" w:rsidRDefault="00DB1C90" w:rsidP="00EF5663">
      <w:pPr>
        <w:pStyle w:val="Quick1"/>
        <w:numPr>
          <w:ilvl w:val="0"/>
          <w:numId w:val="0"/>
        </w:numPr>
        <w:tabs>
          <w:tab w:val="left" w:pos="-1440"/>
        </w:tabs>
        <w:spacing w:line="264" w:lineRule="auto"/>
        <w:ind w:left="720" w:hanging="720"/>
        <w:rPr>
          <w:rFonts w:ascii="Arial" w:hAnsi="Arial" w:cs="Arial"/>
          <w:iCs/>
          <w:color w:val="000000" w:themeColor="text1"/>
          <w:sz w:val="24"/>
        </w:rPr>
      </w:pPr>
    </w:p>
    <w:p w14:paraId="0538C96D" w14:textId="77777777" w:rsidR="00EA3076" w:rsidRPr="00EF5663" w:rsidRDefault="00EA3076">
      <w:pPr>
        <w:rPr>
          <w:color w:val="000000" w:themeColor="text1"/>
        </w:rPr>
      </w:pPr>
    </w:p>
    <w:sectPr w:rsidR="00EA3076" w:rsidRPr="00EF5663" w:rsidSect="0067222B">
      <w:footerReference w:type="first" r:id="rId12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52D6B" w16cex:dateUtc="2021-04-29T17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9EFD" w14:textId="77777777" w:rsidR="00C9583E" w:rsidRDefault="00C9583E">
      <w:r>
        <w:separator/>
      </w:r>
    </w:p>
  </w:endnote>
  <w:endnote w:type="continuationSeparator" w:id="0">
    <w:p w14:paraId="2E8D276A" w14:textId="77777777" w:rsidR="00C9583E" w:rsidRDefault="00C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5C158" w14:textId="77777777" w:rsidR="007A3192" w:rsidRPr="0067222B" w:rsidRDefault="00DB1C90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41073FFC" w14:textId="77777777" w:rsidR="007A3192" w:rsidRPr="009200CE" w:rsidRDefault="00DB1C90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4E2E797E" w14:textId="77777777" w:rsidR="007A3192" w:rsidRPr="0067222B" w:rsidRDefault="00DB1C90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83B51" w14:textId="77777777" w:rsidR="00C9583E" w:rsidRDefault="00C9583E">
      <w:r>
        <w:separator/>
      </w:r>
    </w:p>
  </w:footnote>
  <w:footnote w:type="continuationSeparator" w:id="0">
    <w:p w14:paraId="73C1182B" w14:textId="77777777" w:rsidR="00C9583E" w:rsidRDefault="00C9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347867"/>
    <w:multiLevelType w:val="multilevel"/>
    <w:tmpl w:val="9DCC4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275060"/>
    <w:multiLevelType w:val="multilevel"/>
    <w:tmpl w:val="57E8DC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93775"/>
    <w:multiLevelType w:val="multilevel"/>
    <w:tmpl w:val="985A53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FF2712A"/>
    <w:multiLevelType w:val="multilevel"/>
    <w:tmpl w:val="6C7E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970AA"/>
    <w:multiLevelType w:val="multilevel"/>
    <w:tmpl w:val="D1F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6D03A3"/>
    <w:multiLevelType w:val="multilevel"/>
    <w:tmpl w:val="770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891561"/>
    <w:multiLevelType w:val="multilevel"/>
    <w:tmpl w:val="C1CA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26040E"/>
    <w:multiLevelType w:val="multilevel"/>
    <w:tmpl w:val="6CD48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5100C63"/>
    <w:multiLevelType w:val="hybridMultilevel"/>
    <w:tmpl w:val="ED9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02892"/>
    <w:multiLevelType w:val="multilevel"/>
    <w:tmpl w:val="598C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C730EF"/>
    <w:multiLevelType w:val="multilevel"/>
    <w:tmpl w:val="0192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6E2B2A"/>
    <w:multiLevelType w:val="multilevel"/>
    <w:tmpl w:val="6A28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0A08AD"/>
    <w:multiLevelType w:val="multilevel"/>
    <w:tmpl w:val="232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327938"/>
    <w:multiLevelType w:val="hybridMultilevel"/>
    <w:tmpl w:val="69FC7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E3116"/>
    <w:multiLevelType w:val="hybridMultilevel"/>
    <w:tmpl w:val="CEA8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D4CED"/>
    <w:multiLevelType w:val="multilevel"/>
    <w:tmpl w:val="E0B05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65C7826"/>
    <w:multiLevelType w:val="multilevel"/>
    <w:tmpl w:val="4562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A0390B"/>
    <w:multiLevelType w:val="multilevel"/>
    <w:tmpl w:val="236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0D1932"/>
    <w:multiLevelType w:val="multilevel"/>
    <w:tmpl w:val="6E8424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D417A35"/>
    <w:multiLevelType w:val="multilevel"/>
    <w:tmpl w:val="4B1CD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08001C1"/>
    <w:multiLevelType w:val="hybridMultilevel"/>
    <w:tmpl w:val="A02C5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B332F"/>
    <w:multiLevelType w:val="multilevel"/>
    <w:tmpl w:val="7CDE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16CE5"/>
    <w:multiLevelType w:val="multilevel"/>
    <w:tmpl w:val="D5C6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D43645"/>
    <w:multiLevelType w:val="multilevel"/>
    <w:tmpl w:val="6A8E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A86C30"/>
    <w:multiLevelType w:val="multilevel"/>
    <w:tmpl w:val="7492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E47108"/>
    <w:multiLevelType w:val="multilevel"/>
    <w:tmpl w:val="44E45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C975B1C"/>
    <w:multiLevelType w:val="multilevel"/>
    <w:tmpl w:val="05DC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C64816"/>
    <w:multiLevelType w:val="multilevel"/>
    <w:tmpl w:val="625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E54E37"/>
    <w:multiLevelType w:val="hybridMultilevel"/>
    <w:tmpl w:val="8E7E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7396C"/>
    <w:multiLevelType w:val="multilevel"/>
    <w:tmpl w:val="4C7E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8E001C"/>
    <w:multiLevelType w:val="multilevel"/>
    <w:tmpl w:val="AB6E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DF64A6"/>
    <w:multiLevelType w:val="hybridMultilevel"/>
    <w:tmpl w:val="1A848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7656"/>
    <w:multiLevelType w:val="multilevel"/>
    <w:tmpl w:val="322A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622645"/>
    <w:multiLevelType w:val="hybridMultilevel"/>
    <w:tmpl w:val="1BDA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20674"/>
    <w:multiLevelType w:val="multilevel"/>
    <w:tmpl w:val="8BB04F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69B6525"/>
    <w:multiLevelType w:val="multilevel"/>
    <w:tmpl w:val="2ED0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1135D4"/>
    <w:multiLevelType w:val="multilevel"/>
    <w:tmpl w:val="7FE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204A1C"/>
    <w:multiLevelType w:val="multilevel"/>
    <w:tmpl w:val="C082E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5"/>
  </w:num>
  <w:num w:numId="2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16"/>
  </w:num>
  <w:num w:numId="4">
    <w:abstractNumId w:val="35"/>
  </w:num>
  <w:num w:numId="5">
    <w:abstractNumId w:val="5"/>
  </w:num>
  <w:num w:numId="6">
    <w:abstractNumId w:val="33"/>
  </w:num>
  <w:num w:numId="7">
    <w:abstractNumId w:val="8"/>
  </w:num>
  <w:num w:numId="8">
    <w:abstractNumId w:val="13"/>
  </w:num>
  <w:num w:numId="9">
    <w:abstractNumId w:val="9"/>
  </w:num>
  <w:num w:numId="10">
    <w:abstractNumId w:val="34"/>
  </w:num>
  <w:num w:numId="11">
    <w:abstractNumId w:val="11"/>
  </w:num>
  <w:num w:numId="12">
    <w:abstractNumId w:val="3"/>
  </w:num>
  <w:num w:numId="13">
    <w:abstractNumId w:val="6"/>
  </w:num>
  <w:num w:numId="14">
    <w:abstractNumId w:val="1"/>
  </w:num>
  <w:num w:numId="15">
    <w:abstractNumId w:val="17"/>
  </w:num>
  <w:num w:numId="16">
    <w:abstractNumId w:val="32"/>
  </w:num>
  <w:num w:numId="17">
    <w:abstractNumId w:val="14"/>
  </w:num>
  <w:num w:numId="18">
    <w:abstractNumId w:val="10"/>
  </w:num>
  <w:num w:numId="19">
    <w:abstractNumId w:val="24"/>
  </w:num>
  <w:num w:numId="20">
    <w:abstractNumId w:val="23"/>
  </w:num>
  <w:num w:numId="21">
    <w:abstractNumId w:val="27"/>
  </w:num>
  <w:num w:numId="22">
    <w:abstractNumId w:val="7"/>
  </w:num>
  <w:num w:numId="23">
    <w:abstractNumId w:val="30"/>
  </w:num>
  <w:num w:numId="24">
    <w:abstractNumId w:val="4"/>
  </w:num>
  <w:num w:numId="25">
    <w:abstractNumId w:val="37"/>
  </w:num>
  <w:num w:numId="26">
    <w:abstractNumId w:val="31"/>
  </w:num>
  <w:num w:numId="27">
    <w:abstractNumId w:val="19"/>
  </w:num>
  <w:num w:numId="28">
    <w:abstractNumId w:val="12"/>
  </w:num>
  <w:num w:numId="29">
    <w:abstractNumId w:val="36"/>
  </w:num>
  <w:num w:numId="30">
    <w:abstractNumId w:val="26"/>
  </w:num>
  <w:num w:numId="31">
    <w:abstractNumId w:val="25"/>
  </w:num>
  <w:num w:numId="32">
    <w:abstractNumId w:val="20"/>
  </w:num>
  <w:num w:numId="33">
    <w:abstractNumId w:val="18"/>
  </w:num>
  <w:num w:numId="34">
    <w:abstractNumId w:val="2"/>
  </w:num>
  <w:num w:numId="35">
    <w:abstractNumId w:val="21"/>
  </w:num>
  <w:num w:numId="36">
    <w:abstractNumId w:val="29"/>
  </w:num>
  <w:num w:numId="37">
    <w:abstractNumId w:val="28"/>
  </w:num>
  <w:num w:numId="38">
    <w:abstractNumId w:val="38"/>
  </w:num>
  <w:num w:numId="39">
    <w:abstractNumId w:val="39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63"/>
    <w:rsid w:val="0001676B"/>
    <w:rsid w:val="0012194C"/>
    <w:rsid w:val="001B7511"/>
    <w:rsid w:val="002357E0"/>
    <w:rsid w:val="00237224"/>
    <w:rsid w:val="00281E63"/>
    <w:rsid w:val="0029773A"/>
    <w:rsid w:val="002A66A4"/>
    <w:rsid w:val="002B76C3"/>
    <w:rsid w:val="00302927"/>
    <w:rsid w:val="00360BEA"/>
    <w:rsid w:val="00410A04"/>
    <w:rsid w:val="0054316E"/>
    <w:rsid w:val="00550D55"/>
    <w:rsid w:val="005C6BBF"/>
    <w:rsid w:val="00603B31"/>
    <w:rsid w:val="00631F99"/>
    <w:rsid w:val="00814A42"/>
    <w:rsid w:val="00856CE8"/>
    <w:rsid w:val="008663C3"/>
    <w:rsid w:val="008E7139"/>
    <w:rsid w:val="0091031A"/>
    <w:rsid w:val="0094258A"/>
    <w:rsid w:val="009A3111"/>
    <w:rsid w:val="00AE70AA"/>
    <w:rsid w:val="00AF60FE"/>
    <w:rsid w:val="00B6561E"/>
    <w:rsid w:val="00BA55FC"/>
    <w:rsid w:val="00C04373"/>
    <w:rsid w:val="00C9583E"/>
    <w:rsid w:val="00D35B9A"/>
    <w:rsid w:val="00DB1C90"/>
    <w:rsid w:val="00DE7395"/>
    <w:rsid w:val="00E17C21"/>
    <w:rsid w:val="00EA3076"/>
    <w:rsid w:val="00EB24DD"/>
    <w:rsid w:val="00E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52AE"/>
  <w15:chartTrackingRefBased/>
  <w15:docId w15:val="{B4F0BF1F-6A36-4E96-B827-54BA3C0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663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56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5663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EF5663"/>
    <w:pPr>
      <w:widowControl w:val="0"/>
      <w:numPr>
        <w:numId w:val="2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5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6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663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663"/>
    <w:rPr>
      <w:rFonts w:ascii="Arial" w:eastAsia="Calibri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7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3A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C0437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C04373"/>
  </w:style>
  <w:style w:type="character" w:customStyle="1" w:styleId="eop">
    <w:name w:val="eop"/>
    <w:basedOn w:val="DefaultParagraphFont"/>
    <w:rsid w:val="00C04373"/>
  </w:style>
  <w:style w:type="character" w:customStyle="1" w:styleId="spellingerror">
    <w:name w:val="spellingerror"/>
    <w:basedOn w:val="DefaultParagraphFont"/>
    <w:rsid w:val="00016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en.Bergman@ct.gov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Zachary.Alexander@c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217AA-4629-4C4C-977F-5E94096BB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19A98-3F02-4D73-9BC4-BFBB50620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B9928-FE4F-49A7-A9EB-968B722CA3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Mayshar, Andy</dc:creator>
  <cp:keywords/>
  <dc:description/>
  <cp:lastModifiedBy>Alexander, Zachary</cp:lastModifiedBy>
  <cp:revision>2</cp:revision>
  <dcterms:created xsi:type="dcterms:W3CDTF">2021-04-30T14:18:00Z</dcterms:created>
  <dcterms:modified xsi:type="dcterms:W3CDTF">2021-04-30T14:18:00Z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