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14239" w14:textId="77777777" w:rsidR="00E93898" w:rsidRDefault="00BC2BDB" w:rsidP="00E83C4E">
      <w:pPr>
        <w:jc w:val="center"/>
        <w:rPr>
          <w:sz w:val="32"/>
        </w:rPr>
      </w:pPr>
      <w:r>
        <w:rPr>
          <w:noProof/>
          <w:sz w:val="36"/>
        </w:rPr>
        <w:drawing>
          <wp:anchor distT="0" distB="0" distL="114300" distR="114300" simplePos="0" relativeHeight="251658240" behindDoc="1" locked="0" layoutInCell="0" allowOverlap="1" wp14:anchorId="4DA142D1" wp14:editId="4DA142D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6800" cy="825500"/>
            <wp:effectExtent l="0" t="0" r="0" b="0"/>
            <wp:wrapTight wrapText="bothSides">
              <wp:wrapPolygon edited="0">
                <wp:start x="0" y="0"/>
                <wp:lineTo x="0" y="20935"/>
                <wp:lineTo x="21214" y="20935"/>
                <wp:lineTo x="212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898" w:rsidRPr="52520FEB">
        <w:rPr>
          <w:sz w:val="32"/>
          <w:szCs w:val="32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="00E93898" w:rsidRPr="52520FEB">
            <w:rPr>
              <w:sz w:val="32"/>
              <w:szCs w:val="32"/>
            </w:rPr>
            <w:t>CONNECTICUT</w:t>
          </w:r>
        </w:smartTag>
      </w:smartTag>
    </w:p>
    <w:p w14:paraId="4DA1423A" w14:textId="77777777" w:rsidR="00E93898" w:rsidRDefault="00381070" w:rsidP="00E83C4E">
      <w:pPr>
        <w:jc w:val="center"/>
        <w:rPr>
          <w:i/>
          <w:sz w:val="28"/>
        </w:rPr>
      </w:pPr>
      <w:r>
        <w:rPr>
          <w:i/>
          <w:sz w:val="28"/>
        </w:rPr>
        <w:t>PUBLIC UTILITIES REGULATORY AUTHORITY</w:t>
      </w:r>
    </w:p>
    <w:p w14:paraId="4DA1423C" w14:textId="77777777" w:rsidR="00E93898" w:rsidRDefault="00E93898" w:rsidP="006E6BF5">
      <w:pPr>
        <w:pStyle w:val="Index1"/>
      </w:pPr>
    </w:p>
    <w:p w14:paraId="4DA1423D" w14:textId="77777777" w:rsidR="00E93898" w:rsidRDefault="00E93898">
      <w:pPr>
        <w:pStyle w:val="Index1"/>
      </w:pPr>
    </w:p>
    <w:p w14:paraId="7759752D" w14:textId="6EB4615C" w:rsidR="00A02B00" w:rsidRDefault="00A02B00" w:rsidP="007E7B82">
      <w:pPr>
        <w:pStyle w:val="Heading3"/>
        <w:jc w:val="center"/>
      </w:pPr>
      <w:r>
        <w:t>Small Cell Application Instructions and Form</w:t>
      </w:r>
    </w:p>
    <w:p w14:paraId="4DA14242" w14:textId="6A35E89B" w:rsidR="00E93898" w:rsidRDefault="0091060E">
      <w:pPr>
        <w:jc w:val="both"/>
      </w:pPr>
      <w:r>
        <w:tab/>
      </w:r>
    </w:p>
    <w:p w14:paraId="4DA14243" w14:textId="5B2897EB" w:rsidR="00E93898" w:rsidRDefault="00FF745E">
      <w:pPr>
        <w:jc w:val="both"/>
      </w:pPr>
      <w:r>
        <w:t xml:space="preserve">A </w:t>
      </w:r>
      <w:r w:rsidR="00ED38EE" w:rsidRPr="00ED38EE">
        <w:t>Commercial Mobile Radio Service (CMRS) provider</w:t>
      </w:r>
      <w:r w:rsidR="00ED38EE">
        <w:t xml:space="preserve"> must obtain authorization from the Public Utilities Regulatory Authority (Authority) to install telecommunications fixtures in the public right-of-way (ROW)</w:t>
      </w:r>
      <w:r w:rsidR="00EE6F34">
        <w:t xml:space="preserve"> in accordance with Conn. Gen. Stat. §</w:t>
      </w:r>
      <w:r>
        <w:t>§</w:t>
      </w:r>
      <w:r w:rsidR="00EE6F34">
        <w:t xml:space="preserve"> </w:t>
      </w:r>
      <w:r>
        <w:t xml:space="preserve">16-234(f) and </w:t>
      </w:r>
      <w:r w:rsidR="00EE6F34">
        <w:t>16-247h</w:t>
      </w:r>
      <w:r>
        <w:t>.</w:t>
      </w:r>
    </w:p>
    <w:p w14:paraId="3B07B518" w14:textId="3F7BEFCE" w:rsidR="008D4B36" w:rsidRDefault="008D4B36" w:rsidP="00E033B4">
      <w:pPr>
        <w:jc w:val="both"/>
      </w:pPr>
    </w:p>
    <w:p w14:paraId="476AF17F" w14:textId="12B4DC00" w:rsidR="00516BCE" w:rsidRDefault="00AB7CFC" w:rsidP="00516BCE">
      <w:pPr>
        <w:jc w:val="both"/>
      </w:pPr>
      <w:r>
        <w:t>After providing Adjoining Property Owners</w:t>
      </w:r>
      <w:r w:rsidR="00CB12FC">
        <w:t xml:space="preserve"> (APO)s</w:t>
      </w:r>
      <w:r w:rsidR="00CB12FC">
        <w:rPr>
          <w:rStyle w:val="FootnoteReference"/>
        </w:rPr>
        <w:footnoteReference w:id="2"/>
      </w:r>
      <w:r w:rsidR="003326E1" w:rsidRPr="003326E1">
        <w:t xml:space="preserve"> </w:t>
      </w:r>
      <w:r w:rsidR="00CB12FC">
        <w:t>and the</w:t>
      </w:r>
      <w:r w:rsidR="00FC21CE">
        <w:t xml:space="preserve"> host</w:t>
      </w:r>
      <w:r w:rsidR="00360CBA">
        <w:t xml:space="preserve"> municipality </w:t>
      </w:r>
      <w:r w:rsidR="00B5580C">
        <w:t>with notice letters</w:t>
      </w:r>
      <w:r w:rsidR="00516BCE">
        <w:t>,</w:t>
      </w:r>
      <w:r w:rsidR="008D3688">
        <w:rPr>
          <w:rStyle w:val="FootnoteReference"/>
        </w:rPr>
        <w:footnoteReference w:id="3"/>
      </w:r>
      <w:r w:rsidR="008D3688">
        <w:t xml:space="preserve"> </w:t>
      </w:r>
      <w:r w:rsidR="00516BCE">
        <w:t xml:space="preserve">applicants must electronically file the enclosed </w:t>
      </w:r>
      <w:r w:rsidR="00516BCE" w:rsidRPr="00BC7FAE">
        <w:rPr>
          <w:b/>
          <w:bCs/>
        </w:rPr>
        <w:t xml:space="preserve">Application to Install </w:t>
      </w:r>
      <w:r w:rsidR="008D3688">
        <w:rPr>
          <w:b/>
          <w:bCs/>
        </w:rPr>
        <w:t xml:space="preserve">a </w:t>
      </w:r>
      <w:r w:rsidR="00516BCE" w:rsidRPr="00BC7FAE">
        <w:rPr>
          <w:b/>
          <w:bCs/>
        </w:rPr>
        <w:t xml:space="preserve">Telecommunications Facility in the Public Right-of-Way </w:t>
      </w:r>
      <w:r w:rsidR="00516BCE">
        <w:t>(Application)</w:t>
      </w:r>
      <w:r w:rsidR="00E83C4E">
        <w:t>,</w:t>
      </w:r>
      <w:r w:rsidR="00516BCE">
        <w:t xml:space="preserve"> </w:t>
      </w:r>
      <w:r w:rsidR="00FC21CE">
        <w:t>including</w:t>
      </w:r>
      <w:r w:rsidR="0029181E">
        <w:t xml:space="preserve"> attachments</w:t>
      </w:r>
      <w:r w:rsidR="00E83C4E">
        <w:t>,</w:t>
      </w:r>
      <w:bookmarkStart w:id="0" w:name="_GoBack"/>
      <w:bookmarkEnd w:id="0"/>
      <w:r w:rsidR="00C94231" w:rsidRPr="00C94231">
        <w:t xml:space="preserve"> </w:t>
      </w:r>
      <w:r w:rsidR="00C94231">
        <w:t>via the Authority’s Web Filing System</w:t>
      </w:r>
      <w:r w:rsidR="0029181E">
        <w:t>.</w:t>
      </w:r>
    </w:p>
    <w:p w14:paraId="4DA14245" w14:textId="77777777" w:rsidR="00E93898" w:rsidRDefault="00E93898"/>
    <w:p w14:paraId="4DA1424A" w14:textId="419CD80D" w:rsidR="009A2CB9" w:rsidRDefault="009A2CB9" w:rsidP="007E7B82">
      <w:pPr>
        <w:jc w:val="both"/>
      </w:pPr>
      <w:bookmarkStart w:id="1" w:name="_Hlk45692093"/>
      <w:r>
        <w:t>First-time applicants must file the Application as a New Docket Application.</w:t>
      </w:r>
    </w:p>
    <w:bookmarkEnd w:id="1"/>
    <w:p w14:paraId="4DA1424B" w14:textId="77777777" w:rsidR="009A2CB9" w:rsidRDefault="009A2CB9" w:rsidP="00306088">
      <w:pPr>
        <w:ind w:firstLine="720"/>
        <w:jc w:val="both"/>
      </w:pPr>
    </w:p>
    <w:p w14:paraId="4DA1424C" w14:textId="65698D6F" w:rsidR="009A2CB9" w:rsidRDefault="009A2CB9" w:rsidP="007E7B82">
      <w:pPr>
        <w:jc w:val="both"/>
      </w:pPr>
      <w:r>
        <w:t>For Applicants who have previously been approved to construct Facilities</w:t>
      </w:r>
      <w:r w:rsidR="003F0363">
        <w:t xml:space="preserve"> in the ROW</w:t>
      </w:r>
      <w:r>
        <w:t>:</w:t>
      </w:r>
    </w:p>
    <w:p w14:paraId="4DA1424D" w14:textId="77777777" w:rsidR="009A2CB9" w:rsidRDefault="009A2CB9" w:rsidP="00306088">
      <w:pPr>
        <w:ind w:firstLine="720"/>
        <w:jc w:val="both"/>
      </w:pPr>
    </w:p>
    <w:p w14:paraId="4DA1424F" w14:textId="584C0596" w:rsidR="009A2CB9" w:rsidRDefault="000E7260" w:rsidP="00534D95">
      <w:pPr>
        <w:numPr>
          <w:ilvl w:val="0"/>
          <w:numId w:val="1"/>
        </w:numPr>
        <w:ind w:left="1080"/>
        <w:jc w:val="both"/>
      </w:pPr>
      <w:r w:rsidRPr="00CF549D">
        <w:rPr>
          <w:b/>
          <w:bCs/>
        </w:rPr>
        <w:t>Un</w:t>
      </w:r>
      <w:r>
        <w:rPr>
          <w:b/>
          <w:bCs/>
        </w:rPr>
        <w:t>opposed</w:t>
      </w:r>
      <w:r w:rsidR="00CF549D">
        <w:rPr>
          <w:b/>
          <w:bCs/>
        </w:rPr>
        <w:t xml:space="preserve"> Application</w:t>
      </w:r>
      <w:r w:rsidR="00CF549D" w:rsidRPr="007E7B82">
        <w:rPr>
          <w:b/>
          <w:bCs/>
        </w:rPr>
        <w:t>:</w:t>
      </w:r>
      <w:r w:rsidR="00CF549D">
        <w:t xml:space="preserve">  </w:t>
      </w:r>
      <w:r w:rsidR="009A2CB9">
        <w:t>Applications with</w:t>
      </w:r>
      <w:r w:rsidR="00C917B9">
        <w:t xml:space="preserve"> no</w:t>
      </w:r>
      <w:r w:rsidR="009A2CB9">
        <w:t xml:space="preserve"> objections from </w:t>
      </w:r>
      <w:r w:rsidR="00C917B9">
        <w:t>APOs</w:t>
      </w:r>
      <w:r w:rsidR="009A2CB9">
        <w:t xml:space="preserve"> and/or host municipalities</w:t>
      </w:r>
      <w:r w:rsidR="00C917B9">
        <w:t xml:space="preserve"> are to be </w:t>
      </w:r>
      <w:r w:rsidR="009A2CB9">
        <w:t>file</w:t>
      </w:r>
      <w:r w:rsidR="00C917B9">
        <w:t>d</w:t>
      </w:r>
      <w:r w:rsidR="009A2CB9">
        <w:t xml:space="preserve"> as a </w:t>
      </w:r>
      <w:r w:rsidR="00534D95" w:rsidRPr="007E7B82">
        <w:rPr>
          <w:b/>
          <w:bCs/>
        </w:rPr>
        <w:t>motion</w:t>
      </w:r>
      <w:r w:rsidR="009A2CB9">
        <w:t xml:space="preserve"> in your primary small cell application docket. </w:t>
      </w:r>
    </w:p>
    <w:p w14:paraId="4DA14250" w14:textId="381E2F8A" w:rsidR="00D12BC5" w:rsidRDefault="000E7260" w:rsidP="00B80CC5">
      <w:pPr>
        <w:numPr>
          <w:ilvl w:val="0"/>
          <w:numId w:val="1"/>
        </w:numPr>
        <w:ind w:left="1080"/>
        <w:jc w:val="both"/>
      </w:pPr>
      <w:r>
        <w:rPr>
          <w:b/>
          <w:bCs/>
        </w:rPr>
        <w:t>Opposed</w:t>
      </w:r>
      <w:r w:rsidR="00CF549D">
        <w:rPr>
          <w:b/>
          <w:bCs/>
        </w:rPr>
        <w:t xml:space="preserve"> Application</w:t>
      </w:r>
      <w:r w:rsidR="00CF549D" w:rsidRPr="007E7B82">
        <w:rPr>
          <w:b/>
          <w:bCs/>
        </w:rPr>
        <w:t>:</w:t>
      </w:r>
      <w:r w:rsidR="00CF549D">
        <w:t xml:space="preserve">  </w:t>
      </w:r>
      <w:r w:rsidR="007B6DD2">
        <w:t xml:space="preserve">Applications with objections from </w:t>
      </w:r>
      <w:r w:rsidR="00C917B9">
        <w:t>APOs</w:t>
      </w:r>
      <w:r w:rsidR="007B6DD2">
        <w:t xml:space="preserve"> and/or host municipalities</w:t>
      </w:r>
      <w:r w:rsidR="00C917B9">
        <w:t xml:space="preserve"> are to be filed </w:t>
      </w:r>
      <w:r w:rsidR="00534D95">
        <w:t xml:space="preserve">as </w:t>
      </w:r>
      <w:r w:rsidR="00534D95" w:rsidRPr="006E185A">
        <w:t>a</w:t>
      </w:r>
      <w:r w:rsidR="006E185A" w:rsidRPr="006E185A">
        <w:t xml:space="preserve"> New Docket Application in the Authority’s Web Filing System</w:t>
      </w:r>
      <w:r w:rsidR="007B6DD2">
        <w:t>.</w:t>
      </w:r>
      <w:r w:rsidR="00D12BC5" w:rsidRPr="00D12BC5">
        <w:t xml:space="preserve"> </w:t>
      </w:r>
    </w:p>
    <w:p w14:paraId="4DA14253" w14:textId="77777777" w:rsidR="00E93898" w:rsidRDefault="00E93898"/>
    <w:p w14:paraId="4DA14254" w14:textId="77777777" w:rsidR="00422BBD" w:rsidRDefault="00422BBD" w:rsidP="00B80CC5">
      <w:pPr>
        <w:pStyle w:val="BodyText"/>
        <w:ind w:firstLine="720"/>
        <w:jc w:val="left"/>
        <w:rPr>
          <w:rFonts w:ascii="Times New Roman" w:hAnsi="Times New Roman"/>
          <w:sz w:val="24"/>
        </w:rPr>
      </w:pPr>
      <w:bookmarkStart w:id="2" w:name="_Hlk45776934"/>
      <w:r>
        <w:rPr>
          <w:rFonts w:ascii="Times New Roman" w:hAnsi="Times New Roman"/>
          <w:sz w:val="24"/>
        </w:rPr>
        <w:t>Instructions regarding electronic filing with the Authority can be found under the following website,</w:t>
      </w:r>
      <w:r w:rsidR="00735778">
        <w:rPr>
          <w:rFonts w:ascii="Times New Roman" w:hAnsi="Times New Roman"/>
          <w:sz w:val="24"/>
        </w:rPr>
        <w:t xml:space="preserve"> </w:t>
      </w:r>
      <w:hyperlink r:id="rId11" w:history="1">
        <w:r w:rsidR="00BC5397" w:rsidRPr="00703798">
          <w:rPr>
            <w:rStyle w:val="Hyperlink"/>
            <w:rFonts w:ascii="Times New Roman" w:hAnsi="Times New Roman"/>
            <w:sz w:val="24"/>
          </w:rPr>
          <w:t>https://portal.ct.gov/PURA/About/Filing-and-Forms/Electronic-Filing</w:t>
        </w:r>
      </w:hyperlink>
      <w:r w:rsidR="00735778">
        <w:rPr>
          <w:rFonts w:ascii="Times New Roman" w:hAnsi="Times New Roman"/>
          <w:sz w:val="24"/>
        </w:rPr>
        <w:t>.</w:t>
      </w:r>
      <w:r w:rsidR="00BC5397">
        <w:rPr>
          <w:rFonts w:ascii="Times New Roman" w:hAnsi="Times New Roman"/>
          <w:sz w:val="24"/>
        </w:rPr>
        <w:t xml:space="preserve"> </w:t>
      </w:r>
    </w:p>
    <w:bookmarkEnd w:id="2"/>
    <w:p w14:paraId="4DA14255" w14:textId="77777777" w:rsidR="00422BBD" w:rsidRDefault="00422BBD">
      <w:pPr>
        <w:pStyle w:val="BodyText"/>
        <w:jc w:val="left"/>
        <w:rPr>
          <w:rFonts w:ascii="Times New Roman" w:hAnsi="Times New Roman"/>
          <w:sz w:val="24"/>
        </w:rPr>
      </w:pPr>
    </w:p>
    <w:p w14:paraId="4DA14256" w14:textId="0607771E" w:rsidR="00E93898" w:rsidRDefault="00E8706E" w:rsidP="00E033B4">
      <w:pPr>
        <w:pStyle w:val="BodyText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you need assistance in completing this </w:t>
      </w:r>
      <w:r w:rsidR="0041282E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pplication or with the application process, please contact Zachary Alexander at (860) 827-2876 or </w:t>
      </w:r>
      <w:r w:rsidR="00593E67">
        <w:rPr>
          <w:rFonts w:ascii="Times New Roman" w:hAnsi="Times New Roman"/>
          <w:sz w:val="24"/>
        </w:rPr>
        <w:t xml:space="preserve">by </w:t>
      </w:r>
      <w:r>
        <w:rPr>
          <w:rFonts w:ascii="Times New Roman" w:hAnsi="Times New Roman"/>
          <w:sz w:val="24"/>
        </w:rPr>
        <w:t xml:space="preserve">email at </w:t>
      </w:r>
      <w:hyperlink r:id="rId12" w:history="1">
        <w:r w:rsidRPr="001307DB">
          <w:rPr>
            <w:rStyle w:val="Hyperlink"/>
            <w:rFonts w:ascii="Times New Roman" w:hAnsi="Times New Roman"/>
            <w:sz w:val="24"/>
          </w:rPr>
          <w:t>Zachary.Alexander@ct.gov</w:t>
        </w:r>
      </w:hyperlink>
      <w:r>
        <w:rPr>
          <w:rFonts w:ascii="Times New Roman" w:hAnsi="Times New Roman"/>
          <w:sz w:val="24"/>
        </w:rPr>
        <w:t>.</w:t>
      </w:r>
      <w:r w:rsidR="00FF7E8E">
        <w:rPr>
          <w:rFonts w:ascii="Times New Roman" w:hAnsi="Times New Roman"/>
          <w:sz w:val="24"/>
        </w:rPr>
        <w:t xml:space="preserve"> </w:t>
      </w:r>
    </w:p>
    <w:p w14:paraId="4DA14257" w14:textId="77777777" w:rsidR="00E93898" w:rsidRDefault="00E93898"/>
    <w:p w14:paraId="4DA14258" w14:textId="77777777" w:rsidR="00E93898" w:rsidRDefault="00E93898"/>
    <w:p w14:paraId="4DA14259" w14:textId="77777777" w:rsidR="00E93898" w:rsidRPr="00F247BE" w:rsidRDefault="00E93898">
      <w:pPr>
        <w:rPr>
          <w:b/>
        </w:rPr>
      </w:pPr>
      <w:r>
        <w:rPr>
          <w:b/>
        </w:rPr>
        <w:t>Enclosed:</w:t>
      </w:r>
    </w:p>
    <w:p w14:paraId="4DA1425A" w14:textId="77777777" w:rsidR="00E93898" w:rsidRDefault="00E93898">
      <w:r>
        <w:t>Application</w:t>
      </w:r>
    </w:p>
    <w:p w14:paraId="4DA1425B" w14:textId="77777777" w:rsidR="00E93898" w:rsidRDefault="00E93898">
      <w:pPr>
        <w:pBdr>
          <w:bottom w:val="single" w:sz="4" w:space="0" w:color="auto"/>
        </w:pBdr>
        <w:sectPr w:rsidR="00E93898" w:rsidSect="00037376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080" w:bottom="1440" w:left="1080" w:header="720" w:footer="720" w:gutter="0"/>
          <w:paperSrc w:first="1" w:other="1"/>
          <w:pgNumType w:fmt="lowerRoman" w:start="1"/>
          <w:cols w:space="720"/>
          <w:titlePg/>
          <w:docGrid w:linePitch="326"/>
        </w:sectPr>
      </w:pPr>
    </w:p>
    <w:p w14:paraId="4DA1425C" w14:textId="77777777" w:rsidR="00E93898" w:rsidRDefault="00BC2BDB">
      <w:r>
        <w:rPr>
          <w:noProof/>
        </w:rPr>
        <w:lastRenderedPageBreak/>
        <w:drawing>
          <wp:anchor distT="0" distB="0" distL="114300" distR="114300" simplePos="0" relativeHeight="251658241" behindDoc="1" locked="0" layoutInCell="0" allowOverlap="1" wp14:anchorId="4DA142D3" wp14:editId="4DA142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6800" cy="825500"/>
            <wp:effectExtent l="0" t="0" r="0" b="0"/>
            <wp:wrapTight wrapText="bothSides">
              <wp:wrapPolygon edited="0">
                <wp:start x="0" y="0"/>
                <wp:lineTo x="0" y="20935"/>
                <wp:lineTo x="21214" y="20935"/>
                <wp:lineTo x="212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898">
        <w:t xml:space="preserve">State of </w:t>
      </w:r>
      <w:smartTag w:uri="urn:schemas-microsoft-com:office:smarttags" w:element="place">
        <w:smartTag w:uri="urn:schemas-microsoft-com:office:smarttags" w:element="State">
          <w:r w:rsidR="00E93898">
            <w:t>Connecticut</w:t>
          </w:r>
        </w:smartTag>
      </w:smartTag>
    </w:p>
    <w:p w14:paraId="4DA1425D" w14:textId="77777777" w:rsidR="00E93898" w:rsidRDefault="004E7ACA">
      <w:r>
        <w:t xml:space="preserve">Public Utilities </w:t>
      </w:r>
      <w:r w:rsidR="00431270">
        <w:t>R</w:t>
      </w:r>
      <w:r>
        <w:t>egulatory Authority</w:t>
      </w:r>
    </w:p>
    <w:p w14:paraId="4DA1425E" w14:textId="77777777" w:rsidR="00E93898" w:rsidRDefault="00E93898">
      <w:smartTag w:uri="urn:schemas-microsoft-com:office:smarttags" w:element="address">
        <w:smartTag w:uri="urn:schemas-microsoft-com:office:smarttags" w:element="Street">
          <w:r>
            <w:t>10 Franklin Square</w:t>
          </w:r>
        </w:smartTag>
      </w:smartTag>
    </w:p>
    <w:p w14:paraId="2179D180" w14:textId="77777777" w:rsidR="00534D95" w:rsidRDefault="00E93898">
      <w:r>
        <w:t>New Britain, CT 06051</w:t>
      </w:r>
    </w:p>
    <w:p w14:paraId="4DA14261" w14:textId="0E9FBF47" w:rsidR="00E93898" w:rsidRDefault="00E93898">
      <w:r>
        <w:t>http://www.ct.</w:t>
      </w:r>
      <w:r w:rsidR="004E7ACA">
        <w:t>gov</w:t>
      </w:r>
      <w:r>
        <w:t>/</w:t>
      </w:r>
      <w:r w:rsidR="004E7ACA">
        <w:t>pura</w:t>
      </w:r>
    </w:p>
    <w:p w14:paraId="4DA14262" w14:textId="5966D2A5" w:rsidR="00E93898" w:rsidRDefault="00E93898">
      <w:pPr>
        <w:pStyle w:val="Heading1"/>
        <w:jc w:val="left"/>
        <w:rPr>
          <w:rFonts w:ascii="Times New Roman" w:hAnsi="Times New Roman"/>
          <w:b w:val="0"/>
        </w:rPr>
      </w:pPr>
    </w:p>
    <w:p w14:paraId="58ABF827" w14:textId="77777777" w:rsidR="00534D95" w:rsidRPr="00534D95" w:rsidRDefault="00534D95" w:rsidP="00534D95"/>
    <w:p w14:paraId="4DA14263" w14:textId="05BA2AD6" w:rsidR="00E93898" w:rsidRDefault="00E93898" w:rsidP="007E7B82">
      <w:pPr>
        <w:pStyle w:val="Index1"/>
      </w:pPr>
      <w:r>
        <w:t xml:space="preserve">APPLICATION TO INSTALL </w:t>
      </w:r>
      <w:r w:rsidR="00763604">
        <w:t xml:space="preserve">A </w:t>
      </w:r>
      <w:r w:rsidR="005C3CFC">
        <w:t>TELECOMMUNICATIONS</w:t>
      </w:r>
      <w:r w:rsidR="00763604">
        <w:t xml:space="preserve"> FACILITY</w:t>
      </w:r>
      <w:r w:rsidR="004F6CDD">
        <w:t xml:space="preserve"> IN THE PUBLIC RIGHT OF WAY</w:t>
      </w:r>
    </w:p>
    <w:p w14:paraId="4DA14264" w14:textId="77777777" w:rsidR="00E93898" w:rsidRDefault="00E93898"/>
    <w:p w14:paraId="4DA14265" w14:textId="55C37313" w:rsidR="00E93898" w:rsidRDefault="00E93898">
      <w:pPr>
        <w:pStyle w:val="Heading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  <w:t>applicant information:</w:t>
      </w:r>
      <w:r w:rsidR="007721DC">
        <w:rPr>
          <w:rStyle w:val="FootnoteReference"/>
          <w:rFonts w:ascii="Times New Roman" w:hAnsi="Times New Roman"/>
        </w:rPr>
        <w:footnoteReference w:id="4"/>
      </w:r>
    </w:p>
    <w:p w14:paraId="4DA14269" w14:textId="63D83A80" w:rsidR="00BF18D4" w:rsidRPr="00BF18D4" w:rsidRDefault="00BF18D4" w:rsidP="00763604">
      <w:pPr>
        <w:pStyle w:val="Heading1"/>
        <w:jc w:val="left"/>
      </w:pPr>
    </w:p>
    <w:tbl>
      <w:tblPr>
        <w:tblW w:w="9180" w:type="dxa"/>
        <w:tblInd w:w="738" w:type="dxa"/>
        <w:tblLook w:val="04A0" w:firstRow="1" w:lastRow="0" w:firstColumn="1" w:lastColumn="0" w:noHBand="0" w:noVBand="1"/>
      </w:tblPr>
      <w:tblGrid>
        <w:gridCol w:w="5130"/>
        <w:gridCol w:w="4050"/>
      </w:tblGrid>
      <w:tr w:rsidR="00BF18D4" w:rsidRPr="00B406C4" w14:paraId="4DA1426C" w14:textId="77777777" w:rsidTr="00B406C4"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14:paraId="4DA1426A" w14:textId="24F7A10C" w:rsidR="00BF18D4" w:rsidRPr="00B406C4" w:rsidRDefault="00BF18D4" w:rsidP="00BF18D4">
            <w:pPr>
              <w:rPr>
                <w:i/>
              </w:rPr>
            </w:pPr>
            <w:r w:rsidRPr="00B406C4">
              <w:rPr>
                <w:i/>
              </w:rPr>
              <w:t>Name: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4DA1426B" w14:textId="77777777" w:rsidR="00BF18D4" w:rsidRPr="00B406C4" w:rsidRDefault="00BF18D4" w:rsidP="00BF18D4">
            <w:pPr>
              <w:rPr>
                <w:i/>
              </w:rPr>
            </w:pPr>
            <w:r w:rsidRPr="00B406C4">
              <w:rPr>
                <w:i/>
              </w:rPr>
              <w:t>Attn.:</w:t>
            </w:r>
          </w:p>
        </w:tc>
      </w:tr>
      <w:tr w:rsidR="00BF18D4" w:rsidRPr="00B406C4" w14:paraId="4DA1426F" w14:textId="77777777" w:rsidTr="00B406C4"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1426D" w14:textId="77777777" w:rsidR="00BF18D4" w:rsidRPr="00B406C4" w:rsidRDefault="00BF18D4" w:rsidP="00BF18D4">
            <w:pPr>
              <w:rPr>
                <w:i/>
              </w:rPr>
            </w:pPr>
            <w:r w:rsidRPr="00B406C4">
              <w:rPr>
                <w:i/>
              </w:rPr>
              <w:t>Address: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1426E" w14:textId="77777777" w:rsidR="00BF18D4" w:rsidRPr="00B406C4" w:rsidRDefault="00BF18D4" w:rsidP="00BF18D4">
            <w:pPr>
              <w:rPr>
                <w:i/>
              </w:rPr>
            </w:pPr>
          </w:p>
        </w:tc>
      </w:tr>
      <w:tr w:rsidR="00BF18D4" w:rsidRPr="00B406C4" w14:paraId="4DA14272" w14:textId="77777777" w:rsidTr="00B406C4"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14270" w14:textId="77777777" w:rsidR="00BF18D4" w:rsidRPr="00B406C4" w:rsidRDefault="00BF18D4" w:rsidP="00BF18D4">
            <w:pPr>
              <w:rPr>
                <w:i/>
              </w:rPr>
            </w:pPr>
            <w:r w:rsidRPr="00B406C4">
              <w:rPr>
                <w:i/>
              </w:rPr>
              <w:t>Address: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14271" w14:textId="77777777" w:rsidR="00BF18D4" w:rsidRPr="00B406C4" w:rsidRDefault="00BF18D4" w:rsidP="00BF18D4">
            <w:pPr>
              <w:rPr>
                <w:i/>
              </w:rPr>
            </w:pPr>
          </w:p>
        </w:tc>
      </w:tr>
      <w:tr w:rsidR="00BF18D4" w:rsidRPr="00B406C4" w14:paraId="4DA14275" w14:textId="77777777" w:rsidTr="00B406C4"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14273" w14:textId="77777777" w:rsidR="00BF18D4" w:rsidRPr="00B406C4" w:rsidRDefault="00BF18D4" w:rsidP="00BF18D4">
            <w:pPr>
              <w:rPr>
                <w:i/>
              </w:rPr>
            </w:pPr>
            <w:r w:rsidRPr="00B406C4">
              <w:rPr>
                <w:i/>
              </w:rPr>
              <w:t>Phone: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14274" w14:textId="77777777" w:rsidR="00BF18D4" w:rsidRPr="00B406C4" w:rsidRDefault="00BF18D4" w:rsidP="00BF18D4">
            <w:pPr>
              <w:rPr>
                <w:i/>
              </w:rPr>
            </w:pPr>
          </w:p>
        </w:tc>
      </w:tr>
      <w:tr w:rsidR="00BF18D4" w:rsidRPr="00B406C4" w14:paraId="4DA14278" w14:textId="77777777" w:rsidTr="00B406C4"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14276" w14:textId="77777777" w:rsidR="00BF18D4" w:rsidRPr="00B406C4" w:rsidRDefault="00BF18D4" w:rsidP="00BF18D4">
            <w:pPr>
              <w:rPr>
                <w:i/>
              </w:rPr>
            </w:pPr>
            <w:r w:rsidRPr="00B406C4">
              <w:rPr>
                <w:i/>
              </w:rPr>
              <w:t>Email: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14277" w14:textId="77777777" w:rsidR="00BF18D4" w:rsidRPr="00B406C4" w:rsidRDefault="00BF18D4" w:rsidP="00BF18D4">
            <w:pPr>
              <w:rPr>
                <w:i/>
              </w:rPr>
            </w:pPr>
          </w:p>
        </w:tc>
      </w:tr>
    </w:tbl>
    <w:p w14:paraId="4DA14279" w14:textId="77777777" w:rsidR="00E93898" w:rsidRDefault="00E93898">
      <w:pPr>
        <w:rPr>
          <w:b/>
        </w:rPr>
      </w:pPr>
    </w:p>
    <w:p w14:paraId="4DA1427A" w14:textId="77777777" w:rsidR="00BF18D4" w:rsidRPr="00BF18D4" w:rsidRDefault="00E93898" w:rsidP="00763604">
      <w:pPr>
        <w:pStyle w:val="Heading1"/>
        <w:jc w:val="left"/>
      </w:pPr>
      <w:r>
        <w:rPr>
          <w:b w:val="0"/>
        </w:rPr>
        <w:tab/>
      </w:r>
      <w:r w:rsidR="00BF18D4" w:rsidRPr="00BC2BDB">
        <w:rPr>
          <w:rFonts w:ascii="Times New Roman" w:hAnsi="Times New Roman"/>
          <w:b w:val="0"/>
          <w:caps w:val="0"/>
        </w:rPr>
        <w:t>Attorney</w:t>
      </w:r>
      <w:r w:rsidR="00554C5A" w:rsidRPr="00BC2BDB">
        <w:rPr>
          <w:rFonts w:ascii="Times New Roman" w:hAnsi="Times New Roman"/>
          <w:b w:val="0"/>
          <w:caps w:val="0"/>
        </w:rPr>
        <w:t>’s info</w:t>
      </w:r>
      <w:r w:rsidR="00BF18D4" w:rsidRPr="00BC2BDB">
        <w:rPr>
          <w:rFonts w:ascii="Times New Roman" w:hAnsi="Times New Roman"/>
          <w:b w:val="0"/>
          <w:caps w:val="0"/>
        </w:rPr>
        <w:t>rmation (if any)</w:t>
      </w:r>
      <w:r w:rsidRPr="00BC2BDB">
        <w:rPr>
          <w:rFonts w:ascii="Times New Roman" w:hAnsi="Times New Roman"/>
          <w:b w:val="0"/>
          <w:caps w:val="0"/>
        </w:rPr>
        <w:t>:</w:t>
      </w:r>
    </w:p>
    <w:tbl>
      <w:tblPr>
        <w:tblW w:w="9180" w:type="dxa"/>
        <w:tblInd w:w="738" w:type="dxa"/>
        <w:tblLook w:val="04A0" w:firstRow="1" w:lastRow="0" w:firstColumn="1" w:lastColumn="0" w:noHBand="0" w:noVBand="1"/>
      </w:tblPr>
      <w:tblGrid>
        <w:gridCol w:w="5130"/>
        <w:gridCol w:w="4050"/>
      </w:tblGrid>
      <w:tr w:rsidR="00BF18D4" w:rsidRPr="00B406C4" w14:paraId="4DA1427D" w14:textId="77777777" w:rsidTr="00B406C4"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14:paraId="4DA1427B" w14:textId="77777777" w:rsidR="00BF18D4" w:rsidRPr="00B406C4" w:rsidRDefault="00BF18D4" w:rsidP="00B406C4">
            <w:pPr>
              <w:rPr>
                <w:i/>
              </w:rPr>
            </w:pPr>
            <w:r w:rsidRPr="00B406C4">
              <w:rPr>
                <w:i/>
              </w:rPr>
              <w:t>Law Firm: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4DA1427C" w14:textId="77777777" w:rsidR="00BF18D4" w:rsidRPr="00B406C4" w:rsidRDefault="00BF18D4" w:rsidP="00B406C4">
            <w:pPr>
              <w:rPr>
                <w:i/>
              </w:rPr>
            </w:pPr>
            <w:r w:rsidRPr="00B406C4">
              <w:rPr>
                <w:i/>
              </w:rPr>
              <w:t>Attn.:</w:t>
            </w:r>
          </w:p>
        </w:tc>
      </w:tr>
      <w:tr w:rsidR="00BF18D4" w:rsidRPr="00B406C4" w14:paraId="4DA1427F" w14:textId="77777777" w:rsidTr="00B406C4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1427E" w14:textId="77777777" w:rsidR="00BF18D4" w:rsidRPr="00B406C4" w:rsidRDefault="00BF18D4" w:rsidP="00B406C4">
            <w:pPr>
              <w:rPr>
                <w:i/>
              </w:rPr>
            </w:pPr>
            <w:r w:rsidRPr="00B406C4">
              <w:rPr>
                <w:i/>
              </w:rPr>
              <w:t>Address:</w:t>
            </w:r>
          </w:p>
        </w:tc>
      </w:tr>
      <w:tr w:rsidR="00BF18D4" w:rsidRPr="00B406C4" w14:paraId="4DA14281" w14:textId="77777777" w:rsidTr="00B406C4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14280" w14:textId="77777777" w:rsidR="00BF18D4" w:rsidRPr="00B406C4" w:rsidRDefault="00BF18D4" w:rsidP="00B406C4">
            <w:pPr>
              <w:rPr>
                <w:i/>
              </w:rPr>
            </w:pPr>
            <w:r w:rsidRPr="00B406C4">
              <w:rPr>
                <w:i/>
              </w:rPr>
              <w:t>Address:</w:t>
            </w:r>
          </w:p>
        </w:tc>
      </w:tr>
      <w:tr w:rsidR="00BF18D4" w:rsidRPr="00B406C4" w14:paraId="4DA14283" w14:textId="77777777" w:rsidTr="00B406C4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14282" w14:textId="77777777" w:rsidR="00BF18D4" w:rsidRPr="00B406C4" w:rsidRDefault="00BF18D4" w:rsidP="00B406C4">
            <w:pPr>
              <w:rPr>
                <w:i/>
              </w:rPr>
            </w:pPr>
            <w:r w:rsidRPr="00B406C4">
              <w:rPr>
                <w:i/>
              </w:rPr>
              <w:t>Phone:</w:t>
            </w:r>
          </w:p>
        </w:tc>
      </w:tr>
      <w:tr w:rsidR="00BF18D4" w:rsidRPr="00B406C4" w14:paraId="4DA14285" w14:textId="77777777" w:rsidTr="00B406C4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14284" w14:textId="77777777" w:rsidR="00BF18D4" w:rsidRPr="00B406C4" w:rsidRDefault="00BF18D4" w:rsidP="00B406C4">
            <w:pPr>
              <w:rPr>
                <w:i/>
              </w:rPr>
            </w:pPr>
            <w:r w:rsidRPr="00B406C4">
              <w:rPr>
                <w:i/>
              </w:rPr>
              <w:t>Email:</w:t>
            </w:r>
          </w:p>
        </w:tc>
      </w:tr>
    </w:tbl>
    <w:p w14:paraId="4DA14286" w14:textId="77777777" w:rsidR="00BF18D4" w:rsidRPr="00BF18D4" w:rsidRDefault="00BF18D4" w:rsidP="00BF18D4"/>
    <w:p w14:paraId="4DA14287" w14:textId="77777777" w:rsidR="00E93898" w:rsidRDefault="00E93898">
      <w:pPr>
        <w:pStyle w:val="Heading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 xml:space="preserve">FACILITY </w:t>
      </w:r>
      <w:r w:rsidR="00186B5D">
        <w:rPr>
          <w:rFonts w:ascii="Times New Roman" w:hAnsi="Times New Roman"/>
        </w:rPr>
        <w:t>INFORMATION</w:t>
      </w:r>
    </w:p>
    <w:p w14:paraId="4DA14288" w14:textId="77777777" w:rsidR="00E93898" w:rsidRDefault="00E93898">
      <w:pPr>
        <w:pStyle w:val="NormalIndent"/>
        <w:ind w:left="0"/>
        <w:jc w:val="left"/>
        <w:rPr>
          <w:rFonts w:ascii="Times New Roman" w:hAnsi="Times New Roman"/>
          <w:b/>
        </w:rPr>
      </w:pPr>
    </w:p>
    <w:p w14:paraId="5DCD0EDB" w14:textId="07922F39" w:rsidR="008D5862" w:rsidRDefault="008D5862" w:rsidP="007E7B82">
      <w:pPr>
        <w:pStyle w:val="ListParagraph"/>
        <w:numPr>
          <w:ilvl w:val="0"/>
          <w:numId w:val="9"/>
        </w:numPr>
        <w:jc w:val="both"/>
      </w:pPr>
      <w:r>
        <w:t>General Information</w:t>
      </w:r>
      <w:r w:rsidR="00186B5D">
        <w:t>:</w:t>
      </w:r>
    </w:p>
    <w:p w14:paraId="4DA1428A" w14:textId="77777777" w:rsidR="00360C62" w:rsidRDefault="00360C62">
      <w:r>
        <w:tab/>
      </w:r>
    </w:p>
    <w:tbl>
      <w:tblPr>
        <w:tblW w:w="9203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5153"/>
      </w:tblGrid>
      <w:tr w:rsidR="00360C62" w14:paraId="4DA1428D" w14:textId="77777777" w:rsidTr="007E7B82">
        <w:tc>
          <w:tcPr>
            <w:tcW w:w="4050" w:type="dxa"/>
            <w:shd w:val="clear" w:color="auto" w:fill="auto"/>
          </w:tcPr>
          <w:p w14:paraId="4DA1428B" w14:textId="77777777" w:rsidR="00360C62" w:rsidRDefault="00360C62">
            <w:r>
              <w:t>Purpose of the Facility</w:t>
            </w:r>
          </w:p>
        </w:tc>
        <w:tc>
          <w:tcPr>
            <w:tcW w:w="5153" w:type="dxa"/>
            <w:shd w:val="clear" w:color="auto" w:fill="auto"/>
          </w:tcPr>
          <w:p w14:paraId="23B5951B" w14:textId="77777777" w:rsidR="00360C62" w:rsidRDefault="00360C62"/>
          <w:p w14:paraId="7171F8F6" w14:textId="77777777" w:rsidR="007721DC" w:rsidRDefault="007721DC"/>
          <w:p w14:paraId="4DA1428C" w14:textId="47A0733E" w:rsidR="007721DC" w:rsidRDefault="007721DC"/>
        </w:tc>
      </w:tr>
      <w:tr w:rsidR="004C14AB" w14:paraId="4DA14293" w14:textId="77777777" w:rsidTr="007E7B82">
        <w:tc>
          <w:tcPr>
            <w:tcW w:w="4050" w:type="dxa"/>
            <w:shd w:val="clear" w:color="auto" w:fill="auto"/>
          </w:tcPr>
          <w:p w14:paraId="4DA14291" w14:textId="77777777" w:rsidR="004C14AB" w:rsidRDefault="004C14AB">
            <w:r>
              <w:t>Facility Identification</w:t>
            </w:r>
          </w:p>
        </w:tc>
        <w:tc>
          <w:tcPr>
            <w:tcW w:w="5153" w:type="dxa"/>
            <w:shd w:val="clear" w:color="auto" w:fill="auto"/>
          </w:tcPr>
          <w:p w14:paraId="4DA14292" w14:textId="77777777" w:rsidR="004C14AB" w:rsidRDefault="004C14AB"/>
        </w:tc>
      </w:tr>
      <w:tr w:rsidR="004C14AB" w14:paraId="4DA14296" w14:textId="77777777" w:rsidTr="007E7B82">
        <w:tc>
          <w:tcPr>
            <w:tcW w:w="4050" w:type="dxa"/>
            <w:shd w:val="clear" w:color="auto" w:fill="auto"/>
          </w:tcPr>
          <w:p w14:paraId="4DA14294" w14:textId="77777777" w:rsidR="004C14AB" w:rsidRDefault="004C14AB">
            <w:r>
              <w:t>Type of Mount (Top/Side)</w:t>
            </w:r>
          </w:p>
        </w:tc>
        <w:tc>
          <w:tcPr>
            <w:tcW w:w="5153" w:type="dxa"/>
            <w:shd w:val="clear" w:color="auto" w:fill="auto"/>
          </w:tcPr>
          <w:p w14:paraId="4DA14295" w14:textId="77777777" w:rsidR="004C14AB" w:rsidRDefault="004C14AB"/>
        </w:tc>
      </w:tr>
      <w:tr w:rsidR="004C14AB" w14:paraId="4DA14299" w14:textId="77777777" w:rsidTr="007E7B82">
        <w:tc>
          <w:tcPr>
            <w:tcW w:w="4050" w:type="dxa"/>
            <w:shd w:val="clear" w:color="auto" w:fill="auto"/>
          </w:tcPr>
          <w:p w14:paraId="4DA14297" w14:textId="77777777" w:rsidR="004C14AB" w:rsidRDefault="004C14AB">
            <w:r>
              <w:t>MPE Value</w:t>
            </w:r>
          </w:p>
        </w:tc>
        <w:tc>
          <w:tcPr>
            <w:tcW w:w="5153" w:type="dxa"/>
            <w:shd w:val="clear" w:color="auto" w:fill="auto"/>
          </w:tcPr>
          <w:p w14:paraId="4DA14298" w14:textId="77777777" w:rsidR="004C14AB" w:rsidRDefault="004C14AB"/>
        </w:tc>
      </w:tr>
      <w:tr w:rsidR="1F5D47F7" w14:paraId="14838D9C" w14:textId="77777777" w:rsidTr="1F5D47F7">
        <w:tc>
          <w:tcPr>
            <w:tcW w:w="4050" w:type="dxa"/>
            <w:shd w:val="clear" w:color="auto" w:fill="auto"/>
          </w:tcPr>
          <w:p w14:paraId="76BB8D2A" w14:textId="3EFA5188" w:rsidR="251EF664" w:rsidRDefault="251EF664" w:rsidP="1F5D47F7">
            <w:pPr>
              <w:rPr>
                <w:szCs w:val="24"/>
              </w:rPr>
            </w:pPr>
            <w:r w:rsidRPr="1F5D47F7">
              <w:rPr>
                <w:szCs w:val="24"/>
              </w:rPr>
              <w:t>Manufacturer and Model Number of Proposed Telecommunications Equipment</w:t>
            </w:r>
          </w:p>
        </w:tc>
        <w:tc>
          <w:tcPr>
            <w:tcW w:w="5153" w:type="dxa"/>
            <w:shd w:val="clear" w:color="auto" w:fill="auto"/>
          </w:tcPr>
          <w:p w14:paraId="40F1523D" w14:textId="62CD380B" w:rsidR="1F5D47F7" w:rsidRDefault="1F5D47F7" w:rsidP="1F5D47F7">
            <w:pPr>
              <w:rPr>
                <w:szCs w:val="24"/>
              </w:rPr>
            </w:pPr>
          </w:p>
        </w:tc>
      </w:tr>
    </w:tbl>
    <w:p w14:paraId="4DA1429A" w14:textId="517385DD" w:rsidR="00E93898" w:rsidRDefault="00E93898"/>
    <w:p w14:paraId="57E34C6B" w14:textId="45F79C9B" w:rsidR="00534D95" w:rsidRDefault="00534D95"/>
    <w:p w14:paraId="473FCA30" w14:textId="753C7225" w:rsidR="00534D95" w:rsidRDefault="00534D95"/>
    <w:p w14:paraId="2AF3E60F" w14:textId="77777777" w:rsidR="00534D95" w:rsidRDefault="00534D95"/>
    <w:p w14:paraId="4DA1429B" w14:textId="0E2A559B" w:rsidR="00E93898" w:rsidRDefault="00360C62" w:rsidP="008D5862">
      <w:pPr>
        <w:pStyle w:val="ListParagraph"/>
        <w:numPr>
          <w:ilvl w:val="0"/>
          <w:numId w:val="9"/>
        </w:numPr>
      </w:pPr>
      <w:r>
        <w:lastRenderedPageBreak/>
        <w:t>Utility Pole Information:</w:t>
      </w:r>
      <w:r>
        <w:tab/>
      </w:r>
    </w:p>
    <w:p w14:paraId="4F4ADBCC" w14:textId="77777777" w:rsidR="007721DC" w:rsidRDefault="007721DC" w:rsidP="007E7B82">
      <w:pPr>
        <w:pStyle w:val="ListParagraph"/>
      </w:pPr>
    </w:p>
    <w:tbl>
      <w:tblPr>
        <w:tblW w:w="9180" w:type="dxa"/>
        <w:tblInd w:w="715" w:type="dxa"/>
        <w:tblLook w:val="04A0" w:firstRow="1" w:lastRow="0" w:firstColumn="1" w:lastColumn="0" w:noHBand="0" w:noVBand="1"/>
      </w:tblPr>
      <w:tblGrid>
        <w:gridCol w:w="4079"/>
        <w:gridCol w:w="5101"/>
      </w:tblGrid>
      <w:tr w:rsidR="00360C62" w14:paraId="4DA1429E" w14:textId="77777777" w:rsidTr="007E7B82">
        <w:trPr>
          <w:cantSplit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429C" w14:textId="77777777" w:rsidR="00360C62" w:rsidRDefault="00360C62" w:rsidP="007E7B82">
            <w:r>
              <w:t>Utility Pole Number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429D" w14:textId="77777777" w:rsidR="00360C62" w:rsidRDefault="00360C62" w:rsidP="00360C62"/>
        </w:tc>
      </w:tr>
      <w:tr w:rsidR="00360C62" w14:paraId="4DA142A1" w14:textId="77777777" w:rsidTr="007E7B82">
        <w:trPr>
          <w:cantSplit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429F" w14:textId="77777777" w:rsidR="00360C62" w:rsidRDefault="004C14AB" w:rsidP="007E7B82">
            <w:r>
              <w:t>Address of Adjacent Property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42A0" w14:textId="77777777" w:rsidR="00360C62" w:rsidRDefault="00360C62" w:rsidP="00360C62"/>
        </w:tc>
      </w:tr>
      <w:tr w:rsidR="00863681" w14:paraId="4DA142A4" w14:textId="77777777" w:rsidTr="007E7B82">
        <w:trPr>
          <w:cantSplit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42A2" w14:textId="77777777" w:rsidR="00863681" w:rsidRDefault="00795909" w:rsidP="007E7B82">
            <w:r>
              <w:t>Pole Owners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42A3" w14:textId="77777777" w:rsidR="00863681" w:rsidRDefault="00863681" w:rsidP="00360C62"/>
        </w:tc>
      </w:tr>
      <w:tr w:rsidR="00360C62" w14:paraId="4DA142A7" w14:textId="77777777" w:rsidTr="007E7B82">
        <w:trPr>
          <w:cantSplit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42A5" w14:textId="0922E21F" w:rsidR="00360C62" w:rsidRDefault="00D22958" w:rsidP="007E7B82">
            <w:r>
              <w:t xml:space="preserve">Does </w:t>
            </w:r>
            <w:r w:rsidR="00735778">
              <w:t>A</w:t>
            </w:r>
            <w:r>
              <w:t>pplicant have a Master Pole Agreement with the Pole Owner?</w:t>
            </w:r>
            <w:r w:rsidR="00795909">
              <w:t xml:space="preserve">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142A6" w14:textId="4BEDE257" w:rsidR="00B80CC5" w:rsidRDefault="00025397" w:rsidP="00FA63A1">
            <w:r>
              <w:t>[Yes/No]</w:t>
            </w:r>
          </w:p>
        </w:tc>
      </w:tr>
      <w:tr w:rsidR="00F53545" w14:paraId="4DA142AA" w14:textId="77777777" w:rsidTr="007E7B82">
        <w:trPr>
          <w:cantSplit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42A8" w14:textId="1A496554" w:rsidR="00F53545" w:rsidRDefault="00F53545" w:rsidP="007E7B82">
            <w:r>
              <w:t>Is the pole being replaced?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142A9" w14:textId="697E8DCB" w:rsidR="00F53545" w:rsidRDefault="00025397" w:rsidP="00773DA0">
            <w:r>
              <w:t>[Yes/No]</w:t>
            </w:r>
          </w:p>
        </w:tc>
      </w:tr>
    </w:tbl>
    <w:p w14:paraId="4DA142B7" w14:textId="77777777" w:rsidR="00E93898" w:rsidRDefault="00E93898" w:rsidP="00AF33BF">
      <w:pPr>
        <w:jc w:val="both"/>
      </w:pPr>
    </w:p>
    <w:p w14:paraId="4DA142B8" w14:textId="77777777" w:rsidR="00F53545" w:rsidRDefault="00F53545" w:rsidP="004608BD">
      <w:pPr>
        <w:rPr>
          <w:b/>
        </w:rPr>
      </w:pPr>
    </w:p>
    <w:p w14:paraId="358CCD14" w14:textId="7101A1CC" w:rsidR="005D2196" w:rsidRPr="00834C76" w:rsidRDefault="005D2196" w:rsidP="005D2196">
      <w:pPr>
        <w:pStyle w:val="ListParagraph"/>
        <w:numPr>
          <w:ilvl w:val="0"/>
          <w:numId w:val="9"/>
        </w:numPr>
        <w:rPr>
          <w:bCs/>
        </w:rPr>
      </w:pPr>
      <w:r w:rsidRPr="00834C76">
        <w:rPr>
          <w:bCs/>
        </w:rPr>
        <w:t xml:space="preserve">Compliance with </w:t>
      </w:r>
      <w:r w:rsidR="00834C76" w:rsidRPr="00834C76">
        <w:rPr>
          <w:bCs/>
        </w:rPr>
        <w:t>Legal Requirements</w:t>
      </w:r>
    </w:p>
    <w:p w14:paraId="2685FA19" w14:textId="77777777" w:rsidR="005D2196" w:rsidRPr="00834C76" w:rsidRDefault="005D2196" w:rsidP="00834C76">
      <w:pPr>
        <w:rPr>
          <w:b/>
        </w:rPr>
      </w:pPr>
    </w:p>
    <w:tbl>
      <w:tblPr>
        <w:tblW w:w="918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5101"/>
      </w:tblGrid>
      <w:tr w:rsidR="005D2196" w14:paraId="3BB51B2E" w14:textId="77777777" w:rsidTr="00834C76">
        <w:trPr>
          <w:cantSplit/>
        </w:trPr>
        <w:tc>
          <w:tcPr>
            <w:tcW w:w="4079" w:type="dxa"/>
            <w:shd w:val="clear" w:color="auto" w:fill="auto"/>
          </w:tcPr>
          <w:p w14:paraId="5822E83B" w14:textId="61E90EA3" w:rsidR="005D2196" w:rsidRDefault="005D2196" w:rsidP="007E7B82">
            <w:r>
              <w:t xml:space="preserve">Does the municipality have regulations related to wireless facilities, including for the aesthetics or location of the facility?  If </w:t>
            </w:r>
            <w:r w:rsidR="002F485C">
              <w:t>yes</w:t>
            </w:r>
            <w:r>
              <w:t>, identify the regulation</w:t>
            </w:r>
            <w:r w:rsidR="00EC708D">
              <w:t>s</w:t>
            </w:r>
            <w:r>
              <w:t xml:space="preserve"> and state whether the proposed facility complies with </w:t>
            </w:r>
            <w:r w:rsidR="002F485C">
              <w:t>the</w:t>
            </w:r>
            <w:r>
              <w:t xml:space="preserve"> regulation</w:t>
            </w:r>
            <w:r w:rsidR="00EC708D">
              <w:t>s</w:t>
            </w:r>
            <w:r>
              <w:t xml:space="preserve">. 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4E33FE71" w14:textId="77777777" w:rsidR="005D2196" w:rsidRDefault="005D2196" w:rsidP="001C7154"/>
        </w:tc>
      </w:tr>
      <w:tr w:rsidR="005D2196" w14:paraId="07280750" w14:textId="77777777" w:rsidTr="00834C76">
        <w:trPr>
          <w:cantSplit/>
        </w:trPr>
        <w:tc>
          <w:tcPr>
            <w:tcW w:w="4079" w:type="dxa"/>
            <w:shd w:val="clear" w:color="auto" w:fill="auto"/>
          </w:tcPr>
          <w:p w14:paraId="2DE07D4B" w14:textId="0FDD53F6" w:rsidR="005D2196" w:rsidRDefault="005D2196" w:rsidP="007E7B82">
            <w:r>
              <w:t>D</w:t>
            </w:r>
            <w:r w:rsidR="00A71031">
              <w:t xml:space="preserve">id any APOs or municipality </w:t>
            </w:r>
            <w:r w:rsidR="00920C30">
              <w:t xml:space="preserve">object to the </w:t>
            </w:r>
            <w:r>
              <w:t>Facility</w:t>
            </w:r>
            <w:r w:rsidR="00920C30">
              <w:t>?</w:t>
            </w:r>
            <w:r>
              <w:t xml:space="preserve"> 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6A3BE485" w14:textId="127C68D5" w:rsidR="001C6E82" w:rsidRDefault="001C6E82" w:rsidP="001C7154">
            <w:r>
              <w:t xml:space="preserve">[Yes/No]  </w:t>
            </w:r>
          </w:p>
          <w:p w14:paraId="183367F6" w14:textId="0228972A" w:rsidR="005D2196" w:rsidRDefault="001C6E82" w:rsidP="001C7154">
            <w:r>
              <w:t>If yes, answer the following two questions.</w:t>
            </w:r>
          </w:p>
        </w:tc>
      </w:tr>
      <w:tr w:rsidR="005D2196" w14:paraId="6259D5D7" w14:textId="77777777" w:rsidTr="00834C76">
        <w:trPr>
          <w:cantSplit/>
        </w:trPr>
        <w:tc>
          <w:tcPr>
            <w:tcW w:w="4079" w:type="dxa"/>
            <w:shd w:val="clear" w:color="auto" w:fill="auto"/>
          </w:tcPr>
          <w:p w14:paraId="25AD2B5B" w14:textId="38EAACD4" w:rsidR="005D2196" w:rsidRDefault="001C6E82" w:rsidP="007E7B82">
            <w:pPr>
              <w:ind w:firstLine="27"/>
            </w:pPr>
            <w:r>
              <w:t>I</w:t>
            </w:r>
            <w:r w:rsidR="005D2196">
              <w:t>dentify the objector</w:t>
            </w:r>
            <w:r w:rsidR="00705005">
              <w:t>, the specific objection, and the reason why the objection could not be resol</w:t>
            </w:r>
            <w:r w:rsidR="001256AF">
              <w:t>ved.</w:t>
            </w:r>
            <w:r w:rsidR="00CE5E67">
              <w:t xml:space="preserve">  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7F650ABC" w14:textId="77777777" w:rsidR="005D2196" w:rsidRDefault="005D2196" w:rsidP="001C7154"/>
        </w:tc>
      </w:tr>
      <w:tr w:rsidR="00566633" w14:paraId="50A5C0B5" w14:textId="77777777" w:rsidTr="00834C76">
        <w:trPr>
          <w:cantSplit/>
        </w:trPr>
        <w:tc>
          <w:tcPr>
            <w:tcW w:w="4079" w:type="dxa"/>
            <w:shd w:val="clear" w:color="auto" w:fill="auto"/>
          </w:tcPr>
          <w:p w14:paraId="77CC7E98" w14:textId="7881B18B" w:rsidR="00566633" w:rsidRDefault="001C6E82" w:rsidP="007E7B82">
            <w:r>
              <w:t>E</w:t>
            </w:r>
            <w:r w:rsidR="00566633">
              <w:t xml:space="preserve">xplain why </w:t>
            </w:r>
            <w:r w:rsidR="00566633" w:rsidRPr="00E90355">
              <w:t>public convenience and necessity r</w:t>
            </w:r>
            <w:r w:rsidR="00566633">
              <w:t>equire</w:t>
            </w:r>
            <w:r w:rsidR="00EB2B74">
              <w:t xml:space="preserve"> the proposed facility</w:t>
            </w:r>
            <w:r w:rsidR="005325E1">
              <w:t xml:space="preserve"> </w:t>
            </w:r>
            <w:r w:rsidR="003D3ABA">
              <w:t>notwithstanding the objection</w:t>
            </w:r>
            <w:r w:rsidR="00F7293C">
              <w:t>.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7B218986" w14:textId="77777777" w:rsidR="00566633" w:rsidRDefault="00566633" w:rsidP="001C7154"/>
        </w:tc>
      </w:tr>
    </w:tbl>
    <w:p w14:paraId="38BB6C57" w14:textId="77777777" w:rsidR="005D2196" w:rsidRPr="005D2196" w:rsidRDefault="005D2196" w:rsidP="005D2196">
      <w:pPr>
        <w:pStyle w:val="ListParagraph"/>
        <w:rPr>
          <w:b/>
        </w:rPr>
      </w:pPr>
    </w:p>
    <w:p w14:paraId="4DA142B9" w14:textId="77777777" w:rsidR="00E93898" w:rsidRDefault="00E93898">
      <w:pPr>
        <w:ind w:left="720" w:hanging="720"/>
        <w:rPr>
          <w:b/>
        </w:rPr>
      </w:pPr>
      <w:r>
        <w:rPr>
          <w:b/>
        </w:rPr>
        <w:t>C</w:t>
      </w:r>
      <w:r>
        <w:t>.</w:t>
      </w:r>
      <w:r>
        <w:tab/>
      </w:r>
      <w:r w:rsidR="00AF33BF">
        <w:rPr>
          <w:b/>
        </w:rPr>
        <w:t>ATTACHMENTS</w:t>
      </w:r>
      <w:r>
        <w:rPr>
          <w:b/>
        </w:rPr>
        <w:tab/>
      </w:r>
    </w:p>
    <w:p w14:paraId="4DA142BA" w14:textId="77777777" w:rsidR="00E93898" w:rsidRDefault="00E93898">
      <w:pPr>
        <w:ind w:left="720" w:hanging="720"/>
      </w:pPr>
    </w:p>
    <w:p w14:paraId="4DA142BB" w14:textId="1DF51E27" w:rsidR="00795909" w:rsidRDefault="00E93898" w:rsidP="00B80CC5">
      <w:pPr>
        <w:ind w:left="720" w:hanging="720"/>
        <w:jc w:val="both"/>
        <w:rPr>
          <w:b/>
        </w:rPr>
      </w:pPr>
      <w:r>
        <w:tab/>
      </w:r>
      <w:r w:rsidR="00AF33BF">
        <w:t xml:space="preserve">Provide as </w:t>
      </w:r>
      <w:r w:rsidR="00AF33BF">
        <w:rPr>
          <w:b/>
        </w:rPr>
        <w:t>Attachment 1</w:t>
      </w:r>
      <w:r w:rsidR="00AF33BF">
        <w:t xml:space="preserve">, details of the installation, </w:t>
      </w:r>
      <w:r w:rsidR="005E36DF">
        <w:t xml:space="preserve">geographic </w:t>
      </w:r>
      <w:r w:rsidR="00AF33BF">
        <w:t>location of the utility pole, and schematic of the pole attachments.</w:t>
      </w:r>
      <w:r w:rsidR="00D22958">
        <w:t xml:space="preserve">  </w:t>
      </w:r>
      <w:bookmarkStart w:id="3" w:name="_Hlk45636806"/>
      <w:r w:rsidR="00D22958">
        <w:t xml:space="preserve">Indicate </w:t>
      </w:r>
      <w:r w:rsidR="00E00B49">
        <w:t>whether and how</w:t>
      </w:r>
      <w:r w:rsidR="00D22958">
        <w:t xml:space="preserve"> the construction </w:t>
      </w:r>
      <w:r w:rsidR="00E00B49">
        <w:t xml:space="preserve">will comply with Conn. Agencies Regs. </w:t>
      </w:r>
      <w:r w:rsidR="00E00B49" w:rsidRPr="00E00B49">
        <w:t>Sec. 16-247c-5</w:t>
      </w:r>
      <w:r w:rsidR="00E00B49">
        <w:t>.</w:t>
      </w:r>
      <w:bookmarkEnd w:id="3"/>
      <w:r w:rsidR="00D22958" w:rsidDel="00D22958">
        <w:rPr>
          <w:b/>
        </w:rPr>
        <w:t xml:space="preserve"> </w:t>
      </w:r>
    </w:p>
    <w:p w14:paraId="1EAF0D8F" w14:textId="77777777" w:rsidR="00AD6CF9" w:rsidRDefault="00AD6CF9" w:rsidP="00B80CC5">
      <w:pPr>
        <w:ind w:left="720" w:hanging="720"/>
        <w:jc w:val="both"/>
        <w:rPr>
          <w:b/>
        </w:rPr>
      </w:pPr>
    </w:p>
    <w:p w14:paraId="0EA716F2" w14:textId="666C25A2" w:rsidR="00AD6CF9" w:rsidRPr="007E7B82" w:rsidRDefault="00AD6CF9" w:rsidP="28185D4D">
      <w:pPr>
        <w:ind w:left="720"/>
        <w:jc w:val="both"/>
      </w:pPr>
      <w:r>
        <w:t xml:space="preserve">Provide as </w:t>
      </w:r>
      <w:r w:rsidRPr="28185D4D">
        <w:rPr>
          <w:b/>
          <w:bCs/>
        </w:rPr>
        <w:t xml:space="preserve">Attachment 2, </w:t>
      </w:r>
      <w:r>
        <w:t xml:space="preserve">an explanation of </w:t>
      </w:r>
      <w:r w:rsidR="0036119D">
        <w:t>why t</w:t>
      </w:r>
      <w:r w:rsidR="002C3099">
        <w:t xml:space="preserve">he </w:t>
      </w:r>
      <w:r w:rsidR="0036119D">
        <w:t xml:space="preserve">location and </w:t>
      </w:r>
      <w:r w:rsidR="002C3099">
        <w:t xml:space="preserve">specific </w:t>
      </w:r>
      <w:r w:rsidR="0036119D">
        <w:t>pole was selected</w:t>
      </w:r>
      <w:r w:rsidR="003B4DEC">
        <w:t>,</w:t>
      </w:r>
      <w:r w:rsidR="0036119D">
        <w:t xml:space="preserve"> including the need for the facility</w:t>
      </w:r>
      <w:r w:rsidR="00434347">
        <w:t xml:space="preserve"> and </w:t>
      </w:r>
      <w:r w:rsidR="00345C27">
        <w:t xml:space="preserve">a suitability analysis of nearby utility poles. </w:t>
      </w:r>
      <w:r w:rsidR="0028758D">
        <w:t xml:space="preserve"> Additionally, explain why the proposed use of the ROW is in the public interest.</w:t>
      </w:r>
    </w:p>
    <w:p w14:paraId="4DA142BC" w14:textId="77777777" w:rsidR="00795909" w:rsidRDefault="00795909" w:rsidP="00B80CC5">
      <w:pPr>
        <w:ind w:left="720" w:hanging="720"/>
        <w:jc w:val="both"/>
        <w:rPr>
          <w:b/>
        </w:rPr>
      </w:pPr>
    </w:p>
    <w:p w14:paraId="4DA142BD" w14:textId="0559666A" w:rsidR="00AF33BF" w:rsidRDefault="00AF33BF" w:rsidP="00B80CC5">
      <w:pPr>
        <w:ind w:left="720" w:hanging="720"/>
        <w:jc w:val="both"/>
      </w:pPr>
      <w:r>
        <w:rPr>
          <w:b/>
        </w:rPr>
        <w:tab/>
      </w:r>
      <w:r>
        <w:t xml:space="preserve">Provide as </w:t>
      </w:r>
      <w:r>
        <w:rPr>
          <w:b/>
        </w:rPr>
        <w:t xml:space="preserve">Attachment </w:t>
      </w:r>
      <w:r w:rsidR="00AD6CF9">
        <w:rPr>
          <w:b/>
        </w:rPr>
        <w:t>3</w:t>
      </w:r>
      <w:r>
        <w:rPr>
          <w:b/>
        </w:rPr>
        <w:t xml:space="preserve">, </w:t>
      </w:r>
      <w:r w:rsidR="005B7912" w:rsidRPr="007E7B82">
        <w:rPr>
          <w:bCs/>
        </w:rPr>
        <w:t xml:space="preserve">a </w:t>
      </w:r>
      <w:r w:rsidR="00F962E3">
        <w:rPr>
          <w:bCs/>
        </w:rPr>
        <w:t>certification</w:t>
      </w:r>
      <w:r w:rsidR="005B7912" w:rsidRPr="007E7B82">
        <w:rPr>
          <w:bCs/>
        </w:rPr>
        <w:t xml:space="preserve"> </w:t>
      </w:r>
      <w:r w:rsidR="00F962E3">
        <w:rPr>
          <w:bCs/>
        </w:rPr>
        <w:t>that</w:t>
      </w:r>
      <w:r w:rsidR="005B7912" w:rsidRPr="007E7B82">
        <w:rPr>
          <w:bCs/>
        </w:rPr>
        <w:t xml:space="preserve"> the facility complies with</w:t>
      </w:r>
      <w:r w:rsidR="00DD0251">
        <w:rPr>
          <w:bCs/>
        </w:rPr>
        <w:t xml:space="preserve"> Federal Communications Commission (FCC) </w:t>
      </w:r>
      <w:r w:rsidR="00404FCD">
        <w:rPr>
          <w:bCs/>
        </w:rPr>
        <w:t xml:space="preserve">requirements for </w:t>
      </w:r>
      <w:r w:rsidR="00404FCD">
        <w:t>Radio Frequency (RF) emissions</w:t>
      </w:r>
      <w:r w:rsidR="009F3DB4">
        <w:t>, including a</w:t>
      </w:r>
      <w:r w:rsidR="005B7912">
        <w:rPr>
          <w:b/>
        </w:rPr>
        <w:t xml:space="preserve"> </w:t>
      </w:r>
      <w:r>
        <w:t>Cumulative Power Density Table for R</w:t>
      </w:r>
      <w:r w:rsidR="002A307D">
        <w:t>F</w:t>
      </w:r>
      <w:r>
        <w:t xml:space="preserve"> emission</w:t>
      </w:r>
      <w:r w:rsidR="00B80CC5">
        <w:t>s</w:t>
      </w:r>
      <w:r>
        <w:t xml:space="preserve"> from the Facility.</w:t>
      </w:r>
      <w:r w:rsidR="00B768CE">
        <w:t xml:space="preserve">  </w:t>
      </w:r>
      <w:r w:rsidR="008E76A7">
        <w:t xml:space="preserve">See 47 C.F.R. Sec. 1.1310.  </w:t>
      </w:r>
      <w:r w:rsidR="00DD14EB">
        <w:t>Additionally,</w:t>
      </w:r>
      <w:r w:rsidR="008E76A7">
        <w:t xml:space="preserve"> </w:t>
      </w:r>
      <w:r w:rsidR="00F834BC">
        <w:t xml:space="preserve">if the distance from the antenna to </w:t>
      </w:r>
      <w:r w:rsidR="00B02272">
        <w:t>the closest</w:t>
      </w:r>
      <w:r w:rsidR="00F834BC">
        <w:t xml:space="preserve"> </w:t>
      </w:r>
      <w:r w:rsidR="00450CD2">
        <w:t xml:space="preserve">habitable </w:t>
      </w:r>
      <w:r w:rsidR="00F834BC">
        <w:t xml:space="preserve">structure is less than the distance from the antenna to </w:t>
      </w:r>
      <w:r w:rsidR="008E44AF">
        <w:t xml:space="preserve">the </w:t>
      </w:r>
      <w:r w:rsidR="00AA353D">
        <w:t xml:space="preserve">identified </w:t>
      </w:r>
      <w:r w:rsidR="008E44AF">
        <w:t>point</w:t>
      </w:r>
      <w:r w:rsidR="00AE2D6D">
        <w:t xml:space="preserve"> of</w:t>
      </w:r>
      <w:r w:rsidR="008E44AF">
        <w:t xml:space="preserve"> </w:t>
      </w:r>
      <w:r w:rsidR="006B682A">
        <w:t xml:space="preserve">maximum permissible exposure </w:t>
      </w:r>
      <w:r w:rsidR="00AA353D">
        <w:t>(MPE)</w:t>
      </w:r>
      <w:r w:rsidR="00F53545">
        <w:t xml:space="preserve">, </w:t>
      </w:r>
      <w:r w:rsidR="00940487">
        <w:t xml:space="preserve">identify the </w:t>
      </w:r>
      <w:r w:rsidR="00AA353D">
        <w:t>structure</w:t>
      </w:r>
      <w:r w:rsidR="00940487">
        <w:t xml:space="preserve">, </w:t>
      </w:r>
      <w:r w:rsidR="005E24A0">
        <w:t>the distance</w:t>
      </w:r>
      <w:r w:rsidR="00AA353D">
        <w:t xml:space="preserve"> to the structure from the antenna</w:t>
      </w:r>
      <w:r w:rsidR="005E24A0">
        <w:t>, and</w:t>
      </w:r>
      <w:r w:rsidR="00F53545">
        <w:t xml:space="preserve"> the </w:t>
      </w:r>
      <w:r w:rsidR="00AA353D">
        <w:t xml:space="preserve">MPE </w:t>
      </w:r>
      <w:r w:rsidR="00F53545">
        <w:t>calculation</w:t>
      </w:r>
      <w:r w:rsidR="00AA353D">
        <w:t xml:space="preserve"> </w:t>
      </w:r>
      <w:r w:rsidR="007C4CEC">
        <w:t>at the closest structure</w:t>
      </w:r>
      <w:r w:rsidR="00F53545">
        <w:t xml:space="preserve">. </w:t>
      </w:r>
      <w:r w:rsidR="005B7F0B">
        <w:t xml:space="preserve"> </w:t>
      </w:r>
    </w:p>
    <w:p w14:paraId="4DA142BE" w14:textId="77777777" w:rsidR="00AF33BF" w:rsidRDefault="00AF33BF" w:rsidP="00B80CC5">
      <w:pPr>
        <w:ind w:left="720" w:hanging="720"/>
        <w:jc w:val="both"/>
      </w:pPr>
    </w:p>
    <w:p w14:paraId="4DA142BF" w14:textId="1E0C0D23" w:rsidR="00AF33BF" w:rsidRDefault="00AF33BF" w:rsidP="00B80CC5">
      <w:pPr>
        <w:ind w:left="720" w:hanging="720"/>
        <w:jc w:val="both"/>
      </w:pPr>
      <w:r>
        <w:rPr>
          <w:b/>
        </w:rPr>
        <w:tab/>
      </w:r>
      <w:r>
        <w:t xml:space="preserve">Provide as </w:t>
      </w:r>
      <w:r>
        <w:rPr>
          <w:b/>
        </w:rPr>
        <w:t xml:space="preserve">Attachment </w:t>
      </w:r>
      <w:r w:rsidR="00AD6CF9">
        <w:rPr>
          <w:b/>
        </w:rPr>
        <w:t>4</w:t>
      </w:r>
      <w:r>
        <w:rPr>
          <w:b/>
        </w:rPr>
        <w:t>,</w:t>
      </w:r>
      <w:r>
        <w:t xml:space="preserve"> the certificate of mailing </w:t>
      </w:r>
      <w:r w:rsidR="00C852C8">
        <w:t xml:space="preserve">to </w:t>
      </w:r>
      <w:r w:rsidR="00C15571">
        <w:t xml:space="preserve">the host municipality and </w:t>
      </w:r>
      <w:r w:rsidR="00C852C8">
        <w:t xml:space="preserve">all </w:t>
      </w:r>
      <w:r w:rsidR="00F41464">
        <w:t>APOs</w:t>
      </w:r>
      <w:r w:rsidR="00C852C8">
        <w:t>.</w:t>
      </w:r>
    </w:p>
    <w:p w14:paraId="4DA142C0" w14:textId="77777777" w:rsidR="00C852C8" w:rsidRDefault="00C852C8" w:rsidP="00B80CC5">
      <w:pPr>
        <w:ind w:left="720" w:hanging="720"/>
        <w:jc w:val="both"/>
      </w:pPr>
    </w:p>
    <w:p w14:paraId="4DA142C1" w14:textId="2FB7992A" w:rsidR="00C852C8" w:rsidRDefault="00C852C8" w:rsidP="00B80CC5">
      <w:pPr>
        <w:ind w:left="720" w:hanging="720"/>
        <w:jc w:val="both"/>
      </w:pPr>
      <w:r>
        <w:rPr>
          <w:b/>
        </w:rPr>
        <w:lastRenderedPageBreak/>
        <w:tab/>
      </w:r>
      <w:r>
        <w:t xml:space="preserve">Provide as </w:t>
      </w:r>
      <w:r>
        <w:rPr>
          <w:b/>
        </w:rPr>
        <w:t xml:space="preserve">Attachment </w:t>
      </w:r>
      <w:r w:rsidR="00AD6CF9">
        <w:rPr>
          <w:b/>
        </w:rPr>
        <w:t>5</w:t>
      </w:r>
      <w:r>
        <w:rPr>
          <w:b/>
        </w:rPr>
        <w:t xml:space="preserve">, </w:t>
      </w:r>
      <w:r>
        <w:t xml:space="preserve">a copy of the text of the letter to </w:t>
      </w:r>
      <w:r w:rsidR="00F41464">
        <w:t>APOs</w:t>
      </w:r>
      <w:r w:rsidR="006D62C1">
        <w:t xml:space="preserve"> and </w:t>
      </w:r>
      <w:r w:rsidR="003F10B6">
        <w:t>copies of any correspondence or objections received from APOs</w:t>
      </w:r>
      <w:r>
        <w:t>.</w:t>
      </w:r>
    </w:p>
    <w:p w14:paraId="4DA142C2" w14:textId="77777777" w:rsidR="00C852C8" w:rsidRDefault="00C852C8" w:rsidP="00B80CC5">
      <w:pPr>
        <w:ind w:left="720" w:hanging="720"/>
        <w:jc w:val="both"/>
      </w:pPr>
    </w:p>
    <w:p w14:paraId="4DA142C3" w14:textId="25A62695" w:rsidR="00C852C8" w:rsidRDefault="00C852C8" w:rsidP="00B80CC5">
      <w:pPr>
        <w:ind w:left="720" w:hanging="720"/>
        <w:jc w:val="both"/>
      </w:pPr>
      <w:r>
        <w:rPr>
          <w:b/>
        </w:rPr>
        <w:tab/>
      </w:r>
      <w:r>
        <w:t xml:space="preserve">Provide as </w:t>
      </w:r>
      <w:r>
        <w:rPr>
          <w:b/>
        </w:rPr>
        <w:t xml:space="preserve">Attachment </w:t>
      </w:r>
      <w:r w:rsidR="00016FAB">
        <w:rPr>
          <w:b/>
        </w:rPr>
        <w:t>6</w:t>
      </w:r>
      <w:r>
        <w:rPr>
          <w:b/>
        </w:rPr>
        <w:t xml:space="preserve">, </w:t>
      </w:r>
      <w:r>
        <w:t xml:space="preserve">a copy of the text </w:t>
      </w:r>
      <w:r w:rsidR="003F10B6">
        <w:t xml:space="preserve">of the letter </w:t>
      </w:r>
      <w:r>
        <w:t>to host municipalities</w:t>
      </w:r>
      <w:r w:rsidR="003F10B6">
        <w:t xml:space="preserve"> </w:t>
      </w:r>
      <w:r w:rsidR="00016FAB">
        <w:t>and copies of any correspondence or objections received from municipalities.</w:t>
      </w:r>
    </w:p>
    <w:p w14:paraId="4DA142C4" w14:textId="77777777" w:rsidR="00705929" w:rsidRDefault="00705929" w:rsidP="00B768CE">
      <w:pPr>
        <w:jc w:val="both"/>
        <w:rPr>
          <w:b/>
        </w:rPr>
      </w:pPr>
    </w:p>
    <w:p w14:paraId="4DA142C6" w14:textId="77777777" w:rsidR="005E36DF" w:rsidRDefault="005E36DF" w:rsidP="00B80CC5">
      <w:pPr>
        <w:ind w:left="720" w:hanging="720"/>
        <w:jc w:val="both"/>
        <w:rPr>
          <w:b/>
        </w:rPr>
      </w:pPr>
    </w:p>
    <w:p w14:paraId="4DA142C7" w14:textId="3CC715F9" w:rsidR="005E36DF" w:rsidRDefault="005E36DF" w:rsidP="00B80CC5">
      <w:pPr>
        <w:ind w:left="720" w:hanging="720"/>
        <w:jc w:val="both"/>
        <w:rPr>
          <w:b/>
        </w:rPr>
      </w:pPr>
      <w:r>
        <w:rPr>
          <w:b/>
        </w:rPr>
        <w:t>D.</w:t>
      </w:r>
      <w:r>
        <w:rPr>
          <w:b/>
        </w:rPr>
        <w:tab/>
        <w:t>SIGNATURE</w:t>
      </w:r>
      <w:r w:rsidR="008F4909">
        <w:rPr>
          <w:b/>
        </w:rPr>
        <w:t xml:space="preserve"> OF APPLICANT</w:t>
      </w:r>
    </w:p>
    <w:p w14:paraId="4DA142C8" w14:textId="77777777" w:rsidR="004608BD" w:rsidRDefault="004608BD" w:rsidP="004608BD">
      <w:pPr>
        <w:rPr>
          <w:b/>
        </w:rPr>
      </w:pPr>
    </w:p>
    <w:p w14:paraId="2AC54962" w14:textId="77777777" w:rsidR="00F1338F" w:rsidRDefault="00FE360A" w:rsidP="004608BD">
      <w:pPr>
        <w:ind w:firstLine="720"/>
      </w:pPr>
      <w:r>
        <w:t>The undersigned certifies that</w:t>
      </w:r>
      <w:r w:rsidR="00212E44">
        <w:t xml:space="preserve"> the information </w:t>
      </w:r>
      <w:r w:rsidR="00650AA4">
        <w:t xml:space="preserve">contain in this Application </w:t>
      </w:r>
      <w:r w:rsidR="00293405">
        <w:t>is true and accurate</w:t>
      </w:r>
      <w:r w:rsidR="00F1338F">
        <w:t>.</w:t>
      </w:r>
    </w:p>
    <w:p w14:paraId="3AE711C1" w14:textId="77777777" w:rsidR="00F1338F" w:rsidRDefault="00F1338F" w:rsidP="004608BD">
      <w:pPr>
        <w:ind w:firstLine="720"/>
      </w:pPr>
    </w:p>
    <w:p w14:paraId="4DA142CA" w14:textId="77777777" w:rsidR="005139BB" w:rsidRDefault="005139BB" w:rsidP="004608BD">
      <w:pPr>
        <w:ind w:firstLine="720"/>
      </w:pPr>
    </w:p>
    <w:p w14:paraId="4DA142CB" w14:textId="77777777" w:rsidR="005139BB" w:rsidRDefault="005139BB" w:rsidP="004608BD">
      <w:pPr>
        <w:ind w:firstLine="720"/>
      </w:pPr>
      <w:r>
        <w:t>Signature:____________________________________</w:t>
      </w:r>
    </w:p>
    <w:p w14:paraId="4DA142CC" w14:textId="77777777" w:rsidR="005139BB" w:rsidRDefault="005139BB" w:rsidP="004608BD">
      <w:pPr>
        <w:ind w:firstLine="720"/>
      </w:pPr>
    </w:p>
    <w:p w14:paraId="4DA142CD" w14:textId="66B79451" w:rsidR="005139BB" w:rsidRDefault="005E7C45" w:rsidP="004608BD">
      <w:pPr>
        <w:ind w:firstLine="720"/>
      </w:pPr>
      <w:r>
        <w:t>N</w:t>
      </w:r>
      <w:r w:rsidR="005139BB">
        <w:t>ame:</w:t>
      </w:r>
    </w:p>
    <w:p w14:paraId="4DA142CE" w14:textId="2BC1D546" w:rsidR="005139BB" w:rsidRDefault="005E7C45" w:rsidP="005139BB">
      <w:pPr>
        <w:ind w:firstLine="720"/>
      </w:pPr>
      <w:r>
        <w:t>Title</w:t>
      </w:r>
      <w:r w:rsidR="005139BB">
        <w:t>:</w:t>
      </w:r>
    </w:p>
    <w:p w14:paraId="4DA142D0" w14:textId="628612BC" w:rsidR="005139BB" w:rsidRDefault="005139BB" w:rsidP="005139BB">
      <w:pPr>
        <w:ind w:firstLine="720"/>
      </w:pPr>
    </w:p>
    <w:sectPr w:rsidR="005139BB" w:rsidSect="004608BD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267" w:right="1152" w:bottom="1152" w:left="1152" w:header="720" w:footer="72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4859D" w16cex:dateUtc="2021-06-16T18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E5175" w14:textId="77777777" w:rsidR="00723B75" w:rsidRDefault="00723B75">
      <w:r>
        <w:separator/>
      </w:r>
    </w:p>
  </w:endnote>
  <w:endnote w:type="continuationSeparator" w:id="0">
    <w:p w14:paraId="16DBA9C8" w14:textId="77777777" w:rsidR="00723B75" w:rsidRDefault="00723B75">
      <w:r>
        <w:separator/>
      </w:r>
    </w:p>
  </w:endnote>
  <w:endnote w:type="continuationNotice" w:id="1">
    <w:p w14:paraId="0423595B" w14:textId="77777777" w:rsidR="00723B75" w:rsidRDefault="00723B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142DB" w14:textId="77777777" w:rsidR="00235ECA" w:rsidRDefault="00235ECA">
    <w:pPr>
      <w:pStyle w:val="Footer"/>
      <w:rPr>
        <w:rStyle w:val="PageNumber"/>
        <w:i/>
        <w:sz w:val="12"/>
      </w:rPr>
    </w:pPr>
    <w:r>
      <w:rPr>
        <w:rStyle w:val="PageNumber"/>
      </w:rPr>
      <w:tab/>
    </w:r>
    <w:r>
      <w:rPr>
        <w:rStyle w:val="PageNumber"/>
      </w:rPr>
      <w:tab/>
    </w:r>
  </w:p>
  <w:p w14:paraId="4DA142DC" w14:textId="77777777" w:rsidR="00235ECA" w:rsidRDefault="00235ECA">
    <w:pPr>
      <w:pStyle w:val="Footer"/>
      <w:jc w:val="right"/>
      <w:rPr>
        <w:sz w:val="12"/>
      </w:rPr>
    </w:pPr>
    <w:r>
      <w:rPr>
        <w:rStyle w:val="PageNumber"/>
        <w:i/>
        <w:sz w:val="12"/>
      </w:rPr>
      <w:t xml:space="preserve">Form </w:t>
    </w:r>
    <w:r>
      <w:rPr>
        <w:rStyle w:val="PageNumber"/>
        <w:sz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2520FEB" w14:paraId="74C8DDCE" w14:textId="77777777" w:rsidTr="00534D95">
      <w:tc>
        <w:tcPr>
          <w:tcW w:w="3360" w:type="dxa"/>
        </w:tcPr>
        <w:p w14:paraId="1F07E475" w14:textId="74B5F13F" w:rsidR="52520FEB" w:rsidRDefault="52520FEB" w:rsidP="00534D95">
          <w:pPr>
            <w:pStyle w:val="Header"/>
            <w:ind w:left="-115"/>
            <w:rPr>
              <w:szCs w:val="24"/>
            </w:rPr>
          </w:pPr>
        </w:p>
      </w:tc>
      <w:tc>
        <w:tcPr>
          <w:tcW w:w="3360" w:type="dxa"/>
        </w:tcPr>
        <w:p w14:paraId="02C19FCD" w14:textId="6E8A6FF8" w:rsidR="52520FEB" w:rsidRDefault="52520FEB" w:rsidP="00534D95">
          <w:pPr>
            <w:pStyle w:val="Header"/>
            <w:jc w:val="center"/>
            <w:rPr>
              <w:szCs w:val="24"/>
            </w:rPr>
          </w:pPr>
        </w:p>
      </w:tc>
      <w:tc>
        <w:tcPr>
          <w:tcW w:w="3360" w:type="dxa"/>
        </w:tcPr>
        <w:p w14:paraId="3BD432F0" w14:textId="7C1E43D5" w:rsidR="52520FEB" w:rsidRDefault="52520FEB" w:rsidP="00534D95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3AAAFCE2" w14:textId="0101BE1C" w:rsidR="00B1103A" w:rsidRDefault="00B110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8" w:type="dxa"/>
      <w:tblLayout w:type="fixed"/>
      <w:tblLook w:val="0000" w:firstRow="0" w:lastRow="0" w:firstColumn="0" w:lastColumn="0" w:noHBand="0" w:noVBand="0"/>
    </w:tblPr>
    <w:tblGrid>
      <w:gridCol w:w="4050"/>
      <w:gridCol w:w="1710"/>
      <w:gridCol w:w="3780"/>
    </w:tblGrid>
    <w:tr w:rsidR="00235ECA" w14:paraId="4DA142E0" w14:textId="77777777">
      <w:trPr>
        <w:cantSplit/>
        <w:trHeight w:val="540"/>
      </w:trPr>
      <w:tc>
        <w:tcPr>
          <w:tcW w:w="4050" w:type="dxa"/>
          <w:tcBorders>
            <w:bottom w:val="nil"/>
          </w:tcBorders>
        </w:tcPr>
        <w:p w14:paraId="4DA142DD" w14:textId="77777777" w:rsidR="00235ECA" w:rsidRDefault="00235ECA">
          <w:pPr>
            <w:pStyle w:val="FPath"/>
          </w:pPr>
        </w:p>
      </w:tc>
      <w:tc>
        <w:tcPr>
          <w:tcW w:w="1710" w:type="dxa"/>
        </w:tcPr>
        <w:p w14:paraId="4DA142DE" w14:textId="3B6175EF" w:rsidR="00235ECA" w:rsidRDefault="00235ECA">
          <w:pPr>
            <w:pStyle w:val="Footer"/>
            <w:jc w:val="center"/>
          </w:pPr>
          <w:r>
            <w:t>-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E83C4E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-</w:t>
          </w:r>
        </w:p>
      </w:tc>
      <w:tc>
        <w:tcPr>
          <w:tcW w:w="3780" w:type="dxa"/>
        </w:tcPr>
        <w:p w14:paraId="4DA142DF" w14:textId="77777777" w:rsidR="00235ECA" w:rsidRDefault="00235ECA">
          <w:pPr>
            <w:pStyle w:val="Footer"/>
            <w:jc w:val="right"/>
          </w:pPr>
        </w:p>
      </w:tc>
    </w:tr>
  </w:tbl>
  <w:p w14:paraId="4DA142E1" w14:textId="77777777" w:rsidR="00235ECA" w:rsidRDefault="00235ECA">
    <w:pPr>
      <w:pStyle w:val="Footer"/>
      <w:rPr>
        <w:sz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8" w:type="dxa"/>
      <w:tblLayout w:type="fixed"/>
      <w:tblLook w:val="0000" w:firstRow="0" w:lastRow="0" w:firstColumn="0" w:lastColumn="0" w:noHBand="0" w:noVBand="0"/>
    </w:tblPr>
    <w:tblGrid>
      <w:gridCol w:w="4046"/>
      <w:gridCol w:w="1714"/>
      <w:gridCol w:w="3787"/>
    </w:tblGrid>
    <w:tr w:rsidR="00235ECA" w14:paraId="4DA142E6" w14:textId="77777777">
      <w:trPr>
        <w:cantSplit/>
        <w:trHeight w:val="405"/>
      </w:trPr>
      <w:tc>
        <w:tcPr>
          <w:tcW w:w="4046" w:type="dxa"/>
          <w:tcBorders>
            <w:bottom w:val="nil"/>
          </w:tcBorders>
        </w:tcPr>
        <w:p w14:paraId="4DA142E2" w14:textId="77777777" w:rsidR="00235ECA" w:rsidRDefault="00235ECA">
          <w:pPr>
            <w:pStyle w:val="FPath"/>
          </w:pPr>
        </w:p>
        <w:p w14:paraId="4DA142E3" w14:textId="77777777" w:rsidR="00235ECA" w:rsidRDefault="00EC708D">
          <w:pPr>
            <w:pStyle w:val="FPath"/>
          </w:pPr>
          <w:fldSimple w:instr="TITLE  \* MERGEFORMAT">
            <w:r w:rsidR="00235ECA">
              <w:t xml:space="preserve"> </w:t>
            </w:r>
          </w:fldSimple>
        </w:p>
      </w:tc>
      <w:tc>
        <w:tcPr>
          <w:tcW w:w="1714" w:type="dxa"/>
        </w:tcPr>
        <w:p w14:paraId="4DA142E4" w14:textId="77777777" w:rsidR="00235ECA" w:rsidRDefault="00235ECA">
          <w:pPr>
            <w:pStyle w:val="Footer"/>
            <w:jc w:val="center"/>
          </w:pPr>
        </w:p>
      </w:tc>
      <w:tc>
        <w:tcPr>
          <w:tcW w:w="3787" w:type="dxa"/>
        </w:tcPr>
        <w:p w14:paraId="4DA142E5" w14:textId="77777777" w:rsidR="00235ECA" w:rsidRDefault="00235ECA">
          <w:pPr>
            <w:pStyle w:val="Footer"/>
            <w:jc w:val="right"/>
          </w:pPr>
        </w:p>
      </w:tc>
    </w:tr>
  </w:tbl>
  <w:p w14:paraId="4DA142E7" w14:textId="77777777" w:rsidR="00235ECA" w:rsidRDefault="00235ECA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17FCE" w14:textId="77777777" w:rsidR="00723B75" w:rsidRDefault="00723B75">
      <w:r>
        <w:separator/>
      </w:r>
    </w:p>
  </w:footnote>
  <w:footnote w:type="continuationSeparator" w:id="0">
    <w:p w14:paraId="37F7A5A2" w14:textId="77777777" w:rsidR="00723B75" w:rsidRDefault="00723B75">
      <w:r>
        <w:separator/>
      </w:r>
    </w:p>
  </w:footnote>
  <w:footnote w:type="continuationNotice" w:id="1">
    <w:p w14:paraId="5866CA59" w14:textId="77777777" w:rsidR="00723B75" w:rsidRDefault="00723B75"/>
  </w:footnote>
  <w:footnote w:id="2">
    <w:p w14:paraId="17F4A8A1" w14:textId="317BF88F" w:rsidR="00CB12FC" w:rsidRPr="00534D95" w:rsidRDefault="00CB12FC" w:rsidP="00534D95">
      <w:pPr>
        <w:jc w:val="both"/>
        <w:rPr>
          <w:sz w:val="20"/>
        </w:rPr>
      </w:pPr>
      <w:r w:rsidRPr="008B6409">
        <w:rPr>
          <w:rStyle w:val="FootnoteReference"/>
          <w:szCs w:val="24"/>
        </w:rPr>
        <w:footnoteRef/>
      </w:r>
      <w:r w:rsidR="00360CBA" w:rsidRPr="00534D95">
        <w:rPr>
          <w:sz w:val="20"/>
        </w:rPr>
        <w:t xml:space="preserve">  APOs are the</w:t>
      </w:r>
      <w:r w:rsidRPr="00534D95">
        <w:rPr>
          <w:sz w:val="20"/>
        </w:rPr>
        <w:t xml:space="preserve"> property owners whose property is physically contiguous to the affected</w:t>
      </w:r>
      <w:r w:rsidR="00360CBA" w:rsidRPr="00534D95">
        <w:rPr>
          <w:sz w:val="20"/>
        </w:rPr>
        <w:t xml:space="preserve"> </w:t>
      </w:r>
      <w:r w:rsidRPr="00534D95">
        <w:rPr>
          <w:sz w:val="20"/>
        </w:rPr>
        <w:t>section of the ROW as well as property owners across the street from the affected</w:t>
      </w:r>
      <w:r w:rsidR="00360CBA" w:rsidRPr="00534D95">
        <w:rPr>
          <w:sz w:val="20"/>
        </w:rPr>
        <w:t xml:space="preserve"> </w:t>
      </w:r>
      <w:r w:rsidRPr="00534D95">
        <w:rPr>
          <w:sz w:val="20"/>
        </w:rPr>
        <w:t>section</w:t>
      </w:r>
      <w:r w:rsidR="0021003C" w:rsidRPr="00534D95">
        <w:rPr>
          <w:sz w:val="20"/>
        </w:rPr>
        <w:t>.</w:t>
      </w:r>
    </w:p>
  </w:footnote>
  <w:footnote w:id="3">
    <w:p w14:paraId="66D7FCD5" w14:textId="601BE11F" w:rsidR="008D3688" w:rsidRPr="00534D95" w:rsidRDefault="008D3688" w:rsidP="00534D95">
      <w:pPr>
        <w:rPr>
          <w:sz w:val="20"/>
          <w:u w:val="single"/>
        </w:rPr>
      </w:pPr>
      <w:r w:rsidRPr="00016FAB">
        <w:rPr>
          <w:rStyle w:val="FootnoteReference"/>
          <w:szCs w:val="24"/>
        </w:rPr>
        <w:footnoteRef/>
      </w:r>
      <w:r w:rsidRPr="00534D95">
        <w:rPr>
          <w:sz w:val="20"/>
        </w:rPr>
        <w:t xml:space="preserve"> In its Decision dated August 12, 2009, in Docket No. 07-03-34RE01, </w:t>
      </w:r>
      <w:r w:rsidRPr="00534D95">
        <w:rPr>
          <w:sz w:val="20"/>
          <w:u w:val="single"/>
        </w:rPr>
        <w:t>Application of the Cities of</w:t>
      </w:r>
      <w:r w:rsidR="008B6409">
        <w:rPr>
          <w:sz w:val="20"/>
          <w:u w:val="single"/>
        </w:rPr>
        <w:t xml:space="preserve"> </w:t>
      </w:r>
      <w:r w:rsidRPr="00534D95">
        <w:rPr>
          <w:sz w:val="20"/>
          <w:u w:val="single"/>
        </w:rPr>
        <w:t>Bridgeport, Danbury, and Stamford for Declaratory Ruling Regarding the Safety of VRAD Boxes –</w:t>
      </w:r>
      <w:r w:rsidR="008B6409">
        <w:rPr>
          <w:sz w:val="20"/>
          <w:u w:val="single"/>
        </w:rPr>
        <w:t xml:space="preserve"> </w:t>
      </w:r>
      <w:r w:rsidRPr="00534D95">
        <w:rPr>
          <w:sz w:val="20"/>
          <w:u w:val="single"/>
        </w:rPr>
        <w:t xml:space="preserve">Judgment on Stipulation </w:t>
      </w:r>
      <w:r w:rsidRPr="00534D95">
        <w:rPr>
          <w:sz w:val="20"/>
        </w:rPr>
        <w:t>(VRAD Decision), the</w:t>
      </w:r>
      <w:r w:rsidR="008B6409">
        <w:rPr>
          <w:sz w:val="20"/>
        </w:rPr>
        <w:t xml:space="preserve"> </w:t>
      </w:r>
      <w:r w:rsidRPr="00534D95">
        <w:rPr>
          <w:sz w:val="20"/>
        </w:rPr>
        <w:t>Authority established the process for seeking the</w:t>
      </w:r>
      <w:r w:rsidR="008B6409">
        <w:rPr>
          <w:sz w:val="20"/>
          <w:u w:val="single"/>
        </w:rPr>
        <w:t xml:space="preserve"> </w:t>
      </w:r>
      <w:r w:rsidRPr="00534D95">
        <w:rPr>
          <w:sz w:val="20"/>
        </w:rPr>
        <w:t>consent of adjoining property owners.  In addition, by correspondence dated</w:t>
      </w:r>
      <w:r w:rsidR="008B6409">
        <w:rPr>
          <w:sz w:val="20"/>
        </w:rPr>
        <w:t xml:space="preserve"> </w:t>
      </w:r>
      <w:r w:rsidRPr="00534D95">
        <w:rPr>
          <w:sz w:val="20"/>
        </w:rPr>
        <w:t>August 19, 2009, the</w:t>
      </w:r>
      <w:r w:rsidR="008B6409">
        <w:rPr>
          <w:sz w:val="20"/>
          <w:u w:val="single"/>
        </w:rPr>
        <w:t xml:space="preserve"> </w:t>
      </w:r>
      <w:r w:rsidRPr="00534D95">
        <w:rPr>
          <w:sz w:val="20"/>
        </w:rPr>
        <w:t>Authority appended a Form Notice Letter referenced in the VRAD Decision, which provides the</w:t>
      </w:r>
      <w:r w:rsidR="008B6409">
        <w:rPr>
          <w:sz w:val="20"/>
          <w:u w:val="single"/>
        </w:rPr>
        <w:t xml:space="preserve"> </w:t>
      </w:r>
      <w:r w:rsidRPr="00534D95">
        <w:rPr>
          <w:sz w:val="20"/>
        </w:rPr>
        <w:t>standard information that must be included in letters sent to APOs. VRAD Decision, p. 22, fn. 28.</w:t>
      </w:r>
    </w:p>
  </w:footnote>
  <w:footnote w:id="4">
    <w:p w14:paraId="50F5FD39" w14:textId="77777777" w:rsidR="007721DC" w:rsidRPr="00534D95" w:rsidRDefault="007721DC" w:rsidP="007721DC">
      <w:pPr>
        <w:pStyle w:val="BodyText"/>
        <w:jc w:val="left"/>
        <w:rPr>
          <w:rFonts w:ascii="Times New Roman" w:hAnsi="Times New Roman"/>
        </w:rPr>
      </w:pPr>
      <w:r w:rsidRPr="00534D95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534D95">
        <w:rPr>
          <w:rFonts w:ascii="Times New Roman" w:hAnsi="Times New Roman"/>
          <w:sz w:val="24"/>
          <w:szCs w:val="24"/>
        </w:rPr>
        <w:t xml:space="preserve"> </w:t>
      </w:r>
      <w:r w:rsidRPr="00534D95">
        <w:rPr>
          <w:rFonts w:ascii="Times New Roman" w:hAnsi="Times New Roman"/>
        </w:rPr>
        <w:t xml:space="preserve">The term “Applicant” refers to the Commercial Mobile Radio Service (CMRS) provider as described in 47 C.F.R. Part 20, </w:t>
      </w:r>
      <w:r w:rsidRPr="00534D95">
        <w:rPr>
          <w:rFonts w:ascii="Times New Roman" w:hAnsi="Times New Roman"/>
          <w:i/>
        </w:rPr>
        <w:t>et. seq</w:t>
      </w:r>
      <w:r w:rsidRPr="00534D95">
        <w:rPr>
          <w:rFonts w:ascii="Times New Roman" w:hAnsi="Times New Roman"/>
        </w:rPr>
        <w:t>.</w:t>
      </w:r>
    </w:p>
    <w:p w14:paraId="462288BA" w14:textId="08005797" w:rsidR="007721DC" w:rsidRDefault="007721D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2520FEB" w14:paraId="0F5C9320" w14:textId="77777777" w:rsidTr="00534D95">
      <w:tc>
        <w:tcPr>
          <w:tcW w:w="3360" w:type="dxa"/>
        </w:tcPr>
        <w:p w14:paraId="7655C81F" w14:textId="62058236" w:rsidR="52520FEB" w:rsidRDefault="52520FEB" w:rsidP="00534D95">
          <w:pPr>
            <w:pStyle w:val="Header"/>
            <w:ind w:left="-115"/>
            <w:rPr>
              <w:szCs w:val="24"/>
            </w:rPr>
          </w:pPr>
        </w:p>
      </w:tc>
      <w:tc>
        <w:tcPr>
          <w:tcW w:w="3360" w:type="dxa"/>
        </w:tcPr>
        <w:p w14:paraId="4F108631" w14:textId="7A350D00" w:rsidR="52520FEB" w:rsidRDefault="52520FEB" w:rsidP="00534D95">
          <w:pPr>
            <w:pStyle w:val="Header"/>
            <w:jc w:val="center"/>
            <w:rPr>
              <w:szCs w:val="24"/>
            </w:rPr>
          </w:pPr>
        </w:p>
      </w:tc>
      <w:tc>
        <w:tcPr>
          <w:tcW w:w="3360" w:type="dxa"/>
        </w:tcPr>
        <w:p w14:paraId="5A383F9E" w14:textId="7C81BB90" w:rsidR="52520FEB" w:rsidRDefault="52520FEB" w:rsidP="00534D95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73787555" w14:textId="0E4300B1" w:rsidR="00B1103A" w:rsidRDefault="00B1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2520FEB" w14:paraId="24C1D0E8" w14:textId="77777777" w:rsidTr="00534D95">
      <w:tc>
        <w:tcPr>
          <w:tcW w:w="3360" w:type="dxa"/>
        </w:tcPr>
        <w:p w14:paraId="0B11D5EE" w14:textId="0DE55045" w:rsidR="52520FEB" w:rsidRDefault="52520FEB" w:rsidP="00534D95">
          <w:pPr>
            <w:pStyle w:val="Header"/>
            <w:ind w:left="-115"/>
            <w:rPr>
              <w:szCs w:val="24"/>
            </w:rPr>
          </w:pPr>
        </w:p>
      </w:tc>
      <w:tc>
        <w:tcPr>
          <w:tcW w:w="3360" w:type="dxa"/>
        </w:tcPr>
        <w:p w14:paraId="69F2252E" w14:textId="0D489780" w:rsidR="52520FEB" w:rsidRDefault="52520FEB" w:rsidP="00534D95">
          <w:pPr>
            <w:pStyle w:val="Header"/>
            <w:jc w:val="center"/>
            <w:rPr>
              <w:szCs w:val="24"/>
            </w:rPr>
          </w:pPr>
        </w:p>
      </w:tc>
      <w:tc>
        <w:tcPr>
          <w:tcW w:w="3360" w:type="dxa"/>
        </w:tcPr>
        <w:p w14:paraId="0A8F701F" w14:textId="380D3D75" w:rsidR="52520FEB" w:rsidRDefault="52520FEB" w:rsidP="00534D95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45586194" w14:textId="428B4861" w:rsidR="00B1103A" w:rsidRDefault="00B110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52520FEB" w14:paraId="3B96518D" w14:textId="77777777" w:rsidTr="00534D95">
      <w:tc>
        <w:tcPr>
          <w:tcW w:w="3310" w:type="dxa"/>
        </w:tcPr>
        <w:p w14:paraId="48BD5E1E" w14:textId="2EC0A5BC" w:rsidR="52520FEB" w:rsidRDefault="52520FEB" w:rsidP="00534D95">
          <w:pPr>
            <w:pStyle w:val="Header"/>
            <w:ind w:left="-115"/>
            <w:rPr>
              <w:szCs w:val="24"/>
            </w:rPr>
          </w:pPr>
        </w:p>
      </w:tc>
      <w:tc>
        <w:tcPr>
          <w:tcW w:w="3310" w:type="dxa"/>
        </w:tcPr>
        <w:p w14:paraId="3E2C6D89" w14:textId="66190018" w:rsidR="52520FEB" w:rsidRDefault="52520FEB" w:rsidP="00534D95">
          <w:pPr>
            <w:pStyle w:val="Header"/>
            <w:jc w:val="center"/>
            <w:rPr>
              <w:szCs w:val="24"/>
            </w:rPr>
          </w:pPr>
        </w:p>
      </w:tc>
      <w:tc>
        <w:tcPr>
          <w:tcW w:w="3310" w:type="dxa"/>
        </w:tcPr>
        <w:p w14:paraId="17F400A9" w14:textId="21E0C827" w:rsidR="52520FEB" w:rsidRDefault="52520FEB" w:rsidP="00534D95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5045A2BB" w14:textId="0650C3F5" w:rsidR="00B1103A" w:rsidRDefault="00B110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52520FEB" w14:paraId="0B0CEE87" w14:textId="77777777" w:rsidTr="00534D95">
      <w:tc>
        <w:tcPr>
          <w:tcW w:w="3310" w:type="dxa"/>
        </w:tcPr>
        <w:p w14:paraId="290CCED8" w14:textId="30273624" w:rsidR="52520FEB" w:rsidRDefault="52520FEB" w:rsidP="00534D95">
          <w:pPr>
            <w:pStyle w:val="Header"/>
            <w:ind w:left="-115"/>
            <w:rPr>
              <w:szCs w:val="24"/>
            </w:rPr>
          </w:pPr>
        </w:p>
      </w:tc>
      <w:tc>
        <w:tcPr>
          <w:tcW w:w="3310" w:type="dxa"/>
        </w:tcPr>
        <w:p w14:paraId="7C94F8FF" w14:textId="07013292" w:rsidR="52520FEB" w:rsidRDefault="52520FEB" w:rsidP="00534D95">
          <w:pPr>
            <w:pStyle w:val="Header"/>
            <w:jc w:val="center"/>
            <w:rPr>
              <w:szCs w:val="24"/>
            </w:rPr>
          </w:pPr>
        </w:p>
      </w:tc>
      <w:tc>
        <w:tcPr>
          <w:tcW w:w="3310" w:type="dxa"/>
        </w:tcPr>
        <w:p w14:paraId="7349114B" w14:textId="12C20962" w:rsidR="52520FEB" w:rsidRDefault="52520FEB" w:rsidP="00534D95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6D42AD8E" w14:textId="22FC2FEE" w:rsidR="00B1103A" w:rsidRDefault="00B11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74E"/>
    <w:multiLevelType w:val="hybridMultilevel"/>
    <w:tmpl w:val="60146F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175C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D6C64C5"/>
    <w:multiLevelType w:val="hybridMultilevel"/>
    <w:tmpl w:val="3D2AC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8A31E42"/>
    <w:multiLevelType w:val="hybridMultilevel"/>
    <w:tmpl w:val="F88E12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8F037D9"/>
    <w:multiLevelType w:val="hybridMultilevel"/>
    <w:tmpl w:val="99AE5888"/>
    <w:lvl w:ilvl="0" w:tplc="4A2E2FD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30240B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A3B4A89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F2E01B7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61C6875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5B0E840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 w:tplc="726C313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A44A5D8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 w:tplc="5A8E931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" w15:restartNumberingAfterBreak="0">
    <w:nsid w:val="62C43E6F"/>
    <w:multiLevelType w:val="hybridMultilevel"/>
    <w:tmpl w:val="113C8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E4A5C"/>
    <w:multiLevelType w:val="hybridMultilevel"/>
    <w:tmpl w:val="C76C2E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67"/>
    <w:rsid w:val="00003186"/>
    <w:rsid w:val="00016FAB"/>
    <w:rsid w:val="00025397"/>
    <w:rsid w:val="0003097C"/>
    <w:rsid w:val="00037376"/>
    <w:rsid w:val="00040655"/>
    <w:rsid w:val="00042433"/>
    <w:rsid w:val="00057CC1"/>
    <w:rsid w:val="00060AA4"/>
    <w:rsid w:val="00063D45"/>
    <w:rsid w:val="00066E3B"/>
    <w:rsid w:val="00075CD9"/>
    <w:rsid w:val="0008059F"/>
    <w:rsid w:val="00082FF0"/>
    <w:rsid w:val="00094357"/>
    <w:rsid w:val="00097234"/>
    <w:rsid w:val="000B08EE"/>
    <w:rsid w:val="000B58AD"/>
    <w:rsid w:val="000C24D6"/>
    <w:rsid w:val="000C603B"/>
    <w:rsid w:val="000D51F2"/>
    <w:rsid w:val="000E359B"/>
    <w:rsid w:val="000E52C2"/>
    <w:rsid w:val="000E7260"/>
    <w:rsid w:val="000F0EAA"/>
    <w:rsid w:val="001151EF"/>
    <w:rsid w:val="00115492"/>
    <w:rsid w:val="001178E5"/>
    <w:rsid w:val="001256AF"/>
    <w:rsid w:val="00125A09"/>
    <w:rsid w:val="0013043F"/>
    <w:rsid w:val="00137E22"/>
    <w:rsid w:val="00142AA0"/>
    <w:rsid w:val="00156C8D"/>
    <w:rsid w:val="00164B42"/>
    <w:rsid w:val="00165F36"/>
    <w:rsid w:val="00172EED"/>
    <w:rsid w:val="00184619"/>
    <w:rsid w:val="00186B5D"/>
    <w:rsid w:val="00193025"/>
    <w:rsid w:val="0019492C"/>
    <w:rsid w:val="00196B23"/>
    <w:rsid w:val="001B5CD6"/>
    <w:rsid w:val="001C6E82"/>
    <w:rsid w:val="001D74DF"/>
    <w:rsid w:val="001E6A46"/>
    <w:rsid w:val="0021003C"/>
    <w:rsid w:val="00210CD7"/>
    <w:rsid w:val="00212E44"/>
    <w:rsid w:val="002277D3"/>
    <w:rsid w:val="00235ECA"/>
    <w:rsid w:val="002379B7"/>
    <w:rsid w:val="00251573"/>
    <w:rsid w:val="00252350"/>
    <w:rsid w:val="002603DB"/>
    <w:rsid w:val="00263137"/>
    <w:rsid w:val="00264ACF"/>
    <w:rsid w:val="00265757"/>
    <w:rsid w:val="00271FF6"/>
    <w:rsid w:val="00273F14"/>
    <w:rsid w:val="002819A3"/>
    <w:rsid w:val="0028758D"/>
    <w:rsid w:val="0029181E"/>
    <w:rsid w:val="00292611"/>
    <w:rsid w:val="00293405"/>
    <w:rsid w:val="002A307D"/>
    <w:rsid w:val="002A354D"/>
    <w:rsid w:val="002A4A1C"/>
    <w:rsid w:val="002A6006"/>
    <w:rsid w:val="002C12DA"/>
    <w:rsid w:val="002C3099"/>
    <w:rsid w:val="002C4A37"/>
    <w:rsid w:val="002D1FED"/>
    <w:rsid w:val="002E59C1"/>
    <w:rsid w:val="002F485C"/>
    <w:rsid w:val="00306088"/>
    <w:rsid w:val="00312B84"/>
    <w:rsid w:val="003215E3"/>
    <w:rsid w:val="0032779F"/>
    <w:rsid w:val="003326E1"/>
    <w:rsid w:val="003348EC"/>
    <w:rsid w:val="00343AEE"/>
    <w:rsid w:val="0034512E"/>
    <w:rsid w:val="003451B8"/>
    <w:rsid w:val="00345C27"/>
    <w:rsid w:val="00347E68"/>
    <w:rsid w:val="00360C62"/>
    <w:rsid w:val="00360CBA"/>
    <w:rsid w:val="0036119D"/>
    <w:rsid w:val="00362525"/>
    <w:rsid w:val="003730C5"/>
    <w:rsid w:val="00375F54"/>
    <w:rsid w:val="00381070"/>
    <w:rsid w:val="003874AC"/>
    <w:rsid w:val="003930AA"/>
    <w:rsid w:val="0039675D"/>
    <w:rsid w:val="003A054D"/>
    <w:rsid w:val="003A16E7"/>
    <w:rsid w:val="003A574E"/>
    <w:rsid w:val="003B3E29"/>
    <w:rsid w:val="003B4DEC"/>
    <w:rsid w:val="003B50F0"/>
    <w:rsid w:val="003C167F"/>
    <w:rsid w:val="003C6274"/>
    <w:rsid w:val="003D3ABA"/>
    <w:rsid w:val="003F0363"/>
    <w:rsid w:val="003F10B6"/>
    <w:rsid w:val="003F11FD"/>
    <w:rsid w:val="003F2A78"/>
    <w:rsid w:val="004016C4"/>
    <w:rsid w:val="00404FCD"/>
    <w:rsid w:val="0041282E"/>
    <w:rsid w:val="00413175"/>
    <w:rsid w:val="00416F7A"/>
    <w:rsid w:val="00422BBD"/>
    <w:rsid w:val="00431270"/>
    <w:rsid w:val="00434347"/>
    <w:rsid w:val="00450CD2"/>
    <w:rsid w:val="004602BC"/>
    <w:rsid w:val="004608BD"/>
    <w:rsid w:val="004666D3"/>
    <w:rsid w:val="00472E44"/>
    <w:rsid w:val="00477CA2"/>
    <w:rsid w:val="004A3C99"/>
    <w:rsid w:val="004A3E41"/>
    <w:rsid w:val="004A7F2E"/>
    <w:rsid w:val="004C14AB"/>
    <w:rsid w:val="004C5364"/>
    <w:rsid w:val="004D6967"/>
    <w:rsid w:val="004D7083"/>
    <w:rsid w:val="004E7667"/>
    <w:rsid w:val="004E7ACA"/>
    <w:rsid w:val="004F6CDD"/>
    <w:rsid w:val="005139BB"/>
    <w:rsid w:val="005148B6"/>
    <w:rsid w:val="00514BC0"/>
    <w:rsid w:val="00516BCE"/>
    <w:rsid w:val="005170D1"/>
    <w:rsid w:val="0052192D"/>
    <w:rsid w:val="005325E1"/>
    <w:rsid w:val="005348DC"/>
    <w:rsid w:val="00534D95"/>
    <w:rsid w:val="00535D20"/>
    <w:rsid w:val="00554009"/>
    <w:rsid w:val="00554C5A"/>
    <w:rsid w:val="005565E8"/>
    <w:rsid w:val="00561B55"/>
    <w:rsid w:val="00564112"/>
    <w:rsid w:val="00566633"/>
    <w:rsid w:val="00593E67"/>
    <w:rsid w:val="005B71F5"/>
    <w:rsid w:val="005B7912"/>
    <w:rsid w:val="005B7F0B"/>
    <w:rsid w:val="005C3CFC"/>
    <w:rsid w:val="005C70F6"/>
    <w:rsid w:val="005D2196"/>
    <w:rsid w:val="005D4F9C"/>
    <w:rsid w:val="005D76AD"/>
    <w:rsid w:val="005D7CB9"/>
    <w:rsid w:val="005E24A0"/>
    <w:rsid w:val="005E36DF"/>
    <w:rsid w:val="005E3EB8"/>
    <w:rsid w:val="005E4DBF"/>
    <w:rsid w:val="005E7C45"/>
    <w:rsid w:val="005F2829"/>
    <w:rsid w:val="005F565C"/>
    <w:rsid w:val="005F7749"/>
    <w:rsid w:val="00623D53"/>
    <w:rsid w:val="00634E1C"/>
    <w:rsid w:val="00635BC3"/>
    <w:rsid w:val="00640436"/>
    <w:rsid w:val="006436CE"/>
    <w:rsid w:val="00646178"/>
    <w:rsid w:val="00646D5E"/>
    <w:rsid w:val="00650AA4"/>
    <w:rsid w:val="00653616"/>
    <w:rsid w:val="006545EE"/>
    <w:rsid w:val="006643BC"/>
    <w:rsid w:val="00665C2B"/>
    <w:rsid w:val="00666100"/>
    <w:rsid w:val="00670397"/>
    <w:rsid w:val="00674425"/>
    <w:rsid w:val="006859D1"/>
    <w:rsid w:val="006864EB"/>
    <w:rsid w:val="006929C4"/>
    <w:rsid w:val="0069692C"/>
    <w:rsid w:val="006B682A"/>
    <w:rsid w:val="006D62C1"/>
    <w:rsid w:val="006D67EE"/>
    <w:rsid w:val="006E185A"/>
    <w:rsid w:val="006E3C24"/>
    <w:rsid w:val="006E6BF5"/>
    <w:rsid w:val="00703E0F"/>
    <w:rsid w:val="00705005"/>
    <w:rsid w:val="00705929"/>
    <w:rsid w:val="007176CB"/>
    <w:rsid w:val="00722249"/>
    <w:rsid w:val="00723B75"/>
    <w:rsid w:val="00735778"/>
    <w:rsid w:val="00742183"/>
    <w:rsid w:val="00743121"/>
    <w:rsid w:val="0075257B"/>
    <w:rsid w:val="00763604"/>
    <w:rsid w:val="00767689"/>
    <w:rsid w:val="007721DC"/>
    <w:rsid w:val="00773DA0"/>
    <w:rsid w:val="00776005"/>
    <w:rsid w:val="0077601E"/>
    <w:rsid w:val="00795909"/>
    <w:rsid w:val="007B6DD2"/>
    <w:rsid w:val="007C4CEC"/>
    <w:rsid w:val="007D42F1"/>
    <w:rsid w:val="007E51DC"/>
    <w:rsid w:val="007E7B82"/>
    <w:rsid w:val="007F00E0"/>
    <w:rsid w:val="007F1570"/>
    <w:rsid w:val="007F1801"/>
    <w:rsid w:val="007F4C2D"/>
    <w:rsid w:val="007F798E"/>
    <w:rsid w:val="0080074F"/>
    <w:rsid w:val="0080137F"/>
    <w:rsid w:val="008160E7"/>
    <w:rsid w:val="008210C6"/>
    <w:rsid w:val="00826C61"/>
    <w:rsid w:val="00834C76"/>
    <w:rsid w:val="008403FA"/>
    <w:rsid w:val="008436F0"/>
    <w:rsid w:val="0084446E"/>
    <w:rsid w:val="00844F6C"/>
    <w:rsid w:val="008509E8"/>
    <w:rsid w:val="00863681"/>
    <w:rsid w:val="008745FB"/>
    <w:rsid w:val="008856FD"/>
    <w:rsid w:val="008858BC"/>
    <w:rsid w:val="0089138D"/>
    <w:rsid w:val="00893CDF"/>
    <w:rsid w:val="00897149"/>
    <w:rsid w:val="008B6409"/>
    <w:rsid w:val="008B6D96"/>
    <w:rsid w:val="008C09B3"/>
    <w:rsid w:val="008C7F22"/>
    <w:rsid w:val="008D3688"/>
    <w:rsid w:val="008D4B36"/>
    <w:rsid w:val="008D5862"/>
    <w:rsid w:val="008E44AF"/>
    <w:rsid w:val="008E4760"/>
    <w:rsid w:val="008E5090"/>
    <w:rsid w:val="008E76A7"/>
    <w:rsid w:val="008F11A5"/>
    <w:rsid w:val="008F171B"/>
    <w:rsid w:val="008F4909"/>
    <w:rsid w:val="00901331"/>
    <w:rsid w:val="00901D19"/>
    <w:rsid w:val="009025C5"/>
    <w:rsid w:val="0090747A"/>
    <w:rsid w:val="0091060E"/>
    <w:rsid w:val="00914B7A"/>
    <w:rsid w:val="00920C30"/>
    <w:rsid w:val="00940487"/>
    <w:rsid w:val="009415F0"/>
    <w:rsid w:val="009507F5"/>
    <w:rsid w:val="0095417B"/>
    <w:rsid w:val="00957159"/>
    <w:rsid w:val="009671BB"/>
    <w:rsid w:val="00975318"/>
    <w:rsid w:val="00981B27"/>
    <w:rsid w:val="00981C3D"/>
    <w:rsid w:val="0099033A"/>
    <w:rsid w:val="009A244A"/>
    <w:rsid w:val="009A2CB9"/>
    <w:rsid w:val="009A4894"/>
    <w:rsid w:val="009B0AE2"/>
    <w:rsid w:val="009B1FE3"/>
    <w:rsid w:val="009C64A8"/>
    <w:rsid w:val="009F23DA"/>
    <w:rsid w:val="009F3DB4"/>
    <w:rsid w:val="00A0250B"/>
    <w:rsid w:val="00A02B00"/>
    <w:rsid w:val="00A10A73"/>
    <w:rsid w:val="00A13464"/>
    <w:rsid w:val="00A63DDB"/>
    <w:rsid w:val="00A67CC4"/>
    <w:rsid w:val="00A71031"/>
    <w:rsid w:val="00A76C9C"/>
    <w:rsid w:val="00A8678D"/>
    <w:rsid w:val="00A961AE"/>
    <w:rsid w:val="00AA14DF"/>
    <w:rsid w:val="00AA2658"/>
    <w:rsid w:val="00AA353D"/>
    <w:rsid w:val="00AB0E1C"/>
    <w:rsid w:val="00AB492B"/>
    <w:rsid w:val="00AB7829"/>
    <w:rsid w:val="00AB7CFC"/>
    <w:rsid w:val="00AC5ABB"/>
    <w:rsid w:val="00AC6519"/>
    <w:rsid w:val="00AC71D2"/>
    <w:rsid w:val="00AD6B61"/>
    <w:rsid w:val="00AD6CF9"/>
    <w:rsid w:val="00AE21DB"/>
    <w:rsid w:val="00AE2D6D"/>
    <w:rsid w:val="00AE327D"/>
    <w:rsid w:val="00AF3346"/>
    <w:rsid w:val="00AF33BF"/>
    <w:rsid w:val="00B00BE7"/>
    <w:rsid w:val="00B02272"/>
    <w:rsid w:val="00B03F36"/>
    <w:rsid w:val="00B1103A"/>
    <w:rsid w:val="00B12A5A"/>
    <w:rsid w:val="00B16AD9"/>
    <w:rsid w:val="00B302F6"/>
    <w:rsid w:val="00B30A1A"/>
    <w:rsid w:val="00B406C4"/>
    <w:rsid w:val="00B45007"/>
    <w:rsid w:val="00B50263"/>
    <w:rsid w:val="00B52E9E"/>
    <w:rsid w:val="00B537E9"/>
    <w:rsid w:val="00B551EB"/>
    <w:rsid w:val="00B5580C"/>
    <w:rsid w:val="00B768CE"/>
    <w:rsid w:val="00B80CC5"/>
    <w:rsid w:val="00BA43AA"/>
    <w:rsid w:val="00BC2BDB"/>
    <w:rsid w:val="00BC5397"/>
    <w:rsid w:val="00BE034E"/>
    <w:rsid w:val="00BE250C"/>
    <w:rsid w:val="00BF18D4"/>
    <w:rsid w:val="00BF3F2B"/>
    <w:rsid w:val="00BF4E0A"/>
    <w:rsid w:val="00C05A51"/>
    <w:rsid w:val="00C10A2F"/>
    <w:rsid w:val="00C15571"/>
    <w:rsid w:val="00C15EF0"/>
    <w:rsid w:val="00C20C2D"/>
    <w:rsid w:val="00C22BA9"/>
    <w:rsid w:val="00C335AF"/>
    <w:rsid w:val="00C363AD"/>
    <w:rsid w:val="00C372FC"/>
    <w:rsid w:val="00C45727"/>
    <w:rsid w:val="00C45DCB"/>
    <w:rsid w:val="00C60A00"/>
    <w:rsid w:val="00C8478E"/>
    <w:rsid w:val="00C852C8"/>
    <w:rsid w:val="00C917B9"/>
    <w:rsid w:val="00C94231"/>
    <w:rsid w:val="00CA289D"/>
    <w:rsid w:val="00CA44D5"/>
    <w:rsid w:val="00CA7C11"/>
    <w:rsid w:val="00CB12FC"/>
    <w:rsid w:val="00CB2C32"/>
    <w:rsid w:val="00CB3956"/>
    <w:rsid w:val="00CC38AF"/>
    <w:rsid w:val="00CC58C5"/>
    <w:rsid w:val="00CD277B"/>
    <w:rsid w:val="00CD2850"/>
    <w:rsid w:val="00CE5E67"/>
    <w:rsid w:val="00CE7AD9"/>
    <w:rsid w:val="00CF549D"/>
    <w:rsid w:val="00D05C11"/>
    <w:rsid w:val="00D07977"/>
    <w:rsid w:val="00D12BC5"/>
    <w:rsid w:val="00D217B3"/>
    <w:rsid w:val="00D22958"/>
    <w:rsid w:val="00D2467A"/>
    <w:rsid w:val="00D45C48"/>
    <w:rsid w:val="00D478CF"/>
    <w:rsid w:val="00D539E3"/>
    <w:rsid w:val="00D74C25"/>
    <w:rsid w:val="00D917AF"/>
    <w:rsid w:val="00D965D4"/>
    <w:rsid w:val="00DA6DD3"/>
    <w:rsid w:val="00DD0251"/>
    <w:rsid w:val="00DD14EB"/>
    <w:rsid w:val="00DD1B20"/>
    <w:rsid w:val="00DD287E"/>
    <w:rsid w:val="00DD366D"/>
    <w:rsid w:val="00DE2FAA"/>
    <w:rsid w:val="00DE4F08"/>
    <w:rsid w:val="00DE6148"/>
    <w:rsid w:val="00DF14FD"/>
    <w:rsid w:val="00DF3B53"/>
    <w:rsid w:val="00E00B49"/>
    <w:rsid w:val="00E010A4"/>
    <w:rsid w:val="00E01D05"/>
    <w:rsid w:val="00E033B4"/>
    <w:rsid w:val="00E04C2D"/>
    <w:rsid w:val="00E14222"/>
    <w:rsid w:val="00E2021F"/>
    <w:rsid w:val="00E21A86"/>
    <w:rsid w:val="00E32F63"/>
    <w:rsid w:val="00E36232"/>
    <w:rsid w:val="00E4386C"/>
    <w:rsid w:val="00E451D8"/>
    <w:rsid w:val="00E45879"/>
    <w:rsid w:val="00E4688B"/>
    <w:rsid w:val="00E5187A"/>
    <w:rsid w:val="00E617A4"/>
    <w:rsid w:val="00E72F5C"/>
    <w:rsid w:val="00E74E8A"/>
    <w:rsid w:val="00E7601C"/>
    <w:rsid w:val="00E77EA0"/>
    <w:rsid w:val="00E83C4E"/>
    <w:rsid w:val="00E8706E"/>
    <w:rsid w:val="00E90355"/>
    <w:rsid w:val="00E93898"/>
    <w:rsid w:val="00EA25D4"/>
    <w:rsid w:val="00EB210F"/>
    <w:rsid w:val="00EB2B74"/>
    <w:rsid w:val="00EC708D"/>
    <w:rsid w:val="00ED0B19"/>
    <w:rsid w:val="00ED38EE"/>
    <w:rsid w:val="00ED6CE8"/>
    <w:rsid w:val="00EE5D4D"/>
    <w:rsid w:val="00EE6F34"/>
    <w:rsid w:val="00EE7296"/>
    <w:rsid w:val="00F1338F"/>
    <w:rsid w:val="00F16247"/>
    <w:rsid w:val="00F2065C"/>
    <w:rsid w:val="00F20D41"/>
    <w:rsid w:val="00F21504"/>
    <w:rsid w:val="00F247BE"/>
    <w:rsid w:val="00F31FF7"/>
    <w:rsid w:val="00F3234E"/>
    <w:rsid w:val="00F41464"/>
    <w:rsid w:val="00F47237"/>
    <w:rsid w:val="00F5010F"/>
    <w:rsid w:val="00F53545"/>
    <w:rsid w:val="00F55A3B"/>
    <w:rsid w:val="00F57195"/>
    <w:rsid w:val="00F6583F"/>
    <w:rsid w:val="00F7293C"/>
    <w:rsid w:val="00F834BC"/>
    <w:rsid w:val="00F962E3"/>
    <w:rsid w:val="00FA63A1"/>
    <w:rsid w:val="00FB57E1"/>
    <w:rsid w:val="00FC21CE"/>
    <w:rsid w:val="00FC2E5D"/>
    <w:rsid w:val="00FD4DA2"/>
    <w:rsid w:val="00FD7FB4"/>
    <w:rsid w:val="00FE00D1"/>
    <w:rsid w:val="00FE2CBD"/>
    <w:rsid w:val="00FE32CE"/>
    <w:rsid w:val="00FE360A"/>
    <w:rsid w:val="00FE68F5"/>
    <w:rsid w:val="00FF03AD"/>
    <w:rsid w:val="00FF745E"/>
    <w:rsid w:val="00FF7E8E"/>
    <w:rsid w:val="0D80BCA7"/>
    <w:rsid w:val="138C9BE7"/>
    <w:rsid w:val="1F5D47F7"/>
    <w:rsid w:val="251EF664"/>
    <w:rsid w:val="28185D4D"/>
    <w:rsid w:val="29CF9865"/>
    <w:rsid w:val="52520FEB"/>
    <w:rsid w:val="7E129DCD"/>
    <w:rsid w:val="7E12A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DA14239"/>
  <w15:chartTrackingRefBased/>
  <w15:docId w15:val="{B4950251-37FA-4840-9209-621377CB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jc w:val="both"/>
      <w:outlineLvl w:val="0"/>
    </w:pPr>
    <w:rPr>
      <w:rFonts w:ascii="Arial" w:hAnsi="Arial"/>
      <w:b/>
      <w:cap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jc w:val="both"/>
      <w:outlineLvl w:val="1"/>
    </w:pPr>
    <w:rPr>
      <w:rFonts w:ascii="Arial" w:hAnsi="Arial"/>
      <w:b/>
      <w:smallCap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BBody2">
    <w:name w:val="B Body 2"/>
    <w:aliases w:val="b2"/>
    <w:basedOn w:val="Normal"/>
    <w:pPr>
      <w:spacing w:line="480" w:lineRule="auto"/>
    </w:pPr>
  </w:style>
  <w:style w:type="paragraph" w:customStyle="1" w:styleId="BBody">
    <w:name w:val="B Body"/>
    <w:aliases w:val="b"/>
    <w:basedOn w:val="Normal"/>
    <w:pPr>
      <w:spacing w:after="240"/>
    </w:pPr>
  </w:style>
  <w:style w:type="paragraph" w:customStyle="1" w:styleId="BFirstInd">
    <w:name w:val="B First Ind"/>
    <w:aliases w:val="fi"/>
    <w:basedOn w:val="Normal"/>
    <w:pPr>
      <w:spacing w:after="240"/>
      <w:ind w:firstLine="720"/>
    </w:pPr>
  </w:style>
  <w:style w:type="paragraph" w:customStyle="1" w:styleId="BFirstInd2">
    <w:name w:val="B First Ind 2"/>
    <w:aliases w:val="fi2"/>
    <w:basedOn w:val="Normal"/>
    <w:pPr>
      <w:spacing w:line="480" w:lineRule="auto"/>
      <w:ind w:firstLine="720"/>
    </w:pPr>
  </w:style>
  <w:style w:type="paragraph" w:customStyle="1" w:styleId="BBlock">
    <w:name w:val="B Block"/>
    <w:aliases w:val="k"/>
    <w:basedOn w:val="Normal"/>
    <w:pPr>
      <w:spacing w:after="240"/>
      <w:ind w:left="720" w:right="720"/>
    </w:pPr>
  </w:style>
  <w:style w:type="paragraph" w:customStyle="1" w:styleId="BBlock2">
    <w:name w:val="B Block 2"/>
    <w:aliases w:val="k2"/>
    <w:basedOn w:val="Normal"/>
    <w:pPr>
      <w:spacing w:line="480" w:lineRule="auto"/>
      <w:ind w:left="720" w:right="720"/>
    </w:pPr>
  </w:style>
  <w:style w:type="paragraph" w:customStyle="1" w:styleId="BBlock3">
    <w:name w:val="B Block 3"/>
    <w:aliases w:val="k3"/>
    <w:basedOn w:val="Normal"/>
    <w:pPr>
      <w:spacing w:after="240"/>
      <w:ind w:left="720" w:right="720" w:firstLine="720"/>
    </w:pPr>
  </w:style>
  <w:style w:type="paragraph" w:customStyle="1" w:styleId="BIndent">
    <w:name w:val="B Indent"/>
    <w:aliases w:val="i"/>
    <w:basedOn w:val="Normal"/>
    <w:pPr>
      <w:spacing w:after="240"/>
      <w:ind w:left="720"/>
    </w:pPr>
  </w:style>
  <w:style w:type="paragraph" w:customStyle="1" w:styleId="BIndent2">
    <w:name w:val="B Indent 2"/>
    <w:aliases w:val="i2"/>
    <w:basedOn w:val="Normal"/>
    <w:pPr>
      <w:spacing w:line="480" w:lineRule="auto"/>
      <w:ind w:left="720"/>
    </w:pPr>
  </w:style>
  <w:style w:type="paragraph" w:customStyle="1" w:styleId="BIndent3">
    <w:name w:val="B Indent 3"/>
    <w:aliases w:val="i3"/>
    <w:basedOn w:val="Normal"/>
    <w:pPr>
      <w:spacing w:after="240"/>
      <w:ind w:left="720" w:firstLine="720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FPath">
    <w:name w:val="FPath"/>
    <w:basedOn w:val="Normal"/>
    <w:rPr>
      <w:noProof/>
      <w:snapToGrid w:val="0"/>
      <w:color w:val="FFFFFF"/>
      <w:sz w:val="12"/>
    </w:rPr>
  </w:style>
  <w:style w:type="paragraph" w:styleId="FootnoteText">
    <w:name w:val="footnote text"/>
    <w:basedOn w:val="Normal"/>
    <w:semiHidden/>
    <w:pPr>
      <w:spacing w:after="240"/>
      <w:ind w:firstLine="720"/>
    </w:pPr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SigCaption">
    <w:name w:val="Sig Caption"/>
    <w:aliases w:val="c"/>
    <w:basedOn w:val="Normal"/>
    <w:next w:val="SigLine"/>
    <w:pPr>
      <w:keepNext/>
      <w:keepLines/>
      <w:tabs>
        <w:tab w:val="left" w:pos="720"/>
      </w:tabs>
      <w:spacing w:after="840"/>
    </w:pPr>
  </w:style>
  <w:style w:type="paragraph" w:customStyle="1" w:styleId="SigLine">
    <w:name w:val="Sig Line"/>
    <w:aliases w:val="l"/>
    <w:basedOn w:val="Normal"/>
    <w:next w:val="SigName"/>
    <w:pPr>
      <w:keepNext/>
      <w:tabs>
        <w:tab w:val="right" w:leader="underscore" w:pos="4752"/>
      </w:tabs>
    </w:pPr>
  </w:style>
  <w:style w:type="paragraph" w:customStyle="1" w:styleId="SigName">
    <w:name w:val="Sig Name"/>
    <w:aliases w:val="n"/>
    <w:basedOn w:val="Normal"/>
    <w:next w:val="Normal"/>
    <w:pPr>
      <w:keepNext/>
      <w:keepLines/>
      <w:tabs>
        <w:tab w:val="left" w:pos="720"/>
      </w:tabs>
      <w:spacing w:after="240"/>
    </w:pPr>
  </w:style>
  <w:style w:type="paragraph" w:customStyle="1" w:styleId="Heading1L">
    <w:name w:val="Heading 1 L"/>
    <w:aliases w:val="h1"/>
    <w:basedOn w:val="Normal"/>
    <w:next w:val="BFirstInd"/>
    <w:pPr>
      <w:keepNext/>
      <w:keepLines/>
      <w:spacing w:after="360"/>
      <w:outlineLvl w:val="0"/>
    </w:pPr>
    <w:rPr>
      <w:b/>
      <w:caps/>
    </w:rPr>
  </w:style>
  <w:style w:type="paragraph" w:customStyle="1" w:styleId="Heading2L">
    <w:name w:val="Heading 2 L"/>
    <w:aliases w:val="h2"/>
    <w:basedOn w:val="Normal"/>
    <w:next w:val="BFirstInd"/>
    <w:pPr>
      <w:keepNext/>
      <w:keepLines/>
      <w:spacing w:after="360"/>
      <w:outlineLvl w:val="1"/>
    </w:pPr>
  </w:style>
  <w:style w:type="paragraph" w:customStyle="1" w:styleId="Heading3C">
    <w:name w:val="Heading 3 C"/>
    <w:aliases w:val="h3"/>
    <w:basedOn w:val="Normal"/>
    <w:next w:val="BFirstInd"/>
    <w:pPr>
      <w:keepNext/>
      <w:keepLines/>
      <w:spacing w:after="360"/>
      <w:jc w:val="center"/>
      <w:outlineLvl w:val="0"/>
    </w:pPr>
    <w:rPr>
      <w:b/>
      <w:caps/>
    </w:rPr>
  </w:style>
  <w:style w:type="paragraph" w:customStyle="1" w:styleId="Heading4C">
    <w:name w:val="Heading 4 C"/>
    <w:aliases w:val="h4"/>
    <w:basedOn w:val="Normal"/>
    <w:next w:val="BFirstInd"/>
    <w:pPr>
      <w:keepNext/>
      <w:keepLines/>
      <w:spacing w:after="360"/>
      <w:jc w:val="center"/>
      <w:outlineLvl w:val="1"/>
    </w:pPr>
  </w:style>
  <w:style w:type="paragraph" w:customStyle="1" w:styleId="Heading5R">
    <w:name w:val="Heading 5 R"/>
    <w:aliases w:val="h5"/>
    <w:basedOn w:val="Normal"/>
    <w:next w:val="BFirstInd"/>
    <w:pPr>
      <w:keepNext/>
      <w:keepLines/>
      <w:spacing w:after="360"/>
      <w:jc w:val="right"/>
      <w:outlineLvl w:val="0"/>
    </w:pPr>
    <w:rPr>
      <w:b/>
      <w:caps/>
    </w:rPr>
  </w:style>
  <w:style w:type="paragraph" w:customStyle="1" w:styleId="Heading6R">
    <w:name w:val="Heading 6 R"/>
    <w:aliases w:val="h6"/>
    <w:basedOn w:val="Normal"/>
    <w:next w:val="BFirstInd"/>
    <w:pPr>
      <w:keepNext/>
      <w:keepLines/>
      <w:spacing w:after="360"/>
      <w:jc w:val="right"/>
      <w:outlineLvl w:val="1"/>
    </w:pPr>
  </w:style>
  <w:style w:type="paragraph" w:styleId="EndnoteText">
    <w:name w:val="endnote text"/>
    <w:basedOn w:val="Normal"/>
    <w:semiHidden/>
    <w:pPr>
      <w:spacing w:after="240"/>
      <w:ind w:firstLine="720"/>
    </w:pPr>
  </w:style>
  <w:style w:type="paragraph" w:customStyle="1" w:styleId="BHangingInd">
    <w:name w:val="B Hanging Ind"/>
    <w:aliases w:val="hi"/>
    <w:basedOn w:val="Normal"/>
    <w:pPr>
      <w:spacing w:after="240"/>
      <w:ind w:left="2160" w:hanging="2160"/>
    </w:pPr>
  </w:style>
  <w:style w:type="paragraph" w:customStyle="1" w:styleId="BHangingInd2">
    <w:name w:val="B Hanging Ind 2"/>
    <w:aliases w:val="hi2"/>
    <w:basedOn w:val="Normal"/>
    <w:pPr>
      <w:spacing w:after="240"/>
      <w:ind w:left="3600" w:hanging="2160"/>
    </w:p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rsid w:val="006E6BF5"/>
    <w:pPr>
      <w:jc w:val="center"/>
    </w:pPr>
    <w:rPr>
      <w:b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pPr>
      <w:jc w:val="both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u w:val="single"/>
    </w:rPr>
  </w:style>
  <w:style w:type="paragraph" w:styleId="BodyTextIndent">
    <w:name w:val="Body Text Indent"/>
    <w:basedOn w:val="Normal"/>
    <w:pPr>
      <w:ind w:left="720" w:hanging="720"/>
      <w:jc w:val="both"/>
    </w:pPr>
    <w:rPr>
      <w:rFonts w:ascii="Arial" w:hAnsi="Arial"/>
    </w:rPr>
  </w:style>
  <w:style w:type="paragraph" w:styleId="NormalIndent">
    <w:name w:val="Normal Indent"/>
    <w:basedOn w:val="Normal"/>
    <w:pPr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1440"/>
      <w:jc w:val="both"/>
    </w:pPr>
    <w:rPr>
      <w:rFonts w:ascii="Arial" w:hAnsi="Arial"/>
      <w:b/>
    </w:rPr>
  </w:style>
  <w:style w:type="paragraph" w:styleId="BlockText">
    <w:name w:val="Block Text"/>
    <w:basedOn w:val="Normal"/>
    <w:pPr>
      <w:ind w:left="1440" w:right="720"/>
      <w:jc w:val="both"/>
    </w:pPr>
    <w:rPr>
      <w:rFonts w:ascii="Arial" w:hAnsi="Arial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Indent3">
    <w:name w:val="Body Text Indent 3"/>
    <w:basedOn w:val="Normal"/>
    <w:pPr>
      <w:ind w:left="720"/>
      <w:jc w:val="both"/>
    </w:pPr>
    <w:rPr>
      <w:sz w:val="20"/>
    </w:rPr>
  </w:style>
  <w:style w:type="paragraph" w:styleId="BalloonText">
    <w:name w:val="Balloon Text"/>
    <w:basedOn w:val="Normal"/>
    <w:link w:val="BalloonTextChar"/>
    <w:rsid w:val="00345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451B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217B3"/>
    <w:pPr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D217B3"/>
    <w:rPr>
      <w:rFonts w:ascii="Arial" w:hAnsi="Arial"/>
    </w:rPr>
  </w:style>
  <w:style w:type="character" w:customStyle="1" w:styleId="CommentSubjectChar">
    <w:name w:val="Comment Subject Char"/>
    <w:link w:val="CommentSubject"/>
    <w:rsid w:val="00D217B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AE21DB"/>
    <w:rPr>
      <w:sz w:val="24"/>
      <w:lang w:eastAsia="en-US"/>
    </w:rPr>
  </w:style>
  <w:style w:type="table" w:styleId="TableGrid">
    <w:name w:val="Table Grid"/>
    <w:basedOn w:val="TableNormal"/>
    <w:rsid w:val="00360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7E22"/>
    <w:rPr>
      <w:szCs w:val="24"/>
    </w:rPr>
  </w:style>
  <w:style w:type="character" w:customStyle="1" w:styleId="UnresolvedMention">
    <w:name w:val="Unresolved Mention"/>
    <w:uiPriority w:val="99"/>
    <w:semiHidden/>
    <w:unhideWhenUsed/>
    <w:rsid w:val="00BC5397"/>
    <w:rPr>
      <w:color w:val="605E5C"/>
      <w:shd w:val="clear" w:color="auto" w:fill="E1DFDD"/>
    </w:rPr>
  </w:style>
  <w:style w:type="character" w:styleId="FollowedHyperlink">
    <w:name w:val="FollowedHyperlink"/>
    <w:rsid w:val="00E8706E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8D5862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7721DC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zachary.alexander@ct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ct.gov/PURA/About/Filing-and-Forms/Electronic-Filin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bh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A4DEA84CE4A4CA52F10A9756F4746" ma:contentTypeVersion="5" ma:contentTypeDescription="Create a new document." ma:contentTypeScope="" ma:versionID="4399d7d6008772aa55548bf309550115">
  <xsd:schema xmlns:xsd="http://www.w3.org/2001/XMLSchema" xmlns:xs="http://www.w3.org/2001/XMLSchema" xmlns:p="http://schemas.microsoft.com/office/2006/metadata/properties" xmlns:ns2="f4c59be9-f832-4911-9543-deda26906a3e" xmlns:ns3="92309ddc-3b1e-489e-97ba-af20c2443f26" targetNamespace="http://schemas.microsoft.com/office/2006/metadata/properties" ma:root="true" ma:fieldsID="cb1bad1ba76e58cf305f3749e4778c2e" ns2:_="" ns3:_="">
    <xsd:import namespace="f4c59be9-f832-4911-9543-deda26906a3e"/>
    <xsd:import namespace="92309ddc-3b1e-489e-97ba-af20c2443f26"/>
    <xsd:element name="properties">
      <xsd:complexType>
        <xsd:sequence>
          <xsd:element name="documentManagement">
            <xsd:complexType>
              <xsd:all>
                <xsd:element ref="ns2:Offic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59be9-f832-4911-9543-deda26906a3e" elementFormDefault="qualified">
    <xsd:import namespace="http://schemas.microsoft.com/office/2006/documentManagement/types"/>
    <xsd:import namespace="http://schemas.microsoft.com/office/infopath/2007/PartnerControls"/>
    <xsd:element name="Office" ma:index="8" nillable="true" ma:displayName="Office" ma:format="Dropdown" ma:internalName="Offic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9ddc-3b1e-489e-97ba-af20c2443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47A1-0EBD-4CAE-B208-1221C6ADB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59be9-f832-4911-9543-deda26906a3e"/>
    <ds:schemaRef ds:uri="92309ddc-3b1e-489e-97ba-af20c2443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40EC7-C732-4D6B-B1F3-F27A1A07B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D6428-D7CB-4CAC-A60D-3DC72590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dbh1</Template>
  <TotalTime>24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DBH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91122-03350</dc:subject>
  <dc:creator>jowdyc</dc:creator>
  <cp:keywords/>
  <cp:lastModifiedBy>Marissa Gillett</cp:lastModifiedBy>
  <cp:revision>121</cp:revision>
  <cp:lastPrinted>2015-05-18T21:26:00Z</cp:lastPrinted>
  <dcterms:created xsi:type="dcterms:W3CDTF">2021-06-08T11:25:00Z</dcterms:created>
  <dcterms:modified xsi:type="dcterms:W3CDTF">2021-06-21T13:15:00Z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1029342390</vt:i4>
  </property>
</Properties>
</file>