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42" w:rsidRPr="00EF4642" w:rsidRDefault="00EF4642" w:rsidP="00EF4642">
      <w:pPr>
        <w:spacing w:after="0" w:line="240" w:lineRule="auto"/>
        <w:rPr>
          <w:rFonts w:ascii="Tahoma" w:eastAsia="Times New Roman" w:hAnsi="Tahoma" w:cs="Tahoma"/>
          <w:b/>
          <w:bCs/>
          <w:color w:val="7598C4"/>
          <w:sz w:val="33"/>
          <w:szCs w:val="33"/>
        </w:rPr>
      </w:pPr>
      <w:bookmarkStart w:id="0" w:name="_GoBack"/>
      <w:bookmarkEnd w:id="0"/>
      <w:r w:rsidRPr="00EF4642">
        <w:rPr>
          <w:rFonts w:ascii="Tahoma" w:eastAsia="Times New Roman" w:hAnsi="Tahoma" w:cs="Tahoma"/>
          <w:b/>
          <w:bCs/>
          <w:color w:val="7598C4"/>
          <w:sz w:val="33"/>
          <w:szCs w:val="33"/>
        </w:rPr>
        <w:t>Share a distribution list with others</w:t>
      </w:r>
    </w:p>
    <w:p w:rsidR="00EF4642" w:rsidRPr="00EF4642" w:rsidRDefault="00EF4642" w:rsidP="00EF4642">
      <w:pPr>
        <w:spacing w:after="0" w:line="384" w:lineRule="atLeast"/>
        <w:jc w:val="right"/>
        <w:rPr>
          <w:rFonts w:ascii="Arial" w:eastAsia="Times New Roman" w:hAnsi="Arial" w:cs="Arial"/>
          <w:color w:val="484848"/>
          <w:sz w:val="18"/>
          <w:szCs w:val="18"/>
        </w:rPr>
      </w:pPr>
      <w:hyperlink r:id="rId6" w:history="1">
        <w:r w:rsidR="00AE4748">
          <w:rPr>
            <w:rFonts w:ascii="Arial" w:eastAsia="Times New Roman" w:hAnsi="Arial" w:cs="Arial"/>
            <w:noProof/>
            <w:color w:val="666666"/>
            <w:sz w:val="18"/>
            <w:szCs w:val="18"/>
          </w:rPr>
          <w:drawing>
            <wp:inline distT="0" distB="0" distL="0" distR="0">
              <wp:extent cx="142875" cy="95250"/>
              <wp:effectExtent l="0" t="0" r="9525" b="0"/>
              <wp:docPr id="1" name="picHeader" descr="Show All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Header" descr="Show All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F4642">
          <w:rPr>
            <w:rFonts w:ascii="Arial" w:eastAsia="Times New Roman" w:hAnsi="Arial" w:cs="Arial"/>
            <w:color w:val="666666"/>
            <w:sz w:val="18"/>
            <w:szCs w:val="18"/>
          </w:rPr>
          <w:t>Show All</w:t>
        </w:r>
      </w:hyperlink>
    </w:p>
    <w:p w:rsidR="00EF4642" w:rsidRPr="00EF4642" w:rsidRDefault="00EF4642" w:rsidP="00EF4642">
      <w:pPr>
        <w:spacing w:after="0" w:line="384" w:lineRule="atLeast"/>
        <w:jc w:val="right"/>
        <w:rPr>
          <w:rFonts w:ascii="Arial" w:eastAsia="Times New Roman" w:hAnsi="Arial" w:cs="Arial"/>
          <w:vanish/>
          <w:color w:val="484848"/>
          <w:sz w:val="18"/>
          <w:szCs w:val="18"/>
        </w:rPr>
      </w:pPr>
      <w:hyperlink r:id="rId8" w:history="1">
        <w:r w:rsidR="00AE4748">
          <w:rPr>
            <w:rFonts w:ascii="Arial" w:eastAsia="Times New Roman" w:hAnsi="Arial" w:cs="Arial"/>
            <w:noProof/>
            <w:vanish/>
            <w:color w:val="666666"/>
            <w:sz w:val="18"/>
            <w:szCs w:val="18"/>
          </w:rPr>
          <w:drawing>
            <wp:inline distT="0" distB="0" distL="0" distR="0">
              <wp:extent cx="142875" cy="95250"/>
              <wp:effectExtent l="0" t="0" r="9525" b="0"/>
              <wp:docPr id="2" name="hide" descr="Hide All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ide" descr="Hide All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F4642">
          <w:rPr>
            <w:rFonts w:ascii="Arial" w:eastAsia="Times New Roman" w:hAnsi="Arial" w:cs="Arial"/>
            <w:vanish/>
            <w:color w:val="666666"/>
            <w:sz w:val="18"/>
            <w:szCs w:val="18"/>
          </w:rPr>
          <w:t>Hide All</w:t>
        </w:r>
      </w:hyperlink>
    </w:p>
    <w:p w:rsidR="00EF4642" w:rsidRPr="00EF4642" w:rsidRDefault="00EF4642" w:rsidP="00EF4642">
      <w:pPr>
        <w:spacing w:before="270" w:after="270" w:line="384" w:lineRule="atLeast"/>
        <w:rPr>
          <w:rFonts w:ascii="Arial" w:eastAsia="Times New Roman" w:hAnsi="Arial" w:cs="Arial"/>
          <w:color w:val="484848"/>
          <w:sz w:val="18"/>
          <w:szCs w:val="18"/>
        </w:rPr>
      </w:pPr>
      <w:r w:rsidRPr="00EF4642">
        <w:rPr>
          <w:rFonts w:ascii="Arial" w:eastAsia="Times New Roman" w:hAnsi="Arial" w:cs="Arial"/>
          <w:color w:val="484848"/>
          <w:sz w:val="18"/>
          <w:szCs w:val="18"/>
        </w:rPr>
        <w:t>You can send a distribution list to others by including it in a message. The recipient can then save it to their Contacts.</w:t>
      </w:r>
    </w:p>
    <w:p w:rsidR="00EF4642" w:rsidRPr="00EF4642" w:rsidRDefault="00EF4642" w:rsidP="00EF4642">
      <w:pPr>
        <w:spacing w:before="270" w:after="270" w:line="384" w:lineRule="atLeast"/>
        <w:rPr>
          <w:rFonts w:ascii="Arial" w:eastAsia="Times New Roman" w:hAnsi="Arial" w:cs="Arial"/>
          <w:color w:val="484848"/>
          <w:sz w:val="18"/>
          <w:szCs w:val="18"/>
        </w:rPr>
      </w:pPr>
      <w:r w:rsidRPr="00EF4642">
        <w:rPr>
          <w:rFonts w:ascii="Arial" w:eastAsia="Times New Roman" w:hAnsi="Arial" w:cs="Arial"/>
          <w:color w:val="484848"/>
          <w:sz w:val="18"/>
          <w:szCs w:val="18"/>
        </w:rPr>
        <w:t>To send a distribution list:</w:t>
      </w:r>
    </w:p>
    <w:p w:rsidR="00EF4642" w:rsidRPr="00EF4642" w:rsidRDefault="00EF4642" w:rsidP="00EF4642">
      <w:pPr>
        <w:numPr>
          <w:ilvl w:val="0"/>
          <w:numId w:val="1"/>
        </w:numPr>
        <w:spacing w:before="120" w:after="120" w:line="384" w:lineRule="atLeast"/>
        <w:ind w:left="405" w:right="390"/>
        <w:rPr>
          <w:rFonts w:ascii="Arial" w:eastAsia="Times New Roman" w:hAnsi="Arial" w:cs="Arial"/>
          <w:color w:val="484848"/>
          <w:sz w:val="18"/>
          <w:szCs w:val="18"/>
        </w:rPr>
      </w:pPr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Open a new message. </w:t>
      </w:r>
    </w:p>
    <w:p w:rsidR="00EF4642" w:rsidRPr="00EF4642" w:rsidRDefault="00EF4642" w:rsidP="00EF4642">
      <w:pPr>
        <w:numPr>
          <w:ilvl w:val="0"/>
          <w:numId w:val="1"/>
        </w:numPr>
        <w:spacing w:before="120" w:after="120" w:line="384" w:lineRule="atLeast"/>
        <w:ind w:left="405" w:right="390"/>
        <w:rPr>
          <w:rFonts w:ascii="Arial" w:eastAsia="Times New Roman" w:hAnsi="Arial" w:cs="Arial"/>
          <w:color w:val="484848"/>
          <w:sz w:val="18"/>
          <w:szCs w:val="18"/>
        </w:rPr>
      </w:pPr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Open Contacts. </w:t>
      </w:r>
    </w:p>
    <w:p w:rsidR="00EF4642" w:rsidRPr="00EF4642" w:rsidRDefault="00EF4642" w:rsidP="00EF4642">
      <w:pPr>
        <w:numPr>
          <w:ilvl w:val="0"/>
          <w:numId w:val="1"/>
        </w:numPr>
        <w:spacing w:before="120" w:after="120" w:line="384" w:lineRule="atLeast"/>
        <w:ind w:left="405" w:right="390"/>
        <w:rPr>
          <w:rFonts w:ascii="Arial" w:eastAsia="Times New Roman" w:hAnsi="Arial" w:cs="Arial"/>
          <w:color w:val="484848"/>
          <w:sz w:val="18"/>
          <w:szCs w:val="18"/>
        </w:rPr>
      </w:pPr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Drag the distribution list from Contacts into the message body. </w:t>
      </w:r>
    </w:p>
    <w:p w:rsidR="00EF4642" w:rsidRPr="00EF4642" w:rsidRDefault="00EF4642" w:rsidP="00EF4642">
      <w:pPr>
        <w:spacing w:before="270" w:after="270" w:line="384" w:lineRule="atLeast"/>
        <w:ind w:left="405" w:right="390"/>
        <w:rPr>
          <w:rFonts w:ascii="Arial" w:eastAsia="Times New Roman" w:hAnsi="Arial" w:cs="Arial"/>
          <w:color w:val="484848"/>
          <w:sz w:val="18"/>
          <w:szCs w:val="18"/>
        </w:rPr>
      </w:pPr>
      <w:r w:rsidRPr="00EF4642">
        <w:rPr>
          <w:rFonts w:ascii="Arial" w:eastAsia="Times New Roman" w:hAnsi="Arial" w:cs="Arial"/>
          <w:b/>
          <w:bCs/>
          <w:caps/>
          <w:color w:val="484848"/>
          <w:sz w:val="14"/>
          <w:szCs w:val="14"/>
          <w:bdr w:val="single" w:sz="6" w:space="0" w:color="ABBFE0" w:frame="1"/>
          <w:shd w:val="clear" w:color="auto" w:fill="FFFFFF"/>
        </w:rPr>
        <w:t> Note </w:t>
      </w:r>
      <w:r w:rsidRPr="00EF4642">
        <w:rPr>
          <w:rFonts w:ascii="Arial" w:eastAsia="Times New Roman" w:hAnsi="Arial" w:cs="Arial"/>
          <w:color w:val="484848"/>
          <w:sz w:val="18"/>
          <w:szCs w:val="18"/>
        </w:rPr>
        <w:t>  You may need to adjust the message and the Contacts window so that they're visible at the same time.</w:t>
      </w:r>
    </w:p>
    <w:p w:rsidR="00EF4642" w:rsidRPr="00EF4642" w:rsidRDefault="00EF4642" w:rsidP="00EF4642">
      <w:pPr>
        <w:numPr>
          <w:ilvl w:val="0"/>
          <w:numId w:val="1"/>
        </w:numPr>
        <w:spacing w:before="120" w:after="120" w:line="384" w:lineRule="atLeast"/>
        <w:ind w:left="405" w:right="390"/>
        <w:rPr>
          <w:rFonts w:ascii="Arial" w:eastAsia="Times New Roman" w:hAnsi="Arial" w:cs="Arial"/>
          <w:color w:val="484848"/>
          <w:sz w:val="18"/>
          <w:szCs w:val="18"/>
        </w:rPr>
      </w:pPr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Send the message. </w:t>
      </w:r>
    </w:p>
    <w:p w:rsidR="00EF4642" w:rsidRPr="00EF4642" w:rsidRDefault="00EF4642" w:rsidP="00EF4642">
      <w:pPr>
        <w:spacing w:before="270" w:after="270" w:line="384" w:lineRule="atLeast"/>
        <w:rPr>
          <w:rFonts w:ascii="Arial" w:eastAsia="Times New Roman" w:hAnsi="Arial" w:cs="Arial"/>
          <w:color w:val="484848"/>
          <w:sz w:val="18"/>
          <w:szCs w:val="18"/>
        </w:rPr>
      </w:pPr>
      <w:r w:rsidRPr="00EF4642">
        <w:rPr>
          <w:rFonts w:ascii="Arial" w:eastAsia="Times New Roman" w:hAnsi="Arial" w:cs="Arial"/>
          <w:b/>
          <w:bCs/>
          <w:caps/>
          <w:color w:val="484848"/>
          <w:sz w:val="14"/>
          <w:szCs w:val="14"/>
          <w:bdr w:val="single" w:sz="6" w:space="0" w:color="ABBFE0" w:frame="1"/>
          <w:shd w:val="clear" w:color="auto" w:fill="FFFFFF"/>
        </w:rPr>
        <w:t> Note </w:t>
      </w:r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  If you want to send a distribution list to someone, and the distribution list contains members from the </w:t>
      </w:r>
      <w:hyperlink r:id="rId10" w:history="1">
        <w:r w:rsidRPr="00EF4642">
          <w:rPr>
            <w:rFonts w:ascii="Arial" w:eastAsia="Times New Roman" w:hAnsi="Arial" w:cs="Arial"/>
            <w:color w:val="660000"/>
            <w:sz w:val="18"/>
            <w:szCs w:val="18"/>
          </w:rPr>
          <w:t>Global Address List</w:t>
        </w:r>
        <w:r w:rsidRPr="00EF4642">
          <w:rPr>
            <w:rFonts w:ascii="Arial" w:eastAsia="Times New Roman" w:hAnsi="Arial" w:cs="Arial"/>
            <w:vanish/>
            <w:color w:val="660000"/>
            <w:sz w:val="18"/>
          </w:rPr>
          <w:t> (Global Address List: The address book that contains all user, group, and distribution list e-mail addresses in your organization. The administrator creates and maintains this address book. It may also contain public folder e-mail addresses.)</w:t>
        </w:r>
      </w:hyperlink>
      <w:r w:rsidRPr="00EF4642">
        <w:rPr>
          <w:rFonts w:ascii="Arial" w:eastAsia="Times New Roman" w:hAnsi="Arial" w:cs="Arial"/>
          <w:color w:val="484848"/>
          <w:sz w:val="18"/>
          <w:szCs w:val="18"/>
        </w:rPr>
        <w:t>, be sure that the recipient of the distribution list also uses that same Global Address List.</w:t>
      </w:r>
    </w:p>
    <w:p w:rsidR="00EF4642" w:rsidRPr="00EF4642" w:rsidRDefault="00EF4642" w:rsidP="00EF4642">
      <w:pPr>
        <w:spacing w:before="270" w:after="270" w:line="384" w:lineRule="atLeast"/>
        <w:rPr>
          <w:rFonts w:ascii="Arial" w:eastAsia="Times New Roman" w:hAnsi="Arial" w:cs="Arial"/>
          <w:color w:val="484848"/>
          <w:sz w:val="18"/>
          <w:szCs w:val="18"/>
        </w:rPr>
      </w:pPr>
      <w:r w:rsidRPr="00EF4642">
        <w:rPr>
          <w:rFonts w:ascii="Arial" w:eastAsia="Times New Roman" w:hAnsi="Arial" w:cs="Arial"/>
          <w:color w:val="484848"/>
          <w:sz w:val="18"/>
          <w:szCs w:val="18"/>
        </w:rPr>
        <w:t>To save a distribution list sent to you by another person, do any of the following:</w:t>
      </w:r>
    </w:p>
    <w:p w:rsidR="00EF4642" w:rsidRPr="00EF4642" w:rsidRDefault="00EF4642" w:rsidP="00EF4642">
      <w:pPr>
        <w:numPr>
          <w:ilvl w:val="0"/>
          <w:numId w:val="2"/>
        </w:numPr>
        <w:spacing w:before="120" w:after="120" w:line="384" w:lineRule="atLeast"/>
        <w:ind w:left="390" w:right="390"/>
        <w:rPr>
          <w:rFonts w:ascii="Arial" w:eastAsia="Times New Roman" w:hAnsi="Arial" w:cs="Arial"/>
          <w:color w:val="484848"/>
          <w:sz w:val="18"/>
          <w:szCs w:val="18"/>
        </w:rPr>
      </w:pPr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In the </w:t>
      </w:r>
      <w:hyperlink r:id="rId11" w:history="1">
        <w:r w:rsidRPr="00EF4642">
          <w:rPr>
            <w:rFonts w:ascii="Arial" w:eastAsia="Times New Roman" w:hAnsi="Arial" w:cs="Arial"/>
            <w:color w:val="660000"/>
            <w:sz w:val="18"/>
            <w:szCs w:val="18"/>
          </w:rPr>
          <w:t>Reading Pane</w:t>
        </w:r>
        <w:r w:rsidRPr="00EF4642">
          <w:rPr>
            <w:rFonts w:ascii="Arial" w:eastAsia="Times New Roman" w:hAnsi="Arial" w:cs="Arial"/>
            <w:vanish/>
            <w:color w:val="660000"/>
            <w:sz w:val="18"/>
          </w:rPr>
          <w:t> (Reading Pane: A window in Outlook where you can preview an item without opening it. To display the item in the Reading Pane, click the item.)</w:t>
        </w:r>
      </w:hyperlink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 or </w:t>
      </w:r>
      <w:hyperlink r:id="rId12" w:history="1">
        <w:r w:rsidRPr="00EF4642">
          <w:rPr>
            <w:rFonts w:ascii="Arial" w:eastAsia="Times New Roman" w:hAnsi="Arial" w:cs="Arial"/>
            <w:color w:val="660000"/>
            <w:sz w:val="18"/>
            <w:szCs w:val="18"/>
          </w:rPr>
          <w:t>message list</w:t>
        </w:r>
        <w:r w:rsidRPr="00EF4642">
          <w:rPr>
            <w:rFonts w:ascii="Arial" w:eastAsia="Times New Roman" w:hAnsi="Arial" w:cs="Arial"/>
            <w:vanish/>
            <w:color w:val="660000"/>
            <w:sz w:val="18"/>
          </w:rPr>
          <w:t> (message list: The middle part of the main Outlook window that displays the contents of the selected folder.)</w:t>
        </w:r>
      </w:hyperlink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, drag the distribution list attachment to the </w:t>
      </w:r>
      <w:hyperlink r:id="rId13" w:history="1">
        <w:r w:rsidRPr="00EF4642">
          <w:rPr>
            <w:rFonts w:ascii="Arial" w:eastAsia="Times New Roman" w:hAnsi="Arial" w:cs="Arial"/>
            <w:color w:val="660000"/>
            <w:sz w:val="18"/>
            <w:szCs w:val="18"/>
          </w:rPr>
          <w:t>Navigation Pane</w:t>
        </w:r>
        <w:r w:rsidRPr="00EF4642">
          <w:rPr>
            <w:rFonts w:ascii="Arial" w:eastAsia="Times New Roman" w:hAnsi="Arial" w:cs="Arial"/>
            <w:vanish/>
            <w:color w:val="660000"/>
            <w:sz w:val="18"/>
          </w:rPr>
          <w:t> (Navigation Pane: A column that provides access to folders used to organize your information. Click a folder to show the items it contains. It also includes the Favorite Folders section and buttons to switch between Mail, Calendar, Tasks and other views.)</w:t>
        </w:r>
      </w:hyperlink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 and drop it on the </w:t>
      </w:r>
      <w:r w:rsidRPr="00EF4642">
        <w:rPr>
          <w:rFonts w:ascii="Arial" w:eastAsia="Times New Roman" w:hAnsi="Arial" w:cs="Arial"/>
          <w:b/>
          <w:bCs/>
          <w:color w:val="484848"/>
          <w:sz w:val="18"/>
          <w:szCs w:val="18"/>
        </w:rPr>
        <w:t>Contacts</w:t>
      </w:r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 tab. </w:t>
      </w:r>
    </w:p>
    <w:p w:rsidR="00EF4642" w:rsidRPr="00EF4642" w:rsidRDefault="00EF4642" w:rsidP="00EF4642">
      <w:pPr>
        <w:numPr>
          <w:ilvl w:val="0"/>
          <w:numId w:val="2"/>
        </w:numPr>
        <w:spacing w:before="120" w:after="120" w:line="384" w:lineRule="atLeast"/>
        <w:ind w:left="390" w:right="390"/>
        <w:rPr>
          <w:rFonts w:ascii="Arial" w:eastAsia="Times New Roman" w:hAnsi="Arial" w:cs="Arial"/>
          <w:color w:val="484848"/>
          <w:sz w:val="18"/>
          <w:szCs w:val="18"/>
        </w:rPr>
      </w:pPr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Drag the distribution list attachment from the message into an open </w:t>
      </w:r>
      <w:r w:rsidRPr="00EF4642">
        <w:rPr>
          <w:rFonts w:ascii="Arial" w:eastAsia="Times New Roman" w:hAnsi="Arial" w:cs="Arial"/>
          <w:b/>
          <w:bCs/>
          <w:color w:val="484848"/>
          <w:sz w:val="18"/>
          <w:szCs w:val="18"/>
        </w:rPr>
        <w:t>Contacts</w:t>
      </w:r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 view. </w:t>
      </w:r>
    </w:p>
    <w:p w:rsidR="00EF4642" w:rsidRPr="00EF4642" w:rsidRDefault="00EF4642" w:rsidP="00EF4642">
      <w:pPr>
        <w:numPr>
          <w:ilvl w:val="0"/>
          <w:numId w:val="2"/>
        </w:numPr>
        <w:spacing w:before="120" w:after="120" w:line="384" w:lineRule="atLeast"/>
        <w:ind w:left="390" w:right="390"/>
        <w:rPr>
          <w:rFonts w:ascii="Arial" w:eastAsia="Times New Roman" w:hAnsi="Arial" w:cs="Arial"/>
          <w:color w:val="484848"/>
          <w:sz w:val="18"/>
          <w:szCs w:val="18"/>
        </w:rPr>
      </w:pPr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Right-click the distribution list attachment from the message, click </w:t>
      </w:r>
      <w:r w:rsidRPr="00EF4642">
        <w:rPr>
          <w:rFonts w:ascii="Arial" w:eastAsia="Times New Roman" w:hAnsi="Arial" w:cs="Arial"/>
          <w:b/>
          <w:bCs/>
          <w:color w:val="484848"/>
          <w:sz w:val="18"/>
          <w:szCs w:val="18"/>
        </w:rPr>
        <w:t>Save As</w:t>
      </w:r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 in the shortcut menu, and save it to your desktop. You can then drag it from your desktop and drop it into </w:t>
      </w:r>
      <w:r w:rsidRPr="00EF4642">
        <w:rPr>
          <w:rFonts w:ascii="Arial" w:eastAsia="Times New Roman" w:hAnsi="Arial" w:cs="Arial"/>
          <w:b/>
          <w:bCs/>
          <w:color w:val="484848"/>
          <w:sz w:val="18"/>
          <w:szCs w:val="18"/>
        </w:rPr>
        <w:t>Contacts</w:t>
      </w:r>
      <w:r w:rsidRPr="00EF4642">
        <w:rPr>
          <w:rFonts w:ascii="Arial" w:eastAsia="Times New Roman" w:hAnsi="Arial" w:cs="Arial"/>
          <w:color w:val="484848"/>
          <w:sz w:val="18"/>
          <w:szCs w:val="18"/>
        </w:rPr>
        <w:t xml:space="preserve">. </w:t>
      </w:r>
    </w:p>
    <w:p w:rsidR="00BD11AA" w:rsidRDefault="00BD11AA"/>
    <w:sectPr w:rsidR="00BD11AA" w:rsidSect="00BD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>
    <w:nsid w:val="5D154704"/>
    <w:multiLevelType w:val="multilevel"/>
    <w:tmpl w:val="66BA896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92EC7"/>
    <w:multiLevelType w:val="multilevel"/>
    <w:tmpl w:val="8B24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42"/>
    <w:rsid w:val="00AE4748"/>
    <w:rsid w:val="00BD11AA"/>
    <w:rsid w:val="00EF4642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icollapsed1">
    <w:name w:val="acicollapsed1"/>
    <w:basedOn w:val="DefaultParagraphFont"/>
    <w:rsid w:val="00EF4642"/>
    <w:rPr>
      <w:vanish/>
      <w:webHidden w:val="0"/>
      <w:specVanish w:val="0"/>
    </w:rPr>
  </w:style>
  <w:style w:type="character" w:customStyle="1" w:styleId="acicollapsed2">
    <w:name w:val="acicollapsed2"/>
    <w:basedOn w:val="DefaultParagraphFont"/>
    <w:rsid w:val="00EF4642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icollapsed1">
    <w:name w:val="acicollapsed1"/>
    <w:basedOn w:val="DefaultParagraphFont"/>
    <w:rsid w:val="00EF4642"/>
    <w:rPr>
      <w:vanish/>
      <w:webHidden w:val="0"/>
      <w:specVanish w:val="0"/>
    </w:rPr>
  </w:style>
  <w:style w:type="character" w:customStyle="1" w:styleId="acicollapsed2">
    <w:name w:val="acicollapsed2"/>
    <w:basedOn w:val="DefaultParagraphFont"/>
    <w:rsid w:val="00EF4642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6B6B6"/>
            <w:right w:val="none" w:sz="0" w:space="0" w:color="auto"/>
          </w:divBdr>
          <w:divsChild>
            <w:div w:id="19057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3582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lterAllDivs('none');" TargetMode="External"/><Relationship Id="rId13" Type="http://schemas.openxmlformats.org/officeDocument/2006/relationships/hyperlink" Target="javascript:AppendPopup(this,'olnavigationpane_4_4')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javascript:AppendPopup(this,'IDH_redefMessageList_3_3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AlterAllDivs('block');" TargetMode="External"/><Relationship Id="rId11" Type="http://schemas.openxmlformats.org/officeDocument/2006/relationships/hyperlink" Target="javascript:AppendPopup(this,'olreadingpane_2_2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AppendPopup(this,'IDH_redefGlobalAddressList_1_1'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2292</CharactersWithSpaces>
  <SharedDoc>false</SharedDoc>
  <HLinks>
    <vt:vector size="60" baseType="variant"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javascript:AppendPopup(this,'olnavigationpane_4_4')</vt:lpwstr>
      </vt:variant>
      <vt:variant>
        <vt:lpwstr/>
      </vt:variant>
      <vt:variant>
        <vt:i4>7864340</vt:i4>
      </vt:variant>
      <vt:variant>
        <vt:i4>18</vt:i4>
      </vt:variant>
      <vt:variant>
        <vt:i4>0</vt:i4>
      </vt:variant>
      <vt:variant>
        <vt:i4>5</vt:i4>
      </vt:variant>
      <vt:variant>
        <vt:lpwstr>javascript:AppendPopup(this,'IDH_redefMessageList_3_3')</vt:lpwstr>
      </vt:variant>
      <vt:variant>
        <vt:lpwstr/>
      </vt:variant>
      <vt:variant>
        <vt:i4>2031634</vt:i4>
      </vt:variant>
      <vt:variant>
        <vt:i4>15</vt:i4>
      </vt:variant>
      <vt:variant>
        <vt:i4>0</vt:i4>
      </vt:variant>
      <vt:variant>
        <vt:i4>5</vt:i4>
      </vt:variant>
      <vt:variant>
        <vt:lpwstr>javascript:AppendPopup(this,'olreadingpane_2_2')</vt:lpwstr>
      </vt:variant>
      <vt:variant>
        <vt:lpwstr/>
      </vt:variant>
      <vt:variant>
        <vt:i4>917620</vt:i4>
      </vt:variant>
      <vt:variant>
        <vt:i4>12</vt:i4>
      </vt:variant>
      <vt:variant>
        <vt:i4>0</vt:i4>
      </vt:variant>
      <vt:variant>
        <vt:i4>5</vt:i4>
      </vt:variant>
      <vt:variant>
        <vt:lpwstr>javascript:AppendPopup(this,'IDH_redefGlobalAddressList_1_1')</vt:lpwstr>
      </vt:variant>
      <vt:variant>
        <vt:lpwstr/>
      </vt:variant>
      <vt:variant>
        <vt:i4>5439565</vt:i4>
      </vt:variant>
      <vt:variant>
        <vt:i4>8</vt:i4>
      </vt:variant>
      <vt:variant>
        <vt:i4>0</vt:i4>
      </vt:variant>
      <vt:variant>
        <vt:i4>5</vt:i4>
      </vt:variant>
      <vt:variant>
        <vt:lpwstr>javascript:AlterAllDivs('none');</vt:lpwstr>
      </vt:variant>
      <vt:variant>
        <vt:lpwstr/>
      </vt:variant>
      <vt:variant>
        <vt:i4>5439565</vt:i4>
      </vt:variant>
      <vt:variant>
        <vt:i4>6</vt:i4>
      </vt:variant>
      <vt:variant>
        <vt:i4>0</vt:i4>
      </vt:variant>
      <vt:variant>
        <vt:i4>5</vt:i4>
      </vt:variant>
      <vt:variant>
        <vt:lpwstr>javascript:AlterAllDivs('none');</vt:lpwstr>
      </vt:variant>
      <vt:variant>
        <vt:lpwstr/>
      </vt:variant>
      <vt:variant>
        <vt:i4>70</vt:i4>
      </vt:variant>
      <vt:variant>
        <vt:i4>2</vt:i4>
      </vt:variant>
      <vt:variant>
        <vt:i4>0</vt:i4>
      </vt:variant>
      <vt:variant>
        <vt:i4>5</vt:i4>
      </vt:variant>
      <vt:variant>
        <vt:lpwstr>javascript:AlterAllDivs('block');</vt:lpwstr>
      </vt:variant>
      <vt:variant>
        <vt:lpwstr/>
      </vt:variant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javascript:AlterAllDivs('block');</vt:lpwstr>
      </vt:variant>
      <vt:variant>
        <vt:lpwstr/>
      </vt:variant>
      <vt:variant>
        <vt:i4>70</vt:i4>
      </vt:variant>
      <vt:variant>
        <vt:i4>2184</vt:i4>
      </vt:variant>
      <vt:variant>
        <vt:i4>1026</vt:i4>
      </vt:variant>
      <vt:variant>
        <vt:i4>4</vt:i4>
      </vt:variant>
      <vt:variant>
        <vt:lpwstr>javascript:AlterAllDivs('block');</vt:lpwstr>
      </vt:variant>
      <vt:variant>
        <vt:lpwstr/>
      </vt:variant>
      <vt:variant>
        <vt:i4>5439565</vt:i4>
      </vt:variant>
      <vt:variant>
        <vt:i4>2292</vt:i4>
      </vt:variant>
      <vt:variant>
        <vt:i4>1025</vt:i4>
      </vt:variant>
      <vt:variant>
        <vt:i4>4</vt:i4>
      </vt:variant>
      <vt:variant>
        <vt:lpwstr>javascript:AlterAllDivs('none');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ADHawkins, Cathy</dc:creator>
  <cp:lastModifiedBy>Rahman, Aminur</cp:lastModifiedBy>
  <cp:revision>2</cp:revision>
  <dcterms:created xsi:type="dcterms:W3CDTF">2012-08-22T12:29:00Z</dcterms:created>
  <dcterms:modified xsi:type="dcterms:W3CDTF">2012-08-22T12:29:00Z</dcterms:modified>
</cp:coreProperties>
</file>