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38E" w:rsidRPr="00C62461" w:rsidRDefault="00A0038E">
      <w:pPr>
        <w:rPr>
          <w:rFonts w:ascii="Arial" w:hAnsi="Arial" w:cs="Arial"/>
        </w:rPr>
      </w:pPr>
      <w:bookmarkStart w:id="0" w:name="_GoBack"/>
      <w:bookmarkEnd w:id="0"/>
    </w:p>
    <w:p w:rsidR="00A0038E" w:rsidRDefault="00C61E1A">
      <w:pPr>
        <w:rPr>
          <w:rFonts w:ascii="Arial" w:hAnsi="Arial" w:cs="Arial"/>
        </w:rPr>
      </w:pPr>
      <w:r w:rsidRPr="00394DEE">
        <w:rPr>
          <w:rFonts w:ascii="Arial" w:hAnsi="Arial" w:cs="Arial"/>
          <w:b/>
        </w:rPr>
        <w:t>Title:</w:t>
      </w:r>
      <w:r w:rsidRPr="00C62461">
        <w:rPr>
          <w:rFonts w:ascii="Arial" w:hAnsi="Arial" w:cs="Arial"/>
        </w:rPr>
        <w:t xml:space="preserve"> </w:t>
      </w:r>
      <w:r w:rsidR="00F20C6D">
        <w:rPr>
          <w:rFonts w:ascii="Arial" w:hAnsi="Arial" w:cs="Arial"/>
        </w:rPr>
        <w:t>Book</w:t>
      </w:r>
      <w:r w:rsidR="003F6667">
        <w:rPr>
          <w:rFonts w:ascii="Arial" w:hAnsi="Arial" w:cs="Arial"/>
        </w:rPr>
        <w:t>ing</w:t>
      </w:r>
      <w:r w:rsidR="00F20C6D">
        <w:rPr>
          <w:rFonts w:ascii="Arial" w:hAnsi="Arial" w:cs="Arial"/>
        </w:rPr>
        <w:t xml:space="preserve"> a Conference Room</w:t>
      </w:r>
    </w:p>
    <w:p w:rsidR="007D22DA" w:rsidRDefault="007D22DA">
      <w:pPr>
        <w:rPr>
          <w:rFonts w:ascii="Arial" w:hAnsi="Arial" w:cs="Arial"/>
        </w:rPr>
      </w:pPr>
    </w:p>
    <w:p w:rsidR="001D4077" w:rsidRDefault="000034C2">
      <w:pPr>
        <w:rPr>
          <w:rFonts w:ascii="Arial" w:hAnsi="Arial" w:cs="Arial"/>
        </w:rPr>
      </w:pPr>
      <w:r w:rsidRPr="00394DEE">
        <w:rPr>
          <w:rFonts w:ascii="Arial" w:hAnsi="Arial" w:cs="Arial"/>
          <w:b/>
        </w:rPr>
        <w:t>Intended Audience</w:t>
      </w:r>
      <w:r>
        <w:rPr>
          <w:rFonts w:ascii="Arial" w:hAnsi="Arial" w:cs="Arial"/>
        </w:rPr>
        <w:t xml:space="preserve">: </w:t>
      </w:r>
      <w:r w:rsidR="00BD5326">
        <w:rPr>
          <w:rFonts w:ascii="Arial" w:hAnsi="Arial" w:cs="Arial"/>
        </w:rPr>
        <w:t>DPH Business Users</w:t>
      </w:r>
    </w:p>
    <w:p w:rsidR="007D22DA" w:rsidRDefault="007D22DA">
      <w:pPr>
        <w:rPr>
          <w:rFonts w:ascii="Arial" w:hAnsi="Arial" w:cs="Arial"/>
        </w:rPr>
      </w:pPr>
    </w:p>
    <w:p w:rsidR="00394DEE" w:rsidRDefault="00394DEE">
      <w:pPr>
        <w:rPr>
          <w:rFonts w:ascii="Arial" w:hAnsi="Arial" w:cs="Arial"/>
        </w:rPr>
      </w:pPr>
      <w:r w:rsidRPr="00394DEE">
        <w:rPr>
          <w:rFonts w:ascii="Arial" w:hAnsi="Arial" w:cs="Arial"/>
          <w:b/>
        </w:rPr>
        <w:t>Entity:</w:t>
      </w:r>
      <w:r>
        <w:rPr>
          <w:rFonts w:ascii="Arial" w:hAnsi="Arial" w:cs="Arial"/>
        </w:rPr>
        <w:t xml:space="preserve"> Request for Service</w:t>
      </w:r>
    </w:p>
    <w:p w:rsidR="00394DEE" w:rsidRDefault="00394DEE">
      <w:pPr>
        <w:rPr>
          <w:rFonts w:ascii="Arial" w:hAnsi="Arial" w:cs="Arial"/>
        </w:rPr>
      </w:pPr>
    </w:p>
    <w:p w:rsidR="00C61E1A" w:rsidRDefault="00C61E1A">
      <w:pPr>
        <w:rPr>
          <w:rFonts w:ascii="Arial" w:hAnsi="Arial" w:cs="Arial"/>
        </w:rPr>
      </w:pPr>
      <w:r w:rsidRPr="00394DEE">
        <w:rPr>
          <w:rFonts w:ascii="Arial" w:hAnsi="Arial" w:cs="Arial"/>
          <w:b/>
        </w:rPr>
        <w:t>Description:</w:t>
      </w:r>
      <w:r w:rsidR="00C75D81">
        <w:rPr>
          <w:rFonts w:ascii="Arial" w:hAnsi="Arial" w:cs="Arial"/>
        </w:rPr>
        <w:t xml:space="preserve"> </w:t>
      </w:r>
      <w:r w:rsidR="009133A9">
        <w:rPr>
          <w:rFonts w:ascii="Arial" w:hAnsi="Arial" w:cs="Arial"/>
        </w:rPr>
        <w:t>Help desk to</w:t>
      </w:r>
      <w:r w:rsidR="008E4BB6">
        <w:rPr>
          <w:rFonts w:ascii="Arial" w:hAnsi="Arial" w:cs="Arial"/>
        </w:rPr>
        <w:t xml:space="preserve"> assist users with booking a conference room </w:t>
      </w:r>
      <w:r w:rsidR="001D04F6">
        <w:rPr>
          <w:rFonts w:ascii="Arial" w:hAnsi="Arial" w:cs="Arial"/>
        </w:rPr>
        <w:t>reservations and</w:t>
      </w:r>
      <w:r w:rsidR="008E4BB6">
        <w:rPr>
          <w:rFonts w:ascii="Arial" w:hAnsi="Arial" w:cs="Arial"/>
        </w:rPr>
        <w:t xml:space="preserve"> reoccurring meetings.</w:t>
      </w:r>
    </w:p>
    <w:p w:rsidR="00F57C9F" w:rsidRPr="00C62461" w:rsidRDefault="00F57C9F">
      <w:pPr>
        <w:rPr>
          <w:rFonts w:ascii="Arial" w:hAnsi="Arial" w:cs="Arial"/>
        </w:rPr>
      </w:pPr>
    </w:p>
    <w:p w:rsidR="008F44BD" w:rsidRDefault="008F44BD">
      <w:pPr>
        <w:rPr>
          <w:rFonts w:ascii="Arial" w:hAnsi="Arial" w:cs="Arial"/>
          <w:i/>
        </w:rPr>
      </w:pPr>
      <w:r w:rsidRPr="00394DEE">
        <w:rPr>
          <w:rFonts w:ascii="Arial" w:hAnsi="Arial" w:cs="Arial"/>
          <w:b/>
        </w:rPr>
        <w:t>Step-by-step Procedure:</w:t>
      </w:r>
      <w:r w:rsidR="00177FAC">
        <w:rPr>
          <w:rFonts w:ascii="Arial" w:hAnsi="Arial" w:cs="Arial"/>
          <w:b/>
        </w:rPr>
        <w:t xml:space="preserve">  </w:t>
      </w:r>
      <w:r w:rsidR="00177FAC" w:rsidRPr="00177FAC">
        <w:rPr>
          <w:rFonts w:ascii="Arial" w:hAnsi="Arial" w:cs="Arial"/>
          <w:i/>
        </w:rPr>
        <w:t>Do not book a meeting directly into the conference room</w:t>
      </w:r>
      <w:r w:rsidR="00D34CC2">
        <w:rPr>
          <w:rFonts w:ascii="Arial" w:hAnsi="Arial" w:cs="Arial"/>
          <w:i/>
        </w:rPr>
        <w:t>.</w:t>
      </w:r>
      <w:r w:rsidR="00B81E0A">
        <w:rPr>
          <w:rFonts w:ascii="Arial" w:hAnsi="Arial" w:cs="Arial"/>
          <w:i/>
        </w:rPr>
        <w:t xml:space="preserve"> </w:t>
      </w:r>
      <w:r w:rsidR="00D34CC2">
        <w:rPr>
          <w:rFonts w:ascii="Arial" w:hAnsi="Arial" w:cs="Arial"/>
          <w:i/>
        </w:rPr>
        <w:t xml:space="preserve">To book a Conference Room </w:t>
      </w:r>
      <w:r w:rsidR="00B81E0A">
        <w:rPr>
          <w:rFonts w:ascii="Arial" w:hAnsi="Arial" w:cs="Arial"/>
          <w:i/>
        </w:rPr>
        <w:t>follow these steps:</w:t>
      </w:r>
    </w:p>
    <w:p w:rsidR="00EF332F" w:rsidRDefault="00EF332F">
      <w:pPr>
        <w:rPr>
          <w:rFonts w:ascii="Arial" w:hAnsi="Arial" w:cs="Arial"/>
          <w:i/>
        </w:rPr>
      </w:pPr>
    </w:p>
    <w:p w:rsidR="008F44BD" w:rsidRDefault="00EF332F">
      <w:pPr>
        <w:rPr>
          <w:rFonts w:ascii="Arial" w:hAnsi="Arial" w:cs="Arial"/>
        </w:rPr>
      </w:pPr>
      <w:r>
        <w:rPr>
          <w:rFonts w:ascii="Arial" w:hAnsi="Arial" w:cs="Arial"/>
        </w:rPr>
        <w:t>When you are ready to book a Conference Room - Find an available Conference Room and Time</w:t>
      </w:r>
      <w:r w:rsidR="00B55717">
        <w:rPr>
          <w:rFonts w:ascii="Arial" w:hAnsi="Arial" w:cs="Arial"/>
        </w:rPr>
        <w:t xml:space="preserve"> you want to book and……</w:t>
      </w:r>
    </w:p>
    <w:p w:rsidR="00B55717" w:rsidRPr="00C62461" w:rsidRDefault="00B55717">
      <w:pPr>
        <w:rPr>
          <w:rFonts w:ascii="Arial" w:hAnsi="Arial" w:cs="Arial"/>
        </w:rPr>
      </w:pPr>
    </w:p>
    <w:p w:rsidR="00F20C6D" w:rsidRDefault="00D34CC2" w:rsidP="00F20C6D">
      <w:pPr>
        <w:pStyle w:val="ListParagraph"/>
        <w:numPr>
          <w:ilvl w:val="1"/>
          <w:numId w:val="5"/>
        </w:numPr>
        <w:ind w:left="720"/>
      </w:pPr>
      <w:r>
        <w:t>“Select</w:t>
      </w:r>
      <w:r w:rsidR="007D1810">
        <w:t xml:space="preserve"> New Appointment</w:t>
      </w:r>
      <w:r w:rsidR="00E85E3A">
        <w:rPr>
          <w:noProof/>
        </w:rPr>
        <w:drawing>
          <wp:inline distT="0" distB="0" distL="0" distR="0" wp14:anchorId="04C2A05D" wp14:editId="398ECEA7">
            <wp:extent cx="5486400" cy="3301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486400" cy="3301805"/>
                    </a:xfrm>
                    <a:prstGeom prst="rect">
                      <a:avLst/>
                    </a:prstGeom>
                  </pic:spPr>
                </pic:pic>
              </a:graphicData>
            </a:graphic>
          </wp:inline>
        </w:drawing>
      </w:r>
    </w:p>
    <w:p w:rsidR="007D1810" w:rsidRDefault="007D1810" w:rsidP="007D1810">
      <w:pPr>
        <w:pStyle w:val="ListParagraph"/>
        <w:numPr>
          <w:ilvl w:val="0"/>
          <w:numId w:val="5"/>
        </w:numPr>
      </w:pPr>
      <w:r>
        <w:lastRenderedPageBreak/>
        <w:t>Fill in the subject line, start date &amp; time</w:t>
      </w:r>
      <w:r w:rsidR="00FA22E8">
        <w:t xml:space="preserve"> and </w:t>
      </w:r>
      <w:r>
        <w:t>end date &amp; time</w:t>
      </w:r>
      <w:r>
        <w:rPr>
          <w:noProof/>
        </w:rPr>
        <w:drawing>
          <wp:inline distT="0" distB="0" distL="0" distR="0" wp14:anchorId="6FF141E7" wp14:editId="52957CD0">
            <wp:extent cx="5486400" cy="33018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86400" cy="3301805"/>
                    </a:xfrm>
                    <a:prstGeom prst="rect">
                      <a:avLst/>
                    </a:prstGeom>
                  </pic:spPr>
                </pic:pic>
              </a:graphicData>
            </a:graphic>
          </wp:inline>
        </w:drawing>
      </w:r>
    </w:p>
    <w:p w:rsidR="0072518A" w:rsidRDefault="0072518A" w:rsidP="0072518A"/>
    <w:p w:rsidR="007D1810" w:rsidRDefault="00FA22E8" w:rsidP="007D1810">
      <w:pPr>
        <w:pStyle w:val="ListParagraph"/>
        <w:numPr>
          <w:ilvl w:val="0"/>
          <w:numId w:val="5"/>
        </w:numPr>
      </w:pPr>
      <w:r>
        <w:t xml:space="preserve">Select </w:t>
      </w:r>
      <w:r w:rsidR="007D1810">
        <w:t>Schedul</w:t>
      </w:r>
      <w:r w:rsidR="006252EB">
        <w:t>ing</w:t>
      </w:r>
      <w:r w:rsidR="007D1810">
        <w:t xml:space="preserve"> Assist</w:t>
      </w:r>
      <w:r w:rsidR="006252EB">
        <w:t>ance</w:t>
      </w:r>
      <w:r w:rsidR="0072518A">
        <w:t xml:space="preserve"> </w:t>
      </w:r>
      <w:r>
        <w:t xml:space="preserve">and </w:t>
      </w:r>
      <w:r w:rsidR="0072518A">
        <w:t>click add Attendees</w:t>
      </w:r>
      <w:r w:rsidR="007D1810">
        <w:rPr>
          <w:noProof/>
        </w:rPr>
        <w:drawing>
          <wp:inline distT="0" distB="0" distL="0" distR="0" wp14:anchorId="1A9B353F" wp14:editId="624021EF">
            <wp:extent cx="5486400" cy="33018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86400" cy="3301805"/>
                    </a:xfrm>
                    <a:prstGeom prst="rect">
                      <a:avLst/>
                    </a:prstGeom>
                  </pic:spPr>
                </pic:pic>
              </a:graphicData>
            </a:graphic>
          </wp:inline>
        </w:drawing>
      </w:r>
    </w:p>
    <w:p w:rsidR="00FA22E8" w:rsidRDefault="00FA22E8" w:rsidP="00FA22E8">
      <w:pPr>
        <w:pStyle w:val="ListParagraph"/>
      </w:pPr>
    </w:p>
    <w:p w:rsidR="00FA22E8" w:rsidRDefault="00FA22E8" w:rsidP="00FA22E8"/>
    <w:p w:rsidR="00FA22E8" w:rsidRDefault="00FA22E8" w:rsidP="00FA22E8"/>
    <w:p w:rsidR="00FA22E8" w:rsidRDefault="00FA22E8" w:rsidP="00FA22E8"/>
    <w:p w:rsidR="00FA22E8" w:rsidRDefault="00FA22E8" w:rsidP="00FA22E8"/>
    <w:p w:rsidR="00843C15" w:rsidRDefault="006252EB" w:rsidP="007D1810">
      <w:pPr>
        <w:pStyle w:val="ListParagraph"/>
        <w:numPr>
          <w:ilvl w:val="0"/>
          <w:numId w:val="5"/>
        </w:numPr>
      </w:pPr>
      <w:r>
        <w:lastRenderedPageBreak/>
        <w:t xml:space="preserve">Add </w:t>
      </w:r>
      <w:r w:rsidR="00177FAC">
        <w:t>Attendees</w:t>
      </w:r>
      <w:r w:rsidR="00EF332F">
        <w:t xml:space="preserve"> that are required </w:t>
      </w:r>
      <w:r w:rsidR="00FA22E8">
        <w:t xml:space="preserve">and </w:t>
      </w:r>
      <w:r w:rsidR="00EF332F">
        <w:t>or optional and hit OK</w:t>
      </w:r>
      <w:r w:rsidR="00FA22E8">
        <w:t>.  You do not have to add a “Resources” anymore</w:t>
      </w:r>
      <w:r>
        <w:rPr>
          <w:noProof/>
        </w:rPr>
        <w:drawing>
          <wp:inline distT="0" distB="0" distL="0" distR="0" wp14:anchorId="48B5A644" wp14:editId="7BB853D1">
            <wp:extent cx="5486400" cy="42722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4272259"/>
                    </a:xfrm>
                    <a:prstGeom prst="rect">
                      <a:avLst/>
                    </a:prstGeom>
                  </pic:spPr>
                </pic:pic>
              </a:graphicData>
            </a:graphic>
          </wp:inline>
        </w:drawing>
      </w:r>
    </w:p>
    <w:p w:rsidR="006252EB" w:rsidRDefault="00EF332F" w:rsidP="007D1810">
      <w:pPr>
        <w:pStyle w:val="ListParagraph"/>
        <w:numPr>
          <w:ilvl w:val="0"/>
          <w:numId w:val="5"/>
        </w:numPr>
      </w:pPr>
      <w:r>
        <w:lastRenderedPageBreak/>
        <w:t xml:space="preserve">Then </w:t>
      </w:r>
      <w:r w:rsidR="00FA22E8">
        <w:t>Select</w:t>
      </w:r>
      <w:r>
        <w:t xml:space="preserve"> </w:t>
      </w:r>
      <w:r w:rsidR="006252EB">
        <w:t>Add Room</w:t>
      </w:r>
      <w:r w:rsidR="00D52750">
        <w:t xml:space="preserve"> and </w:t>
      </w:r>
      <w:r w:rsidR="00E5583D">
        <w:t xml:space="preserve">Select </w:t>
      </w:r>
      <w:r w:rsidR="00FA22E8">
        <w:t xml:space="preserve">the </w:t>
      </w:r>
      <w:r w:rsidR="00E5583D">
        <w:t xml:space="preserve">Conference Room </w:t>
      </w:r>
      <w:r w:rsidR="00FA22E8">
        <w:t xml:space="preserve">you want to book </w:t>
      </w:r>
      <w:r w:rsidR="00E5583D">
        <w:t xml:space="preserve">and </w:t>
      </w:r>
      <w:r w:rsidR="00D52750">
        <w:t>Hit Send</w:t>
      </w:r>
      <w:r w:rsidR="006252EB">
        <w:rPr>
          <w:noProof/>
        </w:rPr>
        <w:drawing>
          <wp:inline distT="0" distB="0" distL="0" distR="0" wp14:anchorId="3651A1FA" wp14:editId="74BFB169">
            <wp:extent cx="5486400" cy="427225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4272259"/>
                    </a:xfrm>
                    <a:prstGeom prst="rect">
                      <a:avLst/>
                    </a:prstGeom>
                  </pic:spPr>
                </pic:pic>
              </a:graphicData>
            </a:graphic>
          </wp:inline>
        </w:drawing>
      </w:r>
    </w:p>
    <w:p w:rsidR="006252EB" w:rsidRDefault="006252EB" w:rsidP="006252EB"/>
    <w:p w:rsidR="006252EB" w:rsidRDefault="006252EB"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E85E3A" w:rsidP="00F20C6D">
      <w:pPr>
        <w:ind w:left="720"/>
      </w:pPr>
    </w:p>
    <w:p w:rsidR="00E85E3A" w:rsidRDefault="006252EB" w:rsidP="00F20C6D">
      <w:pPr>
        <w:numPr>
          <w:ilvl w:val="0"/>
          <w:numId w:val="5"/>
        </w:numPr>
      </w:pPr>
      <w:r w:rsidRPr="0064494F">
        <w:t xml:space="preserve">When a meeting invitation is sent out, the organizer receives a confirmation Email </w:t>
      </w:r>
      <w:r w:rsidR="00E5583D">
        <w:t xml:space="preserve">from the Conference Room in which you booked </w:t>
      </w:r>
      <w:r w:rsidRPr="0064494F">
        <w:t xml:space="preserve">with the subject of Accepted or Declined.  </w:t>
      </w:r>
      <w:r w:rsidRPr="006252EB">
        <w:rPr>
          <w:b/>
        </w:rPr>
        <w:t>You no</w:t>
      </w:r>
      <w:r w:rsidRPr="0064494F">
        <w:t xml:space="preserve"> longer have to remember to add the conference room as a resource as they are now automatically added as such</w:t>
      </w:r>
      <w:r>
        <w:t>.</w:t>
      </w:r>
    </w:p>
    <w:p w:rsidR="00E85E3A" w:rsidRDefault="00E85E3A" w:rsidP="00F20C6D">
      <w:pPr>
        <w:ind w:left="720"/>
      </w:pPr>
    </w:p>
    <w:p w:rsidR="00E85E3A" w:rsidRDefault="00E85E3A" w:rsidP="00F20C6D">
      <w:pPr>
        <w:ind w:left="720"/>
      </w:pPr>
    </w:p>
    <w:p w:rsidR="00E85E3A" w:rsidRDefault="00E85E3A" w:rsidP="00F20C6D">
      <w:pPr>
        <w:ind w:left="720"/>
      </w:pPr>
    </w:p>
    <w:p w:rsidR="00F20C6D" w:rsidRDefault="00F20C6D" w:rsidP="00F20C6D">
      <w:pPr>
        <w:numPr>
          <w:ilvl w:val="1"/>
          <w:numId w:val="5"/>
        </w:numPr>
        <w:ind w:left="720"/>
        <w:rPr>
          <w:noProof/>
        </w:rPr>
      </w:pPr>
      <w:r>
        <w:t>Accepted Response:</w:t>
      </w:r>
      <w:r w:rsidR="0028363F">
        <w:t xml:space="preserve">  </w:t>
      </w:r>
      <w:r w:rsidR="0028363F">
        <w:rPr>
          <w:noProof/>
        </w:rPr>
        <w:drawing>
          <wp:inline distT="0" distB="0" distL="0" distR="0" wp14:anchorId="097F5CCB" wp14:editId="7617A020">
            <wp:extent cx="5486400" cy="467915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86400" cy="4679156"/>
                    </a:xfrm>
                    <a:prstGeom prst="rect">
                      <a:avLst/>
                    </a:prstGeom>
                  </pic:spPr>
                </pic:pic>
              </a:graphicData>
            </a:graphic>
          </wp:inline>
        </w:drawing>
      </w:r>
    </w:p>
    <w:p w:rsidR="00F20C6D" w:rsidRDefault="00F20C6D" w:rsidP="00F20C6D">
      <w:pPr>
        <w:ind w:left="1440"/>
        <w:rPr>
          <w:noProof/>
        </w:rPr>
      </w:pPr>
    </w:p>
    <w:p w:rsidR="00F20C6D" w:rsidRDefault="00F20C6D" w:rsidP="00F20C6D">
      <w:pPr>
        <w:numPr>
          <w:ilvl w:val="1"/>
          <w:numId w:val="5"/>
        </w:numPr>
        <w:rPr>
          <w:noProof/>
        </w:rPr>
      </w:pPr>
      <w:r>
        <w:rPr>
          <w:noProof/>
        </w:rPr>
        <w:lastRenderedPageBreak/>
        <w:t>Meeting Conflict (Declined) Response</w:t>
      </w:r>
      <w:r w:rsidR="0028363F">
        <w:rPr>
          <w:noProof/>
        </w:rPr>
        <w:t xml:space="preserve">:  </w:t>
      </w:r>
      <w:r w:rsidR="0028363F">
        <w:rPr>
          <w:noProof/>
        </w:rPr>
        <w:drawing>
          <wp:inline distT="0" distB="0" distL="0" distR="0" wp14:anchorId="2DFA77F9" wp14:editId="7CD9624C">
            <wp:extent cx="5486400" cy="4679156"/>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86400" cy="4679156"/>
                    </a:xfrm>
                    <a:prstGeom prst="rect">
                      <a:avLst/>
                    </a:prstGeom>
                  </pic:spPr>
                </pic:pic>
              </a:graphicData>
            </a:graphic>
          </wp:inline>
        </w:drawing>
      </w:r>
    </w:p>
    <w:p w:rsidR="004F61BB" w:rsidRDefault="004F61BB" w:rsidP="004F61BB">
      <w:pPr>
        <w:pStyle w:val="ListParagraph"/>
        <w:rPr>
          <w:noProof/>
        </w:rPr>
      </w:pPr>
    </w:p>
    <w:p w:rsidR="00843C15" w:rsidRDefault="00843C15" w:rsidP="004F61BB">
      <w:pPr>
        <w:numPr>
          <w:ilvl w:val="0"/>
          <w:numId w:val="5"/>
        </w:numPr>
        <w:rPr>
          <w:noProof/>
        </w:rPr>
      </w:pPr>
      <w:r>
        <w:rPr>
          <w:noProof/>
        </w:rPr>
        <w:t>When a message is Declined, t</w:t>
      </w:r>
      <w:r w:rsidRPr="0064494F">
        <w:t>he meeting created remains in the calendar</w:t>
      </w:r>
      <w:r>
        <w:t>. T</w:t>
      </w:r>
      <w:r w:rsidRPr="0064494F">
        <w:t xml:space="preserve">he </w:t>
      </w:r>
      <w:r>
        <w:t xml:space="preserve">Business </w:t>
      </w:r>
      <w:r w:rsidRPr="0064494F">
        <w:t xml:space="preserve">user </w:t>
      </w:r>
      <w:r>
        <w:t xml:space="preserve">who created the meeting </w:t>
      </w:r>
      <w:r w:rsidRPr="0064494F">
        <w:t xml:space="preserve">must move it to a </w:t>
      </w:r>
      <w:r>
        <w:t xml:space="preserve">different time slot, a </w:t>
      </w:r>
      <w:r w:rsidRPr="0064494F">
        <w:t>different room</w:t>
      </w:r>
      <w:r>
        <w:t xml:space="preserve"> or</w:t>
      </w:r>
      <w:r w:rsidRPr="0064494F">
        <w:t xml:space="preserve"> </w:t>
      </w:r>
      <w:r w:rsidR="00BB4366">
        <w:t>cancel/</w:t>
      </w:r>
      <w:r w:rsidRPr="0064494F">
        <w:t xml:space="preserve">delete the entry.  </w:t>
      </w:r>
      <w:r>
        <w:t xml:space="preserve">By doing it this way, will </w:t>
      </w:r>
      <w:r w:rsidRPr="0064494F">
        <w:t xml:space="preserve">send notifications </w:t>
      </w:r>
      <w:r w:rsidR="00BB4366">
        <w:t xml:space="preserve">of the cancelled meeting </w:t>
      </w:r>
      <w:r w:rsidRPr="0064494F">
        <w:t>to the invitees.</w:t>
      </w:r>
    </w:p>
    <w:p w:rsidR="00843C15" w:rsidRDefault="00843C15" w:rsidP="00843C15">
      <w:pPr>
        <w:rPr>
          <w:noProof/>
        </w:rPr>
      </w:pPr>
    </w:p>
    <w:p w:rsidR="001D04F6" w:rsidRDefault="0072463E" w:rsidP="001D04F6">
      <w:pPr>
        <w:numPr>
          <w:ilvl w:val="0"/>
          <w:numId w:val="5"/>
        </w:numPr>
      </w:pPr>
      <w:r>
        <w:t>When creating reoccurring meetings, choose an end date or the number of occurrences.  The rooms/resources are allowed to be scheduled up to 6 months in advance.  If you leave no end date, or the reoccurrence is set to end greater than the 6 months allotted, it will be declined.  In the notification sent out, the maximum end date allowed is in the text of the email.  User must set the end date or number of occurrences and resend out the notifications to the invitees.  This feature eliminates open-ended and orphan</w:t>
      </w:r>
      <w:r w:rsidRPr="0072463E">
        <w:t>ed</w:t>
      </w:r>
      <w:r>
        <w:t xml:space="preserve"> </w:t>
      </w:r>
      <w:r w:rsidRPr="0072463E">
        <w:t>meetings</w:t>
      </w:r>
      <w:r w:rsidR="00F224E1">
        <w:t>.</w:t>
      </w:r>
      <w:r w:rsidR="001D04F6">
        <w:t xml:space="preserve"> </w:t>
      </w:r>
    </w:p>
    <w:p w:rsidR="001D04F6" w:rsidRDefault="001D04F6" w:rsidP="001D04F6"/>
    <w:p w:rsidR="009A0978" w:rsidRDefault="009A0978" w:rsidP="001D04F6"/>
    <w:p w:rsidR="009A0978" w:rsidRPr="00C62461" w:rsidRDefault="009A0978" w:rsidP="009A0978">
      <w:pPr>
        <w:rPr>
          <w:rFonts w:ascii="Arial" w:hAnsi="Arial" w:cs="Arial"/>
        </w:rPr>
      </w:pPr>
      <w:r w:rsidRPr="009A0978">
        <w:rPr>
          <w:rFonts w:ascii="Arial" w:hAnsi="Arial" w:cs="Arial"/>
          <w:b/>
        </w:rPr>
        <w:t>Success Criteria</w:t>
      </w:r>
      <w:r w:rsidRPr="00C62461">
        <w:rPr>
          <w:rFonts w:ascii="Arial" w:hAnsi="Arial" w:cs="Arial"/>
        </w:rPr>
        <w:t>:</w:t>
      </w:r>
      <w:r>
        <w:rPr>
          <w:rFonts w:ascii="Arial" w:hAnsi="Arial" w:cs="Arial"/>
        </w:rPr>
        <w:tab/>
      </w:r>
      <w:r w:rsidRPr="009A0978">
        <w:rPr>
          <w:rFonts w:ascii="Arial" w:hAnsi="Arial" w:cs="Arial"/>
          <w:i/>
        </w:rPr>
        <w:t>User can reserve a conference room or reoccurring meeting</w:t>
      </w:r>
      <w:r>
        <w:rPr>
          <w:rFonts w:ascii="Arial" w:hAnsi="Arial" w:cs="Arial"/>
        </w:rPr>
        <w:t>.</w:t>
      </w:r>
    </w:p>
    <w:p w:rsidR="009A0978" w:rsidRDefault="009A0978" w:rsidP="009A0978">
      <w:pPr>
        <w:ind w:left="2160" w:hanging="2448"/>
      </w:pPr>
      <w:r>
        <w:rPr>
          <w:rFonts w:ascii="Arial" w:hAnsi="Arial" w:cs="Arial"/>
        </w:rPr>
        <w:t xml:space="preserve">    </w:t>
      </w:r>
      <w:r w:rsidRPr="009A0978">
        <w:rPr>
          <w:rFonts w:ascii="Arial" w:hAnsi="Arial" w:cs="Arial"/>
          <w:b/>
        </w:rPr>
        <w:t>Escalation Point</w:t>
      </w:r>
      <w:r w:rsidRPr="00C62461">
        <w:rPr>
          <w:rFonts w:ascii="Arial" w:hAnsi="Arial" w:cs="Arial"/>
        </w:rPr>
        <w:t>:</w:t>
      </w:r>
      <w:r>
        <w:rPr>
          <w:rFonts w:ascii="Arial" w:hAnsi="Arial" w:cs="Arial"/>
        </w:rPr>
        <w:tab/>
      </w:r>
      <w:r w:rsidRPr="009A0978">
        <w:rPr>
          <w:rFonts w:ascii="Arial" w:hAnsi="Arial" w:cs="Arial"/>
          <w:i/>
        </w:rPr>
        <w:t xml:space="preserve">If User cannot book a room, route IMPACT Work Order to </w:t>
      </w:r>
      <w:hyperlink r:id="rId13" w:history="1">
        <w:r w:rsidR="00B865C7" w:rsidRPr="00BC7175">
          <w:rPr>
            <w:rStyle w:val="Hyperlink"/>
            <w:rFonts w:ascii="Arial" w:hAnsi="Arial" w:cs="Arial"/>
            <w:i/>
          </w:rPr>
          <w:t>Helpdesk.dph@ct.gov</w:t>
        </w:r>
      </w:hyperlink>
      <w:r w:rsidRPr="009A0978">
        <w:rPr>
          <w:rFonts w:ascii="Arial" w:hAnsi="Arial" w:cs="Arial"/>
          <w:i/>
        </w:rPr>
        <w:t xml:space="preserve"> or </w:t>
      </w:r>
      <w:r>
        <w:rPr>
          <w:rFonts w:ascii="Arial" w:hAnsi="Arial" w:cs="Arial"/>
          <w:i/>
        </w:rPr>
        <w:t xml:space="preserve">Call the </w:t>
      </w:r>
      <w:r w:rsidRPr="009A0978">
        <w:rPr>
          <w:rFonts w:ascii="Arial" w:hAnsi="Arial" w:cs="Arial"/>
          <w:i/>
        </w:rPr>
        <w:t>Helpdesk @X7777 Messaging Services</w:t>
      </w:r>
    </w:p>
    <w:sectPr w:rsidR="009A09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22A73"/>
    <w:multiLevelType w:val="hybridMultilevel"/>
    <w:tmpl w:val="EF961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F531AFF"/>
    <w:multiLevelType w:val="hybridMultilevel"/>
    <w:tmpl w:val="981CE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9B55E35"/>
    <w:multiLevelType w:val="hybridMultilevel"/>
    <w:tmpl w:val="CF86F7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161CA0"/>
    <w:multiLevelType w:val="hybridMultilevel"/>
    <w:tmpl w:val="7B8E54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F5A50F2"/>
    <w:multiLevelType w:val="hybridMultilevel"/>
    <w:tmpl w:val="255A62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16"/>
    <w:rsid w:val="000034C2"/>
    <w:rsid w:val="000161AE"/>
    <w:rsid w:val="00091D9D"/>
    <w:rsid w:val="00094773"/>
    <w:rsid w:val="000E0457"/>
    <w:rsid w:val="00153995"/>
    <w:rsid w:val="0016411D"/>
    <w:rsid w:val="00177FAC"/>
    <w:rsid w:val="001D04F6"/>
    <w:rsid w:val="001D4077"/>
    <w:rsid w:val="0028363F"/>
    <w:rsid w:val="00290CF8"/>
    <w:rsid w:val="002C7855"/>
    <w:rsid w:val="002D6041"/>
    <w:rsid w:val="00314CB3"/>
    <w:rsid w:val="00394DEE"/>
    <w:rsid w:val="003A618F"/>
    <w:rsid w:val="003D36FC"/>
    <w:rsid w:val="003E54D5"/>
    <w:rsid w:val="003F6667"/>
    <w:rsid w:val="0044446D"/>
    <w:rsid w:val="004520A8"/>
    <w:rsid w:val="00487740"/>
    <w:rsid w:val="004F61BB"/>
    <w:rsid w:val="00554EAE"/>
    <w:rsid w:val="005839B6"/>
    <w:rsid w:val="005E5638"/>
    <w:rsid w:val="005F03A7"/>
    <w:rsid w:val="006153EB"/>
    <w:rsid w:val="006252EB"/>
    <w:rsid w:val="006776A0"/>
    <w:rsid w:val="006A585C"/>
    <w:rsid w:val="006F6AA3"/>
    <w:rsid w:val="0072463E"/>
    <w:rsid w:val="0072518A"/>
    <w:rsid w:val="007B3758"/>
    <w:rsid w:val="007D1810"/>
    <w:rsid w:val="007D22DA"/>
    <w:rsid w:val="00835838"/>
    <w:rsid w:val="00843C15"/>
    <w:rsid w:val="00852457"/>
    <w:rsid w:val="00877E69"/>
    <w:rsid w:val="00892B7D"/>
    <w:rsid w:val="008E4BB6"/>
    <w:rsid w:val="008F1116"/>
    <w:rsid w:val="008F44BD"/>
    <w:rsid w:val="009133A9"/>
    <w:rsid w:val="00921EDC"/>
    <w:rsid w:val="00972267"/>
    <w:rsid w:val="009A0978"/>
    <w:rsid w:val="009E7B7D"/>
    <w:rsid w:val="00A0038E"/>
    <w:rsid w:val="00A243C7"/>
    <w:rsid w:val="00A640B2"/>
    <w:rsid w:val="00AB31D9"/>
    <w:rsid w:val="00B040DF"/>
    <w:rsid w:val="00B55717"/>
    <w:rsid w:val="00B67025"/>
    <w:rsid w:val="00B80685"/>
    <w:rsid w:val="00B80844"/>
    <w:rsid w:val="00B81E0A"/>
    <w:rsid w:val="00B865C7"/>
    <w:rsid w:val="00BB3916"/>
    <w:rsid w:val="00BB4366"/>
    <w:rsid w:val="00BB6F85"/>
    <w:rsid w:val="00BD5326"/>
    <w:rsid w:val="00BF5DAB"/>
    <w:rsid w:val="00C07987"/>
    <w:rsid w:val="00C61E1A"/>
    <w:rsid w:val="00C62461"/>
    <w:rsid w:val="00C75774"/>
    <w:rsid w:val="00C75D81"/>
    <w:rsid w:val="00CC73BF"/>
    <w:rsid w:val="00D17CBD"/>
    <w:rsid w:val="00D34CC2"/>
    <w:rsid w:val="00D52750"/>
    <w:rsid w:val="00D6788E"/>
    <w:rsid w:val="00DD5A17"/>
    <w:rsid w:val="00E24FF4"/>
    <w:rsid w:val="00E27C17"/>
    <w:rsid w:val="00E5583D"/>
    <w:rsid w:val="00E71C93"/>
    <w:rsid w:val="00E85E3A"/>
    <w:rsid w:val="00E948A3"/>
    <w:rsid w:val="00EB6612"/>
    <w:rsid w:val="00EE3E4B"/>
    <w:rsid w:val="00EF332F"/>
    <w:rsid w:val="00F20C6D"/>
    <w:rsid w:val="00F224E1"/>
    <w:rsid w:val="00F57C9F"/>
    <w:rsid w:val="00F73681"/>
    <w:rsid w:val="00F90A76"/>
    <w:rsid w:val="00FA22E8"/>
    <w:rsid w:val="00FA401A"/>
    <w:rsid w:val="00FA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0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F6AA3"/>
    <w:rPr>
      <w:color w:val="0000FF"/>
      <w:u w:val="single"/>
    </w:rPr>
  </w:style>
  <w:style w:type="paragraph" w:styleId="BalloonText">
    <w:name w:val="Balloon Text"/>
    <w:basedOn w:val="Normal"/>
    <w:semiHidden/>
    <w:rsid w:val="007D22DA"/>
    <w:rPr>
      <w:rFonts w:ascii="Tahoma" w:hAnsi="Tahoma" w:cs="Tahoma"/>
      <w:sz w:val="16"/>
      <w:szCs w:val="16"/>
    </w:rPr>
  </w:style>
  <w:style w:type="paragraph" w:styleId="ListParagraph">
    <w:name w:val="List Paragraph"/>
    <w:basedOn w:val="Normal"/>
    <w:uiPriority w:val="34"/>
    <w:qFormat/>
    <w:rsid w:val="00A640B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0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F6AA3"/>
    <w:rPr>
      <w:color w:val="0000FF"/>
      <w:u w:val="single"/>
    </w:rPr>
  </w:style>
  <w:style w:type="paragraph" w:styleId="BalloonText">
    <w:name w:val="Balloon Text"/>
    <w:basedOn w:val="Normal"/>
    <w:semiHidden/>
    <w:rsid w:val="007D22DA"/>
    <w:rPr>
      <w:rFonts w:ascii="Tahoma" w:hAnsi="Tahoma" w:cs="Tahoma"/>
      <w:sz w:val="16"/>
      <w:szCs w:val="16"/>
    </w:rPr>
  </w:style>
  <w:style w:type="paragraph" w:styleId="ListParagraph">
    <w:name w:val="List Paragraph"/>
    <w:basedOn w:val="Normal"/>
    <w:uiPriority w:val="34"/>
    <w:qFormat/>
    <w:rsid w:val="00A640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83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Helpdesk.dph@ct.gov"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Format for Standard Operating Procedure</vt:lpstr>
    </vt:vector>
  </TitlesOfParts>
  <Company>Lantern Corp.</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Standard Operating Procedure</dc:title>
  <dc:creator>Nanji Chandra</dc:creator>
  <cp:lastModifiedBy>ADHawkins, Cathy</cp:lastModifiedBy>
  <cp:revision>2</cp:revision>
  <cp:lastPrinted>2011-04-27T12:20:00Z</cp:lastPrinted>
  <dcterms:created xsi:type="dcterms:W3CDTF">2011-09-28T16:12:00Z</dcterms:created>
  <dcterms:modified xsi:type="dcterms:W3CDTF">2011-09-28T16:12:00Z</dcterms:modified>
</cp:coreProperties>
</file>