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564A8" w14:textId="77777777" w:rsidR="00680667" w:rsidRPr="00680667" w:rsidRDefault="00680667" w:rsidP="00680667">
      <w:pPr>
        <w:tabs>
          <w:tab w:val="left" w:pos="1668"/>
        </w:tabs>
        <w:spacing w:after="0"/>
        <w:rPr>
          <w:rFonts w:ascii="Times New Roman" w:hAnsi="Times New Roman" w:cs="Times New Roman"/>
        </w:rPr>
        <w:sectPr w:rsidR="00680667" w:rsidRPr="00680667" w:rsidSect="001D35A0">
          <w:headerReference w:type="default" r:id="rId8"/>
          <w:footerReference w:type="default" r:id="rId9"/>
          <w:pgSz w:w="12240" w:h="15840"/>
          <w:pgMar w:top="720" w:right="720" w:bottom="720" w:left="720" w:header="720" w:footer="720" w:gutter="0"/>
          <w:cols w:space="720"/>
          <w:docGrid w:linePitch="360"/>
        </w:sectPr>
      </w:pPr>
      <w:bookmarkStart w:id="0" w:name="_GoBack"/>
      <w:bookmarkEnd w:id="0"/>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0B3563A" w14:textId="1737EFEC" w:rsidR="00303EF5" w:rsidRDefault="00303EF5" w:rsidP="00BC6BD4">
      <w:pPr>
        <w:jc w:val="center"/>
        <w:rPr>
          <w:rFonts w:ascii="Times New Roman" w:hAnsi="Times New Roman" w:cs="Times New Roman"/>
          <w:b/>
          <w:sz w:val="40"/>
          <w:szCs w:val="40"/>
        </w:rPr>
      </w:pPr>
      <w:r w:rsidRPr="00F0264E">
        <w:rPr>
          <w:rFonts w:ascii="Times New Roman" w:hAnsi="Times New Roman" w:cs="Times New Roman"/>
          <w:b/>
          <w:sz w:val="40"/>
          <w:szCs w:val="40"/>
        </w:rPr>
        <w:t>BLAST FAX 2020-</w:t>
      </w:r>
      <w:r w:rsidR="0072625D">
        <w:rPr>
          <w:rFonts w:ascii="Times New Roman" w:hAnsi="Times New Roman" w:cs="Times New Roman"/>
          <w:b/>
          <w:sz w:val="40"/>
          <w:szCs w:val="40"/>
        </w:rPr>
        <w:t>9</w:t>
      </w:r>
      <w:r w:rsidR="00B558EA">
        <w:rPr>
          <w:rFonts w:ascii="Times New Roman" w:hAnsi="Times New Roman" w:cs="Times New Roman"/>
          <w:b/>
          <w:sz w:val="40"/>
          <w:szCs w:val="40"/>
        </w:rPr>
        <w:t>1</w:t>
      </w:r>
    </w:p>
    <w:p w14:paraId="4F10E3BE" w14:textId="60083244" w:rsidR="00303EF5" w:rsidRPr="008F70F8" w:rsidRDefault="00303EF5" w:rsidP="004817BC">
      <w:pPr>
        <w:spacing w:after="0" w:line="240" w:lineRule="auto"/>
        <w:ind w:left="1440" w:hanging="1440"/>
        <w:rPr>
          <w:rFonts w:ascii="Times New Roman" w:hAnsi="Times New Roman" w:cs="Times New Roman"/>
          <w:sz w:val="24"/>
          <w:szCs w:val="24"/>
        </w:rPr>
      </w:pPr>
      <w:r w:rsidRPr="008F70F8">
        <w:rPr>
          <w:rFonts w:ascii="Times New Roman" w:hAnsi="Times New Roman" w:cs="Times New Roman"/>
          <w:sz w:val="24"/>
          <w:szCs w:val="24"/>
        </w:rPr>
        <w:t xml:space="preserve">TO: </w:t>
      </w:r>
      <w:r w:rsidRPr="008F70F8">
        <w:rPr>
          <w:rFonts w:ascii="Times New Roman" w:hAnsi="Times New Roman" w:cs="Times New Roman"/>
          <w:sz w:val="24"/>
          <w:szCs w:val="24"/>
        </w:rPr>
        <w:tab/>
      </w:r>
      <w:r w:rsidR="00CB7FEE">
        <w:rPr>
          <w:rFonts w:ascii="Times New Roman" w:hAnsi="Times New Roman" w:cs="Times New Roman"/>
          <w:sz w:val="24"/>
          <w:szCs w:val="24"/>
        </w:rPr>
        <w:t>CLIA Laboratories</w:t>
      </w:r>
    </w:p>
    <w:p w14:paraId="55FDCD62" w14:textId="77777777" w:rsidR="00303EF5" w:rsidRPr="008F70F8" w:rsidRDefault="00303EF5" w:rsidP="00303EF5">
      <w:pPr>
        <w:spacing w:after="0" w:line="240" w:lineRule="auto"/>
        <w:rPr>
          <w:rFonts w:ascii="Times New Roman" w:hAnsi="Times New Roman" w:cs="Times New Roman"/>
          <w:sz w:val="24"/>
          <w:szCs w:val="24"/>
        </w:rPr>
      </w:pPr>
    </w:p>
    <w:p w14:paraId="04BD0EE2" w14:textId="4102C0B0" w:rsidR="00303EF5" w:rsidRPr="008F70F8" w:rsidRDefault="00303EF5" w:rsidP="00303EF5">
      <w:pPr>
        <w:shd w:val="clear" w:color="auto" w:fill="FFFFFF"/>
        <w:spacing w:after="0"/>
        <w:rPr>
          <w:rFonts w:ascii="Times New Roman" w:hAnsi="Times New Roman" w:cs="Times New Roman"/>
          <w:sz w:val="24"/>
          <w:szCs w:val="24"/>
        </w:rPr>
      </w:pPr>
      <w:r w:rsidRPr="008F70F8">
        <w:rPr>
          <w:rFonts w:ascii="Times New Roman" w:hAnsi="Times New Roman" w:cs="Times New Roman"/>
          <w:sz w:val="24"/>
          <w:szCs w:val="24"/>
        </w:rPr>
        <w:t>FROM:</w:t>
      </w:r>
      <w:r w:rsidRPr="008F70F8">
        <w:rPr>
          <w:rFonts w:ascii="Times New Roman" w:hAnsi="Times New Roman" w:cs="Times New Roman"/>
          <w:sz w:val="24"/>
          <w:szCs w:val="24"/>
        </w:rPr>
        <w:tab/>
        <w:t>Commissioner Deidre S. Gifford, MD, MPH</w:t>
      </w:r>
    </w:p>
    <w:p w14:paraId="63F0A541" w14:textId="77777777" w:rsidR="00303EF5" w:rsidRPr="008F70F8" w:rsidRDefault="00303EF5" w:rsidP="00303EF5">
      <w:pPr>
        <w:shd w:val="clear" w:color="auto" w:fill="FFFFFF"/>
        <w:spacing w:after="0"/>
        <w:rPr>
          <w:rFonts w:ascii="Times New Roman" w:hAnsi="Times New Roman" w:cs="Times New Roman"/>
          <w:sz w:val="24"/>
          <w:szCs w:val="24"/>
        </w:rPr>
      </w:pPr>
    </w:p>
    <w:p w14:paraId="22008E73" w14:textId="77777777" w:rsidR="00303EF5" w:rsidRPr="008F70F8" w:rsidRDefault="00303EF5" w:rsidP="001B0FCF">
      <w:pPr>
        <w:shd w:val="clear" w:color="auto" w:fill="FFFFFF"/>
        <w:spacing w:after="0" w:line="240" w:lineRule="auto"/>
        <w:rPr>
          <w:rFonts w:ascii="Times New Roman" w:hAnsi="Times New Roman" w:cs="Times New Roman"/>
          <w:sz w:val="24"/>
          <w:szCs w:val="24"/>
        </w:rPr>
      </w:pPr>
      <w:r w:rsidRPr="008F70F8">
        <w:rPr>
          <w:rFonts w:ascii="Times New Roman" w:hAnsi="Times New Roman" w:cs="Times New Roman"/>
          <w:sz w:val="24"/>
          <w:szCs w:val="24"/>
        </w:rPr>
        <w:t>CC:</w:t>
      </w:r>
      <w:r w:rsidRPr="008F70F8">
        <w:rPr>
          <w:rFonts w:ascii="Times New Roman" w:hAnsi="Times New Roman" w:cs="Times New Roman"/>
          <w:sz w:val="24"/>
          <w:szCs w:val="24"/>
        </w:rPr>
        <w:tab/>
      </w:r>
      <w:r w:rsidRPr="008F70F8">
        <w:rPr>
          <w:rFonts w:ascii="Times New Roman" w:hAnsi="Times New Roman" w:cs="Times New Roman"/>
          <w:sz w:val="24"/>
          <w:szCs w:val="24"/>
        </w:rPr>
        <w:tab/>
        <w:t>Deputy Commissioner Heather Aaron, MPH, LNHA</w:t>
      </w:r>
    </w:p>
    <w:p w14:paraId="0A659178" w14:textId="77777777" w:rsidR="00C21510" w:rsidRPr="008F70F8" w:rsidRDefault="00C21510" w:rsidP="001B0FCF">
      <w:pPr>
        <w:shd w:val="clear" w:color="auto" w:fill="FFFFFF"/>
        <w:spacing w:after="0" w:line="240" w:lineRule="auto"/>
        <w:rPr>
          <w:rFonts w:ascii="Times New Roman" w:hAnsi="Times New Roman" w:cs="Times New Roman"/>
          <w:sz w:val="24"/>
          <w:szCs w:val="24"/>
        </w:rPr>
      </w:pPr>
      <w:r w:rsidRPr="008F70F8">
        <w:rPr>
          <w:rFonts w:ascii="Times New Roman" w:hAnsi="Times New Roman" w:cs="Times New Roman"/>
          <w:sz w:val="24"/>
          <w:szCs w:val="24"/>
        </w:rPr>
        <w:tab/>
      </w:r>
      <w:r w:rsidRPr="008F70F8">
        <w:rPr>
          <w:rFonts w:ascii="Times New Roman" w:hAnsi="Times New Roman" w:cs="Times New Roman"/>
          <w:sz w:val="24"/>
          <w:szCs w:val="24"/>
        </w:rPr>
        <w:tab/>
        <w:t>Adelita Orefice, MPM, JD, CHC, Senior Advisor to the Commissioner</w:t>
      </w:r>
    </w:p>
    <w:p w14:paraId="758A6B34" w14:textId="77777777" w:rsidR="00303EF5" w:rsidRPr="008F70F8" w:rsidRDefault="00303EF5" w:rsidP="001B0FCF">
      <w:pPr>
        <w:shd w:val="clear" w:color="auto" w:fill="FFFFFF"/>
        <w:spacing w:after="0" w:line="240" w:lineRule="auto"/>
        <w:ind w:left="720" w:firstLine="720"/>
        <w:rPr>
          <w:rFonts w:ascii="Times New Roman" w:hAnsi="Times New Roman" w:cs="Times New Roman"/>
          <w:iCs/>
          <w:color w:val="000000"/>
          <w:sz w:val="24"/>
          <w:szCs w:val="24"/>
        </w:rPr>
      </w:pPr>
      <w:r w:rsidRPr="008F70F8">
        <w:rPr>
          <w:rFonts w:ascii="Times New Roman" w:hAnsi="Times New Roman" w:cs="Times New Roman"/>
          <w:iCs/>
          <w:color w:val="000000"/>
          <w:sz w:val="24"/>
          <w:szCs w:val="24"/>
        </w:rPr>
        <w:t>Barbara Cass, RN., Branch Chief, Healthcare Quality and Safety Branch</w:t>
      </w:r>
    </w:p>
    <w:p w14:paraId="5A3F9616" w14:textId="77777777" w:rsidR="00303EF5" w:rsidRPr="008F70F8" w:rsidRDefault="00303EF5" w:rsidP="001B0FCF">
      <w:pPr>
        <w:shd w:val="clear" w:color="auto" w:fill="FFFFFF"/>
        <w:spacing w:after="0" w:line="240" w:lineRule="auto"/>
        <w:ind w:left="720" w:firstLine="720"/>
        <w:rPr>
          <w:rFonts w:ascii="Times New Roman" w:hAnsi="Times New Roman" w:cs="Times New Roman"/>
          <w:iCs/>
          <w:color w:val="000000"/>
          <w:sz w:val="24"/>
          <w:szCs w:val="24"/>
        </w:rPr>
      </w:pPr>
      <w:r w:rsidRPr="008F70F8">
        <w:rPr>
          <w:rFonts w:ascii="Times New Roman" w:hAnsi="Times New Roman" w:cs="Times New Roman"/>
          <w:iCs/>
          <w:color w:val="000000"/>
          <w:sz w:val="24"/>
          <w:szCs w:val="24"/>
        </w:rPr>
        <w:t>Donna Ortelle, Section Chief, Facility Licensing and Investigations Section</w:t>
      </w:r>
    </w:p>
    <w:p w14:paraId="546DAEEB" w14:textId="77777777" w:rsidR="00303EF5" w:rsidRPr="008F70F8" w:rsidRDefault="00303EF5" w:rsidP="00303EF5">
      <w:pPr>
        <w:shd w:val="clear" w:color="auto" w:fill="FFFFFF"/>
        <w:spacing w:after="0"/>
        <w:ind w:left="720" w:firstLine="720"/>
        <w:rPr>
          <w:rFonts w:ascii="Times New Roman" w:hAnsi="Times New Roman" w:cs="Times New Roman"/>
          <w:sz w:val="24"/>
          <w:szCs w:val="24"/>
        </w:rPr>
      </w:pPr>
    </w:p>
    <w:p w14:paraId="0EDC60EA" w14:textId="75377C9A" w:rsidR="00303EF5" w:rsidRPr="008F70F8" w:rsidRDefault="00A66F6A" w:rsidP="00303EF5">
      <w:pPr>
        <w:rPr>
          <w:rFonts w:ascii="Times New Roman" w:hAnsi="Times New Roman" w:cs="Times New Roman"/>
          <w:sz w:val="24"/>
          <w:szCs w:val="24"/>
        </w:rPr>
      </w:pPr>
      <w:r w:rsidRPr="008F70F8">
        <w:rPr>
          <w:rFonts w:ascii="Times New Roman" w:hAnsi="Times New Roman" w:cs="Times New Roman"/>
          <w:sz w:val="24"/>
          <w:szCs w:val="24"/>
        </w:rPr>
        <w:t>DATE:</w:t>
      </w:r>
      <w:r w:rsidRPr="008F70F8">
        <w:rPr>
          <w:rFonts w:ascii="Times New Roman" w:hAnsi="Times New Roman" w:cs="Times New Roman"/>
          <w:sz w:val="24"/>
          <w:szCs w:val="24"/>
        </w:rPr>
        <w:tab/>
      </w:r>
      <w:r w:rsidR="00CF296B" w:rsidRPr="008F70F8">
        <w:rPr>
          <w:rFonts w:ascii="Times New Roman" w:hAnsi="Times New Roman" w:cs="Times New Roman"/>
          <w:sz w:val="24"/>
          <w:szCs w:val="24"/>
        </w:rPr>
        <w:t xml:space="preserve">            </w:t>
      </w:r>
      <w:r w:rsidR="00CB7FEE">
        <w:rPr>
          <w:rFonts w:ascii="Times New Roman" w:hAnsi="Times New Roman" w:cs="Times New Roman"/>
          <w:sz w:val="24"/>
          <w:szCs w:val="24"/>
        </w:rPr>
        <w:t xml:space="preserve">September </w:t>
      </w:r>
      <w:r w:rsidR="00712150">
        <w:rPr>
          <w:rFonts w:ascii="Times New Roman" w:hAnsi="Times New Roman" w:cs="Times New Roman"/>
          <w:sz w:val="24"/>
          <w:szCs w:val="24"/>
        </w:rPr>
        <w:t>4</w:t>
      </w:r>
      <w:r w:rsidR="00C21510" w:rsidRPr="008F70F8">
        <w:rPr>
          <w:rFonts w:ascii="Times New Roman" w:hAnsi="Times New Roman" w:cs="Times New Roman"/>
          <w:sz w:val="24"/>
          <w:szCs w:val="24"/>
        </w:rPr>
        <w:t>, 2020</w:t>
      </w:r>
    </w:p>
    <w:p w14:paraId="377EA7EE" w14:textId="155414B8" w:rsidR="00276C67" w:rsidRPr="008F70F8" w:rsidRDefault="00D7572B" w:rsidP="003311F3">
      <w:pPr>
        <w:pStyle w:val="Default"/>
        <w:pBdr>
          <w:bottom w:val="single" w:sz="12" w:space="1" w:color="auto"/>
        </w:pBdr>
        <w:rPr>
          <w:rFonts w:ascii="Times New Roman" w:hAnsi="Times New Roman" w:cs="Times New Roman"/>
          <w:b/>
        </w:rPr>
      </w:pPr>
      <w:r w:rsidRPr="008F70F8">
        <w:rPr>
          <w:rFonts w:ascii="Times New Roman" w:hAnsi="Times New Roman" w:cs="Times New Roman"/>
        </w:rPr>
        <w:t>SUB</w:t>
      </w:r>
      <w:r w:rsidR="000922B4" w:rsidRPr="008F70F8">
        <w:rPr>
          <w:rFonts w:ascii="Times New Roman" w:hAnsi="Times New Roman" w:cs="Times New Roman"/>
        </w:rPr>
        <w:t>J</w:t>
      </w:r>
      <w:r w:rsidRPr="008F70F8">
        <w:rPr>
          <w:rFonts w:ascii="Times New Roman" w:hAnsi="Times New Roman" w:cs="Times New Roman"/>
        </w:rPr>
        <w:t xml:space="preserve">ECT:    </w:t>
      </w:r>
      <w:r w:rsidR="00750B67" w:rsidRPr="008F70F8">
        <w:rPr>
          <w:rFonts w:ascii="Times New Roman" w:hAnsi="Times New Roman" w:cs="Times New Roman"/>
        </w:rPr>
        <w:t xml:space="preserve"> </w:t>
      </w:r>
      <w:r w:rsidR="001B0FCF" w:rsidRPr="008F70F8">
        <w:rPr>
          <w:rFonts w:ascii="Times New Roman" w:hAnsi="Times New Roman" w:cs="Times New Roman"/>
        </w:rPr>
        <w:tab/>
      </w:r>
      <w:r w:rsidR="00712150">
        <w:rPr>
          <w:rFonts w:ascii="Times New Roman" w:hAnsi="Times New Roman" w:cs="Times New Roman"/>
        </w:rPr>
        <w:t xml:space="preserve">Emergency Use Authorization re Yale’s </w:t>
      </w:r>
      <w:proofErr w:type="spellStart"/>
      <w:r w:rsidR="00712150">
        <w:rPr>
          <w:rFonts w:ascii="Times New Roman" w:hAnsi="Times New Roman" w:cs="Times New Roman"/>
        </w:rPr>
        <w:t>SalivaDirect</w:t>
      </w:r>
      <w:proofErr w:type="spellEnd"/>
    </w:p>
    <w:p w14:paraId="4E99151A" w14:textId="77777777" w:rsidR="00CB7FEE" w:rsidRPr="00CB7FEE" w:rsidRDefault="00CB7FEE" w:rsidP="00CB7FEE">
      <w:pPr>
        <w:rPr>
          <w:rFonts w:ascii="Times New Roman" w:hAnsi="Times New Roman" w:cs="Times New Roman"/>
          <w:sz w:val="24"/>
          <w:szCs w:val="24"/>
        </w:rPr>
      </w:pPr>
      <w:r w:rsidRPr="00CB7FEE">
        <w:rPr>
          <w:rFonts w:ascii="Times New Roman" w:hAnsi="Times New Roman" w:cs="Times New Roman"/>
          <w:sz w:val="24"/>
          <w:szCs w:val="24"/>
        </w:rPr>
        <w:t xml:space="preserve">For those labs who are interested in adopting Yale’s </w:t>
      </w:r>
      <w:proofErr w:type="spellStart"/>
      <w:r w:rsidRPr="00CB7FEE">
        <w:rPr>
          <w:rFonts w:ascii="Times New Roman" w:hAnsi="Times New Roman" w:cs="Times New Roman"/>
          <w:sz w:val="24"/>
          <w:szCs w:val="24"/>
        </w:rPr>
        <w:t>SalivaDirect</w:t>
      </w:r>
      <w:proofErr w:type="spellEnd"/>
      <w:r w:rsidRPr="00CB7FEE">
        <w:rPr>
          <w:rFonts w:ascii="Times New Roman" w:hAnsi="Times New Roman" w:cs="Times New Roman"/>
          <w:sz w:val="24"/>
          <w:szCs w:val="24"/>
        </w:rPr>
        <w:t xml:space="preserve">, the following is needed per FDA/CMS (CLIA), and per the current letter of authorization from the FDA (to Yale) dated August 28, 2020 </w:t>
      </w:r>
      <w:r w:rsidRPr="00CB7FEE">
        <w:rPr>
          <w:rFonts w:ascii="Times New Roman" w:eastAsia="Times New Roman" w:hAnsi="Times New Roman" w:cs="Times New Roman"/>
          <w:sz w:val="24"/>
          <w:szCs w:val="24"/>
        </w:rPr>
        <w:t>(</w:t>
      </w:r>
      <w:hyperlink r:id="rId10" w:history="1">
        <w:r w:rsidRPr="00CB7FEE">
          <w:rPr>
            <w:rStyle w:val="Hyperlink"/>
            <w:rFonts w:ascii="Times New Roman" w:eastAsia="Times New Roman" w:hAnsi="Times New Roman" w:cs="Times New Roman"/>
            <w:sz w:val="32"/>
            <w:szCs w:val="32"/>
          </w:rPr>
          <w:t>https://www.fda.gov/media/141194/download</w:t>
        </w:r>
      </w:hyperlink>
      <w:r w:rsidRPr="00CB7FEE">
        <w:rPr>
          <w:rStyle w:val="Hyperlink"/>
          <w:rFonts w:ascii="Times New Roman" w:eastAsia="Times New Roman" w:hAnsi="Times New Roman" w:cs="Times New Roman"/>
          <w:sz w:val="32"/>
          <w:szCs w:val="32"/>
        </w:rPr>
        <w:t>)</w:t>
      </w:r>
      <w:r w:rsidRPr="00CB7FEE">
        <w:rPr>
          <w:rFonts w:ascii="Times New Roman" w:hAnsi="Times New Roman" w:cs="Times New Roman"/>
          <w:color w:val="FF0000"/>
          <w:sz w:val="32"/>
          <w:szCs w:val="32"/>
        </w:rPr>
        <w:t>.</w:t>
      </w:r>
    </w:p>
    <w:p w14:paraId="530B78C0" w14:textId="65B8B563" w:rsidR="00CB7FEE" w:rsidRDefault="00CB7FEE" w:rsidP="00CB7FEE">
      <w:pPr>
        <w:pStyle w:val="ListParagraph"/>
        <w:numPr>
          <w:ilvl w:val="0"/>
          <w:numId w:val="5"/>
        </w:numPr>
      </w:pPr>
      <w:r w:rsidRPr="00844120">
        <w:t xml:space="preserve">The FDA views this as an approved </w:t>
      </w:r>
      <w:r w:rsidR="0088613A">
        <w:t>Emergency Use Authorization (</w:t>
      </w:r>
      <w:r w:rsidRPr="00844120">
        <w:t>EUA</w:t>
      </w:r>
      <w:r w:rsidR="0088613A">
        <w:t>)</w:t>
      </w:r>
      <w:r w:rsidRPr="00844120">
        <w:t xml:space="preserve"> protocol for Yale School of Public Health, Department of Epidemiology of Microbial Diseases and laboratories authorized by Yale.</w:t>
      </w:r>
    </w:p>
    <w:p w14:paraId="7A243D35" w14:textId="77777777" w:rsidR="00CB7FEE" w:rsidRPr="00074CEF" w:rsidRDefault="00CB7FEE" w:rsidP="00CB7FEE">
      <w:pPr>
        <w:pStyle w:val="ListParagraph"/>
        <w:numPr>
          <w:ilvl w:val="0"/>
          <w:numId w:val="5"/>
        </w:numPr>
      </w:pPr>
      <w:r w:rsidRPr="00074CEF">
        <w:t>Contact Yale directly using the following link (</w:t>
      </w:r>
      <w:hyperlink r:id="rId11" w:history="1">
        <w:r w:rsidRPr="00074CEF">
          <w:rPr>
            <w:rStyle w:val="Hyperlink"/>
          </w:rPr>
          <w:t>https://covidtrackerct.com/about-salivadirect/</w:t>
        </w:r>
      </w:hyperlink>
      <w:r w:rsidRPr="00074CEF">
        <w:t xml:space="preserve"> ) and complete the External Lab Authorization Request Form.  If approved, Yale will issue a letter of authorization. </w:t>
      </w:r>
    </w:p>
    <w:p w14:paraId="5B4D03D4" w14:textId="360A4C5F" w:rsidR="00CB7FEE" w:rsidRDefault="00CB7FEE" w:rsidP="00CB7FEE">
      <w:pPr>
        <w:pStyle w:val="ListParagraph"/>
        <w:numPr>
          <w:ilvl w:val="0"/>
          <w:numId w:val="6"/>
        </w:numPr>
      </w:pPr>
      <w:r w:rsidRPr="00844120">
        <w:t xml:space="preserve">Authorized laboratories will collect information on the performance of </w:t>
      </w:r>
      <w:proofErr w:type="spellStart"/>
      <w:r w:rsidRPr="00844120">
        <w:t>SalivaDirect</w:t>
      </w:r>
      <w:proofErr w:type="spellEnd"/>
      <w:r w:rsidRPr="00844120">
        <w:t xml:space="preserve"> and report any suspected occurrence of false positive or false negative results and significant deviations from the established performance characteristics of </w:t>
      </w:r>
      <w:proofErr w:type="spellStart"/>
      <w:r w:rsidRPr="00844120">
        <w:t>SalivaDirect</w:t>
      </w:r>
      <w:proofErr w:type="spellEnd"/>
      <w:r w:rsidRPr="00844120">
        <w:t xml:space="preserve"> of which they become aware to (salivadirect@gmail.com) and </w:t>
      </w:r>
      <w:proofErr w:type="spellStart"/>
      <w:r w:rsidRPr="00844120">
        <w:t>Medwatch</w:t>
      </w:r>
      <w:proofErr w:type="spellEnd"/>
      <w:r w:rsidRPr="00844120">
        <w:t xml:space="preserve"> by submitting the online FDA Form 3500 (https://www.accessdata.fda.gov/scripts/medwatch/index.cfm?action=reporting.home) or by calling 1-800-FDA-1088.</w:t>
      </w:r>
    </w:p>
    <w:p w14:paraId="44209A86" w14:textId="77777777" w:rsidR="00CB7FEE" w:rsidRPr="00074CEF" w:rsidRDefault="00CB7FEE" w:rsidP="00CB7FEE">
      <w:pPr>
        <w:pStyle w:val="ListParagraph"/>
      </w:pPr>
    </w:p>
    <w:p w14:paraId="3498B34F" w14:textId="77777777" w:rsidR="00CB7FEE" w:rsidRPr="00074CEF" w:rsidRDefault="00CB7FEE" w:rsidP="00CB7FEE">
      <w:pPr>
        <w:pStyle w:val="ListParagraph"/>
        <w:numPr>
          <w:ilvl w:val="0"/>
          <w:numId w:val="6"/>
        </w:numPr>
      </w:pPr>
      <w:r w:rsidRPr="00074CEF">
        <w:lastRenderedPageBreak/>
        <w:t xml:space="preserve">If you obtain all the same reagents used by Yale, do the performance characteristics according to the package insert (Instruction for Use document) that Yale provided to you. The attached ASM document and CMS link below are reference materials on how to perform verification studies on EUA assays. </w:t>
      </w:r>
    </w:p>
    <w:p w14:paraId="6123A8A0" w14:textId="77777777" w:rsidR="00CB7FEE" w:rsidRPr="00074CEF" w:rsidRDefault="00CB7FEE" w:rsidP="00CB7FEE">
      <w:pPr>
        <w:pStyle w:val="ListParagraph"/>
        <w:numPr>
          <w:ilvl w:val="0"/>
          <w:numId w:val="6"/>
        </w:numPr>
      </w:pPr>
      <w:r w:rsidRPr="00074CEF">
        <w:t>This will be an EUA authorized assay that you are running in your laboratory. For state tracking purposes, complete the attached attestation form and return to DPH.FLISLab@ct.gov.</w:t>
      </w:r>
    </w:p>
    <w:p w14:paraId="3008F48B" w14:textId="77777777" w:rsidR="00CB7FEE" w:rsidRPr="00844120" w:rsidRDefault="00CB7FEE" w:rsidP="00CB7FEE">
      <w:pPr>
        <w:pStyle w:val="ListParagraph"/>
      </w:pPr>
    </w:p>
    <w:p w14:paraId="629A39FB" w14:textId="57FBED33" w:rsidR="00CB7FEE" w:rsidRDefault="00CB7FEE" w:rsidP="00CB7FEE"/>
    <w:p w14:paraId="4F3C3590" w14:textId="74FBFAD7" w:rsidR="00B558EA" w:rsidRPr="00B558EA" w:rsidRDefault="00B558EA" w:rsidP="00B558EA">
      <w:pPr>
        <w:rPr>
          <w:rFonts w:ascii="Times New Roman" w:hAnsi="Times New Roman" w:cs="Times New Roman"/>
          <w:sz w:val="24"/>
          <w:szCs w:val="24"/>
        </w:rPr>
      </w:pPr>
      <w:r w:rsidRPr="00B558EA">
        <w:rPr>
          <w:rFonts w:ascii="Times New Roman" w:hAnsi="Times New Roman" w:cs="Times New Roman"/>
          <w:sz w:val="24"/>
          <w:szCs w:val="24"/>
        </w:rPr>
        <w:t>Here is an American Society for Microbiology (ASM) link.</w:t>
      </w:r>
    </w:p>
    <w:p w14:paraId="47607C10" w14:textId="77777777" w:rsidR="00B558EA" w:rsidRPr="00B558EA" w:rsidRDefault="00404B82" w:rsidP="00B558EA">
      <w:pPr>
        <w:rPr>
          <w:rFonts w:ascii="Times New Roman" w:hAnsi="Times New Roman" w:cs="Times New Roman"/>
          <w:sz w:val="24"/>
          <w:szCs w:val="24"/>
        </w:rPr>
      </w:pPr>
      <w:hyperlink r:id="rId12" w:history="1">
        <w:r w:rsidR="00B558EA" w:rsidRPr="00B558EA">
          <w:rPr>
            <w:rStyle w:val="Hyperlink"/>
            <w:rFonts w:ascii="Times New Roman" w:hAnsi="Times New Roman" w:cs="Times New Roman"/>
            <w:sz w:val="24"/>
            <w:szCs w:val="24"/>
          </w:rPr>
          <w:t>https://asm.org/Articles/2020/August/What-is-the-COVID-19-SalivaDirect-Test</w:t>
        </w:r>
      </w:hyperlink>
    </w:p>
    <w:p w14:paraId="01100FF7" w14:textId="77777777" w:rsidR="00B558EA" w:rsidRDefault="00B558EA" w:rsidP="00B558EA"/>
    <w:p w14:paraId="5B8458D6" w14:textId="14399B86" w:rsidR="00B558EA" w:rsidRPr="00B558EA" w:rsidRDefault="00B558EA" w:rsidP="00B558EA">
      <w:pPr>
        <w:rPr>
          <w:rFonts w:ascii="Times New Roman" w:hAnsi="Times New Roman" w:cs="Times New Roman"/>
          <w:sz w:val="24"/>
          <w:szCs w:val="24"/>
        </w:rPr>
      </w:pPr>
      <w:r w:rsidRPr="00B558EA">
        <w:rPr>
          <w:rFonts w:ascii="Times New Roman" w:hAnsi="Times New Roman" w:cs="Times New Roman"/>
          <w:sz w:val="24"/>
          <w:szCs w:val="24"/>
        </w:rPr>
        <w:t>The following is a Centers for Medicare and Medicaid (CMS) link regarding EUA:</w:t>
      </w:r>
    </w:p>
    <w:p w14:paraId="51AF48F2" w14:textId="77777777" w:rsidR="00CB7FEE" w:rsidRPr="00B558EA" w:rsidRDefault="00404B82" w:rsidP="00CB7FEE">
      <w:pPr>
        <w:rPr>
          <w:rFonts w:ascii="Times New Roman" w:hAnsi="Times New Roman" w:cs="Times New Roman"/>
          <w:sz w:val="24"/>
          <w:szCs w:val="24"/>
        </w:rPr>
      </w:pPr>
      <w:hyperlink r:id="rId13" w:history="1">
        <w:r w:rsidR="00CB7FEE" w:rsidRPr="00B558EA">
          <w:rPr>
            <w:rStyle w:val="Hyperlink"/>
            <w:rFonts w:ascii="Times New Roman" w:hAnsi="Times New Roman" w:cs="Times New Roman"/>
            <w:sz w:val="24"/>
            <w:szCs w:val="24"/>
          </w:rPr>
          <w:t>https://www.cms.gov/Medicare/Provider-Enrollment-and-Certification/SurveyCertificationGenInfo/Downloads/QSO18-19-CLIA.pdf</w:t>
        </w:r>
      </w:hyperlink>
    </w:p>
    <w:p w14:paraId="5CDD9190" w14:textId="77777777" w:rsidR="008F70F8" w:rsidRPr="00B558EA" w:rsidRDefault="008F70F8" w:rsidP="008F70F8">
      <w:pPr>
        <w:rPr>
          <w:rFonts w:ascii="Times New Roman" w:hAnsi="Times New Roman" w:cs="Times New Roman"/>
          <w:sz w:val="24"/>
          <w:szCs w:val="24"/>
        </w:rPr>
      </w:pPr>
    </w:p>
    <w:p w14:paraId="7ED7EA6A" w14:textId="77777777" w:rsidR="007142F4" w:rsidRDefault="007142F4" w:rsidP="007142F4"/>
    <w:sectPr w:rsidR="007142F4" w:rsidSect="00303EF5">
      <w:headerReference w:type="default" r:id="rId14"/>
      <w:footerReference w:type="default" r:id="rId1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FFB32" w14:textId="77777777" w:rsidR="00024F86" w:rsidRDefault="00024F86" w:rsidP="00CE3B6C">
      <w:pPr>
        <w:spacing w:after="0" w:line="240" w:lineRule="auto"/>
      </w:pPr>
      <w:r>
        <w:separator/>
      </w:r>
    </w:p>
  </w:endnote>
  <w:endnote w:type="continuationSeparator" w:id="0">
    <w:p w14:paraId="084D1CE7" w14:textId="77777777" w:rsidR="00024F86" w:rsidRDefault="00024F86"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4E914" w14:textId="77777777" w:rsidR="00F6601B" w:rsidRPr="00C06EC7" w:rsidRDefault="00D92CEF"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75DAC025" wp14:editId="640A52C3">
              <wp:simplePos x="0" y="0"/>
              <wp:positionH relativeFrom="margin">
                <wp:posOffset>6009640</wp:posOffset>
              </wp:positionH>
              <wp:positionV relativeFrom="paragraph">
                <wp:posOffset>102235</wp:posOffset>
              </wp:positionV>
              <wp:extent cx="822960" cy="831850"/>
              <wp:effectExtent l="0" t="0" r="0"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63EBD"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7B15DE79" wp14:editId="1104CDC8">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00573505" wp14:editId="2C99BF9C">
              <wp:simplePos x="0" y="0"/>
              <wp:positionH relativeFrom="column">
                <wp:posOffset>1226820</wp:posOffset>
              </wp:positionH>
              <wp:positionV relativeFrom="paragraph">
                <wp:posOffset>100330</wp:posOffset>
              </wp:positionV>
              <wp:extent cx="4369435" cy="11125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5C048EDA"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B22439">
                            <w:rPr>
                              <w:rFonts w:ascii="Times New Roman" w:hAnsi="Times New Roman"/>
                            </w:rPr>
                            <w:t>7400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22439">
                            <w:rPr>
                              <w:rFonts w:ascii="Times New Roman" w:hAnsi="Times New Roman"/>
                            </w:rPr>
                            <w:t>7543</w:t>
                          </w:r>
                          <w:r w:rsidR="000A2014">
                            <w:rPr>
                              <w:rFonts w:ascii="Times New Roman" w:hAnsi="Times New Roman"/>
                            </w:rPr>
                            <w:t xml:space="preserve">  </w:t>
                          </w:r>
                        </w:p>
                        <w:p w14:paraId="35E920A8"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4B96903E"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6A2871BD"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2CA049FC"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1C4318B9"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73505"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aQEvhEcC&#10;AACIBAAADgAAAAAAAAAAAAAAAAAuAgAAZHJzL2Uyb0RvYy54bWxQSwECLQAUAAYACAAAACEApHUa&#10;pd4AAAAKAQAADwAAAAAAAAAAAAAAAAChBAAAZHJzL2Rvd25yZXYueG1sUEsFBgAAAAAEAAQA8wAA&#10;AKwFAAAAAA==&#10;" strokecolor="white [3212]">
              <v:textbox>
                <w:txbxContent>
                  <w:p w14:paraId="5C048EDA"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B22439">
                      <w:rPr>
                        <w:rFonts w:ascii="Times New Roman" w:hAnsi="Times New Roman"/>
                      </w:rPr>
                      <w:t>7400</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B22439">
                      <w:rPr>
                        <w:rFonts w:ascii="Times New Roman" w:hAnsi="Times New Roman"/>
                      </w:rPr>
                      <w:t>7543</w:t>
                    </w:r>
                    <w:r w:rsidR="000A2014">
                      <w:rPr>
                        <w:rFonts w:ascii="Times New Roman" w:hAnsi="Times New Roman"/>
                      </w:rPr>
                      <w:t xml:space="preserve">  </w:t>
                    </w:r>
                  </w:p>
                  <w:p w14:paraId="35E920A8"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4B96903E"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6A2871BD" w14:textId="77777777"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2CA049FC"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1C4318B9"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21587F65" wp14:editId="5B1BFEA3">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EE299"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518C6" w14:textId="77777777" w:rsidR="00024F86" w:rsidRDefault="00024F86" w:rsidP="00CE3B6C">
      <w:pPr>
        <w:spacing w:after="0" w:line="240" w:lineRule="auto"/>
      </w:pPr>
      <w:r>
        <w:separator/>
      </w:r>
    </w:p>
  </w:footnote>
  <w:footnote w:type="continuationSeparator" w:id="0">
    <w:p w14:paraId="1F6B5184" w14:textId="77777777" w:rsidR="00024F86" w:rsidRDefault="00024F86"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9538" w14:textId="77777777" w:rsidR="00F6601B" w:rsidRDefault="00477981">
    <w:pPr>
      <w:pStyle w:val="Header"/>
    </w:pPr>
    <w:r>
      <w:rPr>
        <w:noProof/>
      </w:rPr>
      <w:drawing>
        <wp:inline distT="0" distB="0" distL="0" distR="0" wp14:anchorId="4A86E98D" wp14:editId="34BA9B0B">
          <wp:extent cx="6930390" cy="1574800"/>
          <wp:effectExtent l="19050" t="0" r="3810" b="0"/>
          <wp:docPr id="2" name="Picture 1" descr="DPHLetterheadpiec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20.jpg"/>
                  <pic:cNvPicPr/>
                </pic:nvPicPr>
                <pic:blipFill>
                  <a:blip r:embed="rId1"/>
                  <a:stretch>
                    <a:fillRect/>
                  </a:stretch>
                </pic:blipFill>
                <pic:spPr>
                  <a:xfrm>
                    <a:off x="0" y="0"/>
                    <a:ext cx="6934861" cy="1575816"/>
                  </a:xfrm>
                  <a:prstGeom prst="rect">
                    <a:avLst/>
                  </a:prstGeom>
                </pic:spPr>
              </pic:pic>
            </a:graphicData>
          </a:graphic>
        </wp:inline>
      </w:drawing>
    </w:r>
  </w:p>
  <w:p w14:paraId="3167609C" w14:textId="77777777" w:rsidR="00702D6A" w:rsidRDefault="00702D6A" w:rsidP="00702D6A">
    <w:pPr>
      <w:pStyle w:val="Header"/>
      <w:jc w:val="center"/>
      <w:rPr>
        <w:rFonts w:ascii="Times New Roman" w:hAnsi="Times New Roman" w:cs="Times New Roman"/>
      </w:rPr>
    </w:pPr>
  </w:p>
  <w:p w14:paraId="65F1FD49" w14:textId="77777777" w:rsidR="00702D6A" w:rsidRPr="008129B8" w:rsidRDefault="00702D6A" w:rsidP="00702D6A">
    <w:pPr>
      <w:pStyle w:val="Header"/>
      <w:jc w:val="center"/>
      <w:rPr>
        <w:rFonts w:ascii="Times New Roman" w:hAnsi="Times New Roman" w:cs="Times New Roman"/>
        <w:b/>
        <w:bCs/>
      </w:rPr>
    </w:pPr>
    <w:r w:rsidRPr="008129B8">
      <w:rPr>
        <w:rFonts w:ascii="Times New Roman" w:hAnsi="Times New Roman" w:cs="Times New Roman"/>
        <w:b/>
        <w:bCs/>
      </w:rPr>
      <w:t>HEALTHCARE QUALITY AND SAFETY BRANCH</w:t>
    </w:r>
  </w:p>
  <w:p w14:paraId="0F8ED7B4" w14:textId="77777777" w:rsidR="00F6601B" w:rsidRDefault="00F66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C8697" w14:textId="27D8EAD1" w:rsidR="004853B5" w:rsidRPr="004853B5" w:rsidRDefault="00DE4D0B">
    <w:pPr>
      <w:pStyle w:val="Header"/>
      <w:rPr>
        <w:rFonts w:ascii="Times New Roman" w:hAnsi="Times New Roman" w:cs="Times New Roman"/>
        <w:sz w:val="24"/>
        <w:szCs w:val="24"/>
      </w:rPr>
    </w:pPr>
    <w:r>
      <w:rPr>
        <w:rFonts w:ascii="Times New Roman" w:hAnsi="Times New Roman" w:cs="Times New Roman"/>
        <w:sz w:val="24"/>
        <w:szCs w:val="24"/>
      </w:rPr>
      <w:t>Blast Fax 2020-</w:t>
    </w:r>
    <w:r w:rsidR="00CB7FEE">
      <w:rPr>
        <w:rFonts w:ascii="Times New Roman" w:hAnsi="Times New Roman" w:cs="Times New Roman"/>
        <w:sz w:val="24"/>
        <w:szCs w:val="24"/>
      </w:rPr>
      <w:t>9</w:t>
    </w:r>
    <w:r w:rsidR="00712150">
      <w:rPr>
        <w:rFonts w:ascii="Times New Roman" w:hAnsi="Times New Roman" w:cs="Times New Roman"/>
        <w:sz w:val="24"/>
        <w:szCs w:val="24"/>
      </w:rPr>
      <w:t>1</w:t>
    </w:r>
    <w:r>
      <w:rPr>
        <w:rFonts w:ascii="Times New Roman" w:hAnsi="Times New Roman" w:cs="Times New Roman"/>
        <w:sz w:val="24"/>
        <w:szCs w:val="24"/>
      </w:rPr>
      <w:tab/>
      <w:t xml:space="preserve">                                                                                              Page 2</w:t>
    </w:r>
  </w:p>
  <w:p w14:paraId="5B040673"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531347A"/>
    <w:multiLevelType w:val="hybridMultilevel"/>
    <w:tmpl w:val="9824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4017401"/>
    <w:multiLevelType w:val="hybridMultilevel"/>
    <w:tmpl w:val="968C1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587BFA"/>
    <w:multiLevelType w:val="hybridMultilevel"/>
    <w:tmpl w:val="D53AB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BD6A9A"/>
    <w:multiLevelType w:val="hybridMultilevel"/>
    <w:tmpl w:val="94724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B6C"/>
    <w:rsid w:val="00007160"/>
    <w:rsid w:val="00007CF4"/>
    <w:rsid w:val="00024F86"/>
    <w:rsid w:val="00031F35"/>
    <w:rsid w:val="00033164"/>
    <w:rsid w:val="000632A0"/>
    <w:rsid w:val="00072C5A"/>
    <w:rsid w:val="00082CF6"/>
    <w:rsid w:val="000922B4"/>
    <w:rsid w:val="00094120"/>
    <w:rsid w:val="000A0035"/>
    <w:rsid w:val="000A2014"/>
    <w:rsid w:val="000A5A7B"/>
    <w:rsid w:val="000A72F6"/>
    <w:rsid w:val="000A7D83"/>
    <w:rsid w:val="000D41BE"/>
    <w:rsid w:val="000D4703"/>
    <w:rsid w:val="000E0F6D"/>
    <w:rsid w:val="000F632D"/>
    <w:rsid w:val="00100F38"/>
    <w:rsid w:val="00106B26"/>
    <w:rsid w:val="001264AB"/>
    <w:rsid w:val="00127EEE"/>
    <w:rsid w:val="00127F1C"/>
    <w:rsid w:val="0013535F"/>
    <w:rsid w:val="00141321"/>
    <w:rsid w:val="001539A4"/>
    <w:rsid w:val="001645C4"/>
    <w:rsid w:val="0019104C"/>
    <w:rsid w:val="001B0FCF"/>
    <w:rsid w:val="001B1BB3"/>
    <w:rsid w:val="001C1811"/>
    <w:rsid w:val="001C3AB4"/>
    <w:rsid w:val="001C5949"/>
    <w:rsid w:val="001D1710"/>
    <w:rsid w:val="001D35A0"/>
    <w:rsid w:val="001D6161"/>
    <w:rsid w:val="001E2369"/>
    <w:rsid w:val="001E76BA"/>
    <w:rsid w:val="001E7E37"/>
    <w:rsid w:val="001F3ECF"/>
    <w:rsid w:val="001F6554"/>
    <w:rsid w:val="00205352"/>
    <w:rsid w:val="002065F8"/>
    <w:rsid w:val="0025111E"/>
    <w:rsid w:val="00271E13"/>
    <w:rsid w:val="00273FFE"/>
    <w:rsid w:val="00276C67"/>
    <w:rsid w:val="002B4556"/>
    <w:rsid w:val="002C3D2E"/>
    <w:rsid w:val="002C42C0"/>
    <w:rsid w:val="002C64B3"/>
    <w:rsid w:val="002D6CC5"/>
    <w:rsid w:val="002E1388"/>
    <w:rsid w:val="002E6BA2"/>
    <w:rsid w:val="002F6D6D"/>
    <w:rsid w:val="00303EF5"/>
    <w:rsid w:val="00306653"/>
    <w:rsid w:val="003171CD"/>
    <w:rsid w:val="00317B2B"/>
    <w:rsid w:val="003238BD"/>
    <w:rsid w:val="003311F3"/>
    <w:rsid w:val="00331570"/>
    <w:rsid w:val="003343C8"/>
    <w:rsid w:val="00372619"/>
    <w:rsid w:val="00380CAE"/>
    <w:rsid w:val="00382743"/>
    <w:rsid w:val="00383E98"/>
    <w:rsid w:val="003D2A1F"/>
    <w:rsid w:val="003E2848"/>
    <w:rsid w:val="003F6F66"/>
    <w:rsid w:val="004034B3"/>
    <w:rsid w:val="00404B82"/>
    <w:rsid w:val="004114A8"/>
    <w:rsid w:val="00412AE6"/>
    <w:rsid w:val="00421B59"/>
    <w:rsid w:val="00426A66"/>
    <w:rsid w:val="00433B52"/>
    <w:rsid w:val="00443924"/>
    <w:rsid w:val="004609DF"/>
    <w:rsid w:val="00462646"/>
    <w:rsid w:val="00467953"/>
    <w:rsid w:val="00470485"/>
    <w:rsid w:val="00477981"/>
    <w:rsid w:val="004817BC"/>
    <w:rsid w:val="004853B5"/>
    <w:rsid w:val="00485A32"/>
    <w:rsid w:val="0048658B"/>
    <w:rsid w:val="00492487"/>
    <w:rsid w:val="004962F4"/>
    <w:rsid w:val="004D77B6"/>
    <w:rsid w:val="00503B5D"/>
    <w:rsid w:val="005203AF"/>
    <w:rsid w:val="0053318F"/>
    <w:rsid w:val="00540778"/>
    <w:rsid w:val="00553A52"/>
    <w:rsid w:val="005626EE"/>
    <w:rsid w:val="00565147"/>
    <w:rsid w:val="00572C5C"/>
    <w:rsid w:val="00576F61"/>
    <w:rsid w:val="00580C7F"/>
    <w:rsid w:val="00580EAA"/>
    <w:rsid w:val="005C057B"/>
    <w:rsid w:val="005C7121"/>
    <w:rsid w:val="005D5874"/>
    <w:rsid w:val="005D5942"/>
    <w:rsid w:val="005D5E3C"/>
    <w:rsid w:val="005D64E1"/>
    <w:rsid w:val="006066B0"/>
    <w:rsid w:val="00614071"/>
    <w:rsid w:val="00621DB1"/>
    <w:rsid w:val="006239A3"/>
    <w:rsid w:val="00634B1D"/>
    <w:rsid w:val="0063614B"/>
    <w:rsid w:val="00643EF0"/>
    <w:rsid w:val="0064709D"/>
    <w:rsid w:val="006539B9"/>
    <w:rsid w:val="00680667"/>
    <w:rsid w:val="00682922"/>
    <w:rsid w:val="00684748"/>
    <w:rsid w:val="00690312"/>
    <w:rsid w:val="006A4802"/>
    <w:rsid w:val="006A5CB4"/>
    <w:rsid w:val="006A6454"/>
    <w:rsid w:val="006B083E"/>
    <w:rsid w:val="006C0B60"/>
    <w:rsid w:val="006D1BB0"/>
    <w:rsid w:val="006E0DC0"/>
    <w:rsid w:val="00702D6A"/>
    <w:rsid w:val="00702F1F"/>
    <w:rsid w:val="00712150"/>
    <w:rsid w:val="007142F4"/>
    <w:rsid w:val="0072625D"/>
    <w:rsid w:val="00731E4B"/>
    <w:rsid w:val="00741DB5"/>
    <w:rsid w:val="00750B67"/>
    <w:rsid w:val="00773ADB"/>
    <w:rsid w:val="007756BC"/>
    <w:rsid w:val="00785EA9"/>
    <w:rsid w:val="007B3BFA"/>
    <w:rsid w:val="007B47E0"/>
    <w:rsid w:val="007C78DE"/>
    <w:rsid w:val="007D146E"/>
    <w:rsid w:val="008129B8"/>
    <w:rsid w:val="008250CA"/>
    <w:rsid w:val="00825100"/>
    <w:rsid w:val="00831E22"/>
    <w:rsid w:val="00847F8C"/>
    <w:rsid w:val="00860B3D"/>
    <w:rsid w:val="008654EF"/>
    <w:rsid w:val="0086632C"/>
    <w:rsid w:val="0088613A"/>
    <w:rsid w:val="008A177C"/>
    <w:rsid w:val="008B07C3"/>
    <w:rsid w:val="008C0305"/>
    <w:rsid w:val="008D3E4C"/>
    <w:rsid w:val="008D747F"/>
    <w:rsid w:val="008E68ED"/>
    <w:rsid w:val="008F2DC8"/>
    <w:rsid w:val="008F70F8"/>
    <w:rsid w:val="00907D95"/>
    <w:rsid w:val="00926C95"/>
    <w:rsid w:val="009301E8"/>
    <w:rsid w:val="009367EA"/>
    <w:rsid w:val="009534EC"/>
    <w:rsid w:val="00970577"/>
    <w:rsid w:val="00971D47"/>
    <w:rsid w:val="00981C0A"/>
    <w:rsid w:val="0098420B"/>
    <w:rsid w:val="00985A77"/>
    <w:rsid w:val="009C4047"/>
    <w:rsid w:val="009D3FAD"/>
    <w:rsid w:val="009D6FE3"/>
    <w:rsid w:val="00A032DF"/>
    <w:rsid w:val="00A04F7A"/>
    <w:rsid w:val="00A138D1"/>
    <w:rsid w:val="00A246AE"/>
    <w:rsid w:val="00A54AB8"/>
    <w:rsid w:val="00A57B6F"/>
    <w:rsid w:val="00A66F6A"/>
    <w:rsid w:val="00A76A27"/>
    <w:rsid w:val="00AB09CB"/>
    <w:rsid w:val="00AD6E9A"/>
    <w:rsid w:val="00AF409E"/>
    <w:rsid w:val="00AF4B57"/>
    <w:rsid w:val="00B037D2"/>
    <w:rsid w:val="00B22439"/>
    <w:rsid w:val="00B277B6"/>
    <w:rsid w:val="00B536E8"/>
    <w:rsid w:val="00B558EA"/>
    <w:rsid w:val="00B73C8B"/>
    <w:rsid w:val="00B74859"/>
    <w:rsid w:val="00B8179D"/>
    <w:rsid w:val="00BB1346"/>
    <w:rsid w:val="00BC6BD4"/>
    <w:rsid w:val="00BF0603"/>
    <w:rsid w:val="00BF3C5E"/>
    <w:rsid w:val="00C0290D"/>
    <w:rsid w:val="00C06EC7"/>
    <w:rsid w:val="00C11148"/>
    <w:rsid w:val="00C21510"/>
    <w:rsid w:val="00C3511D"/>
    <w:rsid w:val="00C51107"/>
    <w:rsid w:val="00C535FE"/>
    <w:rsid w:val="00C5606F"/>
    <w:rsid w:val="00C83D51"/>
    <w:rsid w:val="00CA27A5"/>
    <w:rsid w:val="00CB1A55"/>
    <w:rsid w:val="00CB24AC"/>
    <w:rsid w:val="00CB6E23"/>
    <w:rsid w:val="00CB7FEE"/>
    <w:rsid w:val="00CC185F"/>
    <w:rsid w:val="00CC5C12"/>
    <w:rsid w:val="00CE3B6C"/>
    <w:rsid w:val="00CF296B"/>
    <w:rsid w:val="00CF68AB"/>
    <w:rsid w:val="00D04620"/>
    <w:rsid w:val="00D057AA"/>
    <w:rsid w:val="00D17489"/>
    <w:rsid w:val="00D27EFC"/>
    <w:rsid w:val="00D325A2"/>
    <w:rsid w:val="00D3482E"/>
    <w:rsid w:val="00D34CE2"/>
    <w:rsid w:val="00D35DA7"/>
    <w:rsid w:val="00D7572B"/>
    <w:rsid w:val="00D92CEF"/>
    <w:rsid w:val="00DB3440"/>
    <w:rsid w:val="00DB709F"/>
    <w:rsid w:val="00DC36E2"/>
    <w:rsid w:val="00DE3F88"/>
    <w:rsid w:val="00DE4D0B"/>
    <w:rsid w:val="00DF35E1"/>
    <w:rsid w:val="00E11283"/>
    <w:rsid w:val="00E15952"/>
    <w:rsid w:val="00E24156"/>
    <w:rsid w:val="00E32940"/>
    <w:rsid w:val="00E55891"/>
    <w:rsid w:val="00E56808"/>
    <w:rsid w:val="00E756A9"/>
    <w:rsid w:val="00E82F45"/>
    <w:rsid w:val="00E83163"/>
    <w:rsid w:val="00EA4385"/>
    <w:rsid w:val="00EA7431"/>
    <w:rsid w:val="00EB104B"/>
    <w:rsid w:val="00EB42F9"/>
    <w:rsid w:val="00EB532D"/>
    <w:rsid w:val="00EC1308"/>
    <w:rsid w:val="00EC5DDE"/>
    <w:rsid w:val="00ED15A6"/>
    <w:rsid w:val="00ED6737"/>
    <w:rsid w:val="00EF535A"/>
    <w:rsid w:val="00F0264E"/>
    <w:rsid w:val="00F16670"/>
    <w:rsid w:val="00F17D07"/>
    <w:rsid w:val="00F203A1"/>
    <w:rsid w:val="00F2662B"/>
    <w:rsid w:val="00F43785"/>
    <w:rsid w:val="00F566C2"/>
    <w:rsid w:val="00F570B2"/>
    <w:rsid w:val="00F653FF"/>
    <w:rsid w:val="00F6601B"/>
    <w:rsid w:val="00F6682C"/>
    <w:rsid w:val="00F86D12"/>
    <w:rsid w:val="00F96DB3"/>
    <w:rsid w:val="00FC70C0"/>
    <w:rsid w:val="00FD015E"/>
    <w:rsid w:val="00FE3666"/>
    <w:rsid w:val="00FE5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4CCAFEC"/>
  <w15:docId w15:val="{9DACC984-1B5A-4589-8383-99797F05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 w:type="character" w:styleId="FollowedHyperlink">
    <w:name w:val="FollowedHyperlink"/>
    <w:basedOn w:val="DefaultParagraphFont"/>
    <w:uiPriority w:val="99"/>
    <w:semiHidden/>
    <w:unhideWhenUsed/>
    <w:rsid w:val="002E1388"/>
    <w:rPr>
      <w:color w:val="800080" w:themeColor="followedHyperlink"/>
      <w:u w:val="single"/>
    </w:rPr>
  </w:style>
  <w:style w:type="character" w:customStyle="1" w:styleId="UnresolvedMention1">
    <w:name w:val="Unresolved Mention1"/>
    <w:basedOn w:val="DefaultParagraphFont"/>
    <w:uiPriority w:val="99"/>
    <w:semiHidden/>
    <w:unhideWhenUsed/>
    <w:rsid w:val="007D146E"/>
    <w:rPr>
      <w:color w:val="605E5C"/>
      <w:shd w:val="clear" w:color="auto" w:fill="E1DFDD"/>
    </w:rPr>
  </w:style>
  <w:style w:type="paragraph" w:customStyle="1" w:styleId="Default">
    <w:name w:val="Default"/>
    <w:rsid w:val="00D27EFC"/>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UnresolvedMention2">
    <w:name w:val="Unresolved Mention2"/>
    <w:basedOn w:val="DefaultParagraphFont"/>
    <w:uiPriority w:val="99"/>
    <w:semiHidden/>
    <w:unhideWhenUsed/>
    <w:rsid w:val="00EC1308"/>
    <w:rPr>
      <w:color w:val="605E5C"/>
      <w:shd w:val="clear" w:color="auto" w:fill="E1DFDD"/>
    </w:rPr>
  </w:style>
  <w:style w:type="character" w:styleId="UnresolvedMention">
    <w:name w:val="Unresolved Mention"/>
    <w:basedOn w:val="DefaultParagraphFont"/>
    <w:uiPriority w:val="99"/>
    <w:semiHidden/>
    <w:unhideWhenUsed/>
    <w:rsid w:val="00A13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038">
      <w:bodyDiv w:val="1"/>
      <w:marLeft w:val="0"/>
      <w:marRight w:val="0"/>
      <w:marTop w:val="0"/>
      <w:marBottom w:val="0"/>
      <w:divBdr>
        <w:top w:val="none" w:sz="0" w:space="0" w:color="auto"/>
        <w:left w:val="none" w:sz="0" w:space="0" w:color="auto"/>
        <w:bottom w:val="none" w:sz="0" w:space="0" w:color="auto"/>
        <w:right w:val="none" w:sz="0" w:space="0" w:color="auto"/>
      </w:divBdr>
    </w:div>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506287533">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00293798">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209950683">
      <w:bodyDiv w:val="1"/>
      <w:marLeft w:val="0"/>
      <w:marRight w:val="0"/>
      <w:marTop w:val="0"/>
      <w:marBottom w:val="0"/>
      <w:divBdr>
        <w:top w:val="none" w:sz="0" w:space="0" w:color="auto"/>
        <w:left w:val="none" w:sz="0" w:space="0" w:color="auto"/>
        <w:bottom w:val="none" w:sz="0" w:space="0" w:color="auto"/>
        <w:right w:val="none" w:sz="0" w:space="0" w:color="auto"/>
      </w:divBdr>
    </w:div>
    <w:div w:id="1460031093">
      <w:bodyDiv w:val="1"/>
      <w:marLeft w:val="0"/>
      <w:marRight w:val="0"/>
      <w:marTop w:val="0"/>
      <w:marBottom w:val="0"/>
      <w:divBdr>
        <w:top w:val="none" w:sz="0" w:space="0" w:color="auto"/>
        <w:left w:val="none" w:sz="0" w:space="0" w:color="auto"/>
        <w:bottom w:val="none" w:sz="0" w:space="0" w:color="auto"/>
        <w:right w:val="none" w:sz="0" w:space="0" w:color="auto"/>
      </w:divBdr>
    </w:div>
    <w:div w:id="1482426775">
      <w:bodyDiv w:val="1"/>
      <w:marLeft w:val="0"/>
      <w:marRight w:val="0"/>
      <w:marTop w:val="0"/>
      <w:marBottom w:val="0"/>
      <w:divBdr>
        <w:top w:val="none" w:sz="0" w:space="0" w:color="auto"/>
        <w:left w:val="none" w:sz="0" w:space="0" w:color="auto"/>
        <w:bottom w:val="none" w:sz="0" w:space="0" w:color="auto"/>
        <w:right w:val="none" w:sz="0" w:space="0" w:color="auto"/>
      </w:divBdr>
    </w:div>
    <w:div w:id="1606428375">
      <w:bodyDiv w:val="1"/>
      <w:marLeft w:val="0"/>
      <w:marRight w:val="0"/>
      <w:marTop w:val="0"/>
      <w:marBottom w:val="0"/>
      <w:divBdr>
        <w:top w:val="none" w:sz="0" w:space="0" w:color="auto"/>
        <w:left w:val="none" w:sz="0" w:space="0" w:color="auto"/>
        <w:bottom w:val="none" w:sz="0" w:space="0" w:color="auto"/>
        <w:right w:val="none" w:sz="0" w:space="0" w:color="auto"/>
      </w:divBdr>
    </w:div>
    <w:div w:id="1680739962">
      <w:bodyDiv w:val="1"/>
      <w:marLeft w:val="0"/>
      <w:marRight w:val="0"/>
      <w:marTop w:val="0"/>
      <w:marBottom w:val="0"/>
      <w:divBdr>
        <w:top w:val="none" w:sz="0" w:space="0" w:color="auto"/>
        <w:left w:val="none" w:sz="0" w:space="0" w:color="auto"/>
        <w:bottom w:val="none" w:sz="0" w:space="0" w:color="auto"/>
        <w:right w:val="none" w:sz="0" w:space="0" w:color="auto"/>
      </w:divBdr>
    </w:div>
    <w:div w:id="1793087680">
      <w:bodyDiv w:val="1"/>
      <w:marLeft w:val="0"/>
      <w:marRight w:val="0"/>
      <w:marTop w:val="0"/>
      <w:marBottom w:val="0"/>
      <w:divBdr>
        <w:top w:val="none" w:sz="0" w:space="0" w:color="auto"/>
        <w:left w:val="none" w:sz="0" w:space="0" w:color="auto"/>
        <w:bottom w:val="none" w:sz="0" w:space="0" w:color="auto"/>
        <w:right w:val="none" w:sz="0" w:space="0" w:color="auto"/>
      </w:divBdr>
    </w:div>
    <w:div w:id="1865318080">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ms.gov/Medicare/Provider-Enrollment-and-Certification/SurveyCertificationGenInfo/Downloads/QSO18-19-CLIA.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m.org/Articles/2020/August/What-is-the-COVID-19-SalivaDirect-Tes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vidtrackerct.com/about-salivadirec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da.gov/media/141194/downlo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36510-121D-4ACB-95E8-C524627D2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ritsonn</dc:creator>
  <cp:lastModifiedBy>Baksh-Jagan, Zufreen</cp:lastModifiedBy>
  <cp:revision>2</cp:revision>
  <cp:lastPrinted>2020-08-13T16:29:00Z</cp:lastPrinted>
  <dcterms:created xsi:type="dcterms:W3CDTF">2020-09-04T11:21:00Z</dcterms:created>
  <dcterms:modified xsi:type="dcterms:W3CDTF">2020-09-04T11:21:00Z</dcterms:modified>
</cp:coreProperties>
</file>