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74FC" w14:textId="33391B06" w:rsidR="004C75F6" w:rsidRPr="004C75F6" w:rsidRDefault="000872BE" w:rsidP="002303D2">
      <w:pPr>
        <w:spacing w:after="0" w:line="240" w:lineRule="auto"/>
        <w:ind w:right="-90"/>
        <w:jc w:val="center"/>
        <w:rPr>
          <w:b/>
          <w:sz w:val="28"/>
          <w:szCs w:val="32"/>
        </w:rPr>
      </w:pPr>
      <w:bookmarkStart w:id="0" w:name="_Hlk129867945"/>
      <w:r>
        <w:rPr>
          <w:noProof/>
        </w:rPr>
        <w:drawing>
          <wp:anchor distT="0" distB="0" distL="114300" distR="114300" simplePos="0" relativeHeight="251658240" behindDoc="1" locked="0" layoutInCell="1" allowOverlap="1" wp14:anchorId="0B13A347" wp14:editId="528AD5CE">
            <wp:simplePos x="0" y="0"/>
            <wp:positionH relativeFrom="column">
              <wp:posOffset>5195570</wp:posOffset>
            </wp:positionH>
            <wp:positionV relativeFrom="paragraph">
              <wp:posOffset>318</wp:posOffset>
            </wp:positionV>
            <wp:extent cx="989330" cy="949960"/>
            <wp:effectExtent l="0" t="0" r="1270" b="2540"/>
            <wp:wrapTight wrapText="bothSides">
              <wp:wrapPolygon edited="0">
                <wp:start x="0" y="0"/>
                <wp:lineTo x="0" y="21225"/>
                <wp:lineTo x="21212" y="21225"/>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89330" cy="949960"/>
                    </a:xfrm>
                    <a:prstGeom prst="rect">
                      <a:avLst/>
                    </a:prstGeom>
                  </pic:spPr>
                </pic:pic>
              </a:graphicData>
            </a:graphic>
            <wp14:sizeRelH relativeFrom="margin">
              <wp14:pctWidth>0</wp14:pctWidth>
            </wp14:sizeRelH>
            <wp14:sizeRelV relativeFrom="margin">
              <wp14:pctHeight>0</wp14:pctHeight>
            </wp14:sizeRelV>
          </wp:anchor>
        </w:drawing>
      </w:r>
      <w:r w:rsidR="53979709" w:rsidRPr="76569F11">
        <w:rPr>
          <w:b/>
          <w:bCs/>
          <w:sz w:val="28"/>
          <w:szCs w:val="28"/>
        </w:rPr>
        <w:t>Department of Energy and Environmental Protection</w:t>
      </w:r>
      <w:r w:rsidR="0827957F" w:rsidRPr="76569F11">
        <w:rPr>
          <w:b/>
          <w:bCs/>
          <w:sz w:val="28"/>
          <w:szCs w:val="28"/>
        </w:rPr>
        <w:t xml:space="preserve"> (DEEP)</w:t>
      </w:r>
    </w:p>
    <w:p w14:paraId="6ED9F589" w14:textId="30CE9131" w:rsidR="008B7FD2" w:rsidRPr="004C75F6" w:rsidRDefault="008B7FD2" w:rsidP="002303D2">
      <w:pPr>
        <w:spacing w:after="0" w:line="240" w:lineRule="auto"/>
        <w:ind w:right="-90"/>
        <w:jc w:val="center"/>
        <w:rPr>
          <w:b/>
          <w:sz w:val="28"/>
          <w:szCs w:val="32"/>
        </w:rPr>
      </w:pPr>
      <w:r w:rsidRPr="004C75F6">
        <w:rPr>
          <w:b/>
          <w:sz w:val="28"/>
          <w:szCs w:val="32"/>
        </w:rPr>
        <w:t xml:space="preserve">Open Space and Watershed Land </w:t>
      </w:r>
      <w:r w:rsidR="00666A6F" w:rsidRPr="004C75F6">
        <w:rPr>
          <w:b/>
          <w:sz w:val="28"/>
          <w:szCs w:val="32"/>
        </w:rPr>
        <w:t>Acquisition</w:t>
      </w:r>
      <w:r w:rsidR="007E1F29">
        <w:rPr>
          <w:b/>
          <w:sz w:val="28"/>
          <w:szCs w:val="32"/>
        </w:rPr>
        <w:t xml:space="preserve"> </w:t>
      </w:r>
      <w:r w:rsidR="00A21BE8" w:rsidRPr="004C75F6">
        <w:rPr>
          <w:b/>
          <w:sz w:val="28"/>
          <w:szCs w:val="32"/>
        </w:rPr>
        <w:t>(OSWA)</w:t>
      </w:r>
    </w:p>
    <w:p w14:paraId="3AAD6AB4" w14:textId="347BA1AE" w:rsidR="008B7FD2" w:rsidRPr="00C02F39" w:rsidRDefault="008B7FD2" w:rsidP="002303D2">
      <w:pPr>
        <w:spacing w:after="0" w:line="240" w:lineRule="auto"/>
        <w:ind w:right="-90"/>
        <w:jc w:val="center"/>
        <w:rPr>
          <w:sz w:val="28"/>
          <w:szCs w:val="32"/>
          <w:highlight w:val="cyan"/>
        </w:rPr>
      </w:pPr>
      <w:r w:rsidRPr="00C02F39">
        <w:rPr>
          <w:b/>
          <w:sz w:val="28"/>
          <w:szCs w:val="32"/>
          <w:highlight w:val="cyan"/>
        </w:rPr>
        <w:t>Grant Application</w:t>
      </w:r>
      <w:r w:rsidR="00C02F39" w:rsidRPr="00C02F39">
        <w:rPr>
          <w:b/>
          <w:sz w:val="28"/>
          <w:szCs w:val="32"/>
          <w:highlight w:val="cyan"/>
        </w:rPr>
        <w:t xml:space="preserve"> Deadline: October 2, 2023</w:t>
      </w:r>
    </w:p>
    <w:p w14:paraId="29E33E74" w14:textId="0530493A" w:rsidR="008B7FD2" w:rsidRPr="004444FF" w:rsidRDefault="00C02F39" w:rsidP="002303D2">
      <w:pPr>
        <w:spacing w:after="0" w:line="240" w:lineRule="auto"/>
        <w:ind w:right="-90"/>
        <w:jc w:val="center"/>
        <w:rPr>
          <w:b/>
          <w:bCs/>
          <w:sz w:val="28"/>
          <w:szCs w:val="28"/>
        </w:rPr>
      </w:pPr>
      <w:r w:rsidRPr="00C02F39">
        <w:rPr>
          <w:b/>
          <w:bCs/>
          <w:sz w:val="28"/>
          <w:szCs w:val="28"/>
          <w:highlight w:val="cyan"/>
        </w:rPr>
        <w:t xml:space="preserve">Appraisal and Appraisal Review </w:t>
      </w:r>
      <w:r w:rsidR="00023C04" w:rsidRPr="00C02F39">
        <w:rPr>
          <w:b/>
          <w:bCs/>
          <w:sz w:val="28"/>
          <w:szCs w:val="28"/>
          <w:highlight w:val="cyan"/>
        </w:rPr>
        <w:t>Deadline:</w:t>
      </w:r>
      <w:r w:rsidR="00187813" w:rsidRPr="00C02F39">
        <w:rPr>
          <w:b/>
          <w:bCs/>
          <w:sz w:val="28"/>
          <w:szCs w:val="28"/>
          <w:highlight w:val="cyan"/>
        </w:rPr>
        <w:t xml:space="preserve"> </w:t>
      </w:r>
      <w:r w:rsidRPr="00C02F39">
        <w:rPr>
          <w:b/>
          <w:bCs/>
          <w:sz w:val="28"/>
          <w:szCs w:val="28"/>
          <w:highlight w:val="cyan"/>
        </w:rPr>
        <w:t>November</w:t>
      </w:r>
      <w:r w:rsidR="00914A1C" w:rsidRPr="00C02F39">
        <w:rPr>
          <w:b/>
          <w:bCs/>
          <w:sz w:val="28"/>
          <w:szCs w:val="28"/>
          <w:highlight w:val="cyan"/>
        </w:rPr>
        <w:t xml:space="preserve"> </w:t>
      </w:r>
      <w:r w:rsidR="002303D2" w:rsidRPr="00C02F39">
        <w:rPr>
          <w:b/>
          <w:bCs/>
          <w:sz w:val="28"/>
          <w:szCs w:val="28"/>
          <w:highlight w:val="cyan"/>
        </w:rPr>
        <w:t>2</w:t>
      </w:r>
      <w:r w:rsidR="586A5DC6" w:rsidRPr="00C02F39">
        <w:rPr>
          <w:b/>
          <w:bCs/>
          <w:sz w:val="28"/>
          <w:szCs w:val="28"/>
          <w:highlight w:val="cyan"/>
        </w:rPr>
        <w:t>, 202</w:t>
      </w:r>
      <w:r w:rsidR="00ED7AF3" w:rsidRPr="00C02F39">
        <w:rPr>
          <w:b/>
          <w:bCs/>
          <w:sz w:val="28"/>
          <w:szCs w:val="28"/>
          <w:highlight w:val="cyan"/>
        </w:rPr>
        <w:t>3</w:t>
      </w:r>
    </w:p>
    <w:p w14:paraId="0DDFB16D" w14:textId="77777777" w:rsidR="008B7FD2" w:rsidRPr="005B7524" w:rsidRDefault="008B7FD2" w:rsidP="008B7FD2">
      <w:pPr>
        <w:spacing w:after="0" w:line="240" w:lineRule="auto"/>
        <w:jc w:val="center"/>
        <w:rPr>
          <w:b/>
        </w:rPr>
      </w:pPr>
    </w:p>
    <w:p w14:paraId="59A6486F" w14:textId="77777777" w:rsidR="007E1F29" w:rsidRDefault="007E1F29" w:rsidP="004C75F6">
      <w:pPr>
        <w:spacing w:before="120" w:after="120" w:line="240" w:lineRule="auto"/>
      </w:pPr>
    </w:p>
    <w:p w14:paraId="5B35C01C" w14:textId="72A2B9D6" w:rsidR="008B7FD2" w:rsidRPr="005B7524" w:rsidRDefault="00F15887" w:rsidP="004C75F6">
      <w:pPr>
        <w:spacing w:before="120" w:after="120" w:line="240" w:lineRule="auto"/>
        <w:rPr>
          <w:u w:val="single"/>
        </w:rPr>
      </w:pPr>
      <w:r>
        <w:t>Property</w:t>
      </w:r>
      <w:r w:rsidR="00DE5D2D">
        <w:t xml:space="preserve"> Title: ___________________________________</w:t>
      </w:r>
      <w:r w:rsidR="00CB3742">
        <w:t xml:space="preserve">Street/Town: </w:t>
      </w:r>
      <w:r w:rsidR="00DE5D2D">
        <w:t>___________________________</w:t>
      </w:r>
      <w:r w:rsidR="008A4331">
        <w:t>______</w:t>
      </w:r>
    </w:p>
    <w:p w14:paraId="3817E0B1" w14:textId="45F942F4" w:rsidR="008B7FD2" w:rsidRPr="005B7524" w:rsidRDefault="00F15887" w:rsidP="004C75F6">
      <w:pPr>
        <w:spacing w:before="120" w:after="120" w:line="240" w:lineRule="auto"/>
        <w:rPr>
          <w:u w:val="single"/>
        </w:rPr>
      </w:pPr>
      <w:r>
        <w:t>Applicant</w:t>
      </w:r>
      <w:r w:rsidR="00DE5D2D">
        <w:t>: ____________________________________________________________________________</w:t>
      </w:r>
      <w:r w:rsidR="008A4331">
        <w:t>_______</w:t>
      </w:r>
    </w:p>
    <w:p w14:paraId="0713BD12" w14:textId="045AAA16" w:rsidR="008B7FD2" w:rsidRPr="005B7524" w:rsidRDefault="00F15887" w:rsidP="004C75F6">
      <w:pPr>
        <w:spacing w:before="120" w:after="120" w:line="240" w:lineRule="auto"/>
        <w:rPr>
          <w:u w:val="single"/>
        </w:rPr>
      </w:pPr>
      <w:r>
        <w:t>Applicant</w:t>
      </w:r>
      <w:r w:rsidR="008B7FD2" w:rsidRPr="005B7524">
        <w:t xml:space="preserve"> Address:</w:t>
      </w:r>
      <w:r w:rsidR="00DE5D2D">
        <w:t xml:space="preserve"> __________________________________________________________</w:t>
      </w:r>
      <w:r w:rsidR="004C75F6">
        <w:t>_</w:t>
      </w:r>
      <w:r w:rsidR="00DE5D2D">
        <w:t>__________</w:t>
      </w:r>
      <w:r w:rsidR="008A4331">
        <w:t>_______</w:t>
      </w:r>
    </w:p>
    <w:p w14:paraId="1B491C0E" w14:textId="00ADA7F1" w:rsidR="008B7FD2" w:rsidRPr="005B7524" w:rsidRDefault="008B7FD2" w:rsidP="004C75F6">
      <w:pPr>
        <w:spacing w:before="120" w:after="120" w:line="240" w:lineRule="auto"/>
        <w:rPr>
          <w:u w:val="single"/>
        </w:rPr>
      </w:pPr>
      <w:r>
        <w:t>Name and Title of Chief Executive Officer:</w:t>
      </w:r>
      <w:r w:rsidRPr="42762194">
        <w:rPr>
          <w:u w:val="single"/>
        </w:rPr>
        <w:t xml:space="preserve"> </w:t>
      </w:r>
      <w:r w:rsidR="00DE5D2D" w:rsidRPr="00522C39">
        <w:t>__________________________________________________</w:t>
      </w:r>
      <w:r w:rsidR="008A4331" w:rsidRPr="00522C39">
        <w:t>_______</w:t>
      </w:r>
    </w:p>
    <w:p w14:paraId="5EC6079F" w14:textId="773AFDC5" w:rsidR="008B7FD2" w:rsidRPr="005B7524" w:rsidRDefault="008B7FD2" w:rsidP="004C75F6">
      <w:pPr>
        <w:spacing w:before="120" w:after="120" w:line="240" w:lineRule="auto"/>
        <w:rPr>
          <w:u w:val="single"/>
        </w:rPr>
      </w:pPr>
      <w:r>
        <w:t>Name and Title of Preparer:</w:t>
      </w:r>
      <w:r w:rsidR="00492BD3">
        <w:t xml:space="preserve"> </w:t>
      </w:r>
      <w:r w:rsidR="008A4331" w:rsidRPr="00EF2923">
        <w:t>_______________________________</w:t>
      </w:r>
      <w:r w:rsidR="008A4331" w:rsidRPr="00492BD3">
        <w:t xml:space="preserve"> </w:t>
      </w:r>
      <w:r w:rsidR="008A4331">
        <w:t xml:space="preserve"> </w:t>
      </w:r>
      <w:r>
        <w:t>Phone:</w:t>
      </w:r>
      <w:r w:rsidR="00DE5D2D">
        <w:t xml:space="preserve"> _____________________</w:t>
      </w:r>
      <w:r w:rsidR="008A4331">
        <w:t>_________</w:t>
      </w:r>
    </w:p>
    <w:p w14:paraId="6E1F43FD" w14:textId="41330811" w:rsidR="008B7FD2" w:rsidRPr="005B7524" w:rsidRDefault="00B4618A" w:rsidP="004C75F6">
      <w:pPr>
        <w:spacing w:before="120" w:after="120" w:line="240" w:lineRule="auto"/>
        <w:rPr>
          <w:u w:val="single"/>
        </w:rPr>
      </w:pPr>
      <w:r>
        <w:t>Purchase Price</w:t>
      </w:r>
      <w:r w:rsidR="008B7FD2">
        <w:t>: $</w:t>
      </w:r>
      <w:r w:rsidR="00ED7AF3">
        <w:t xml:space="preserve"> _____________________ </w:t>
      </w:r>
      <w:r w:rsidR="007122D3">
        <w:t>Acquisition</w:t>
      </w:r>
      <w:r w:rsidR="00972AFC">
        <w:t>:</w:t>
      </w:r>
      <w:r w:rsidR="007122D3">
        <w:t xml:space="preserve"> In-</w:t>
      </w:r>
      <w:proofErr w:type="gramStart"/>
      <w:r w:rsidR="007122D3">
        <w:t>Fee</w:t>
      </w:r>
      <w:r w:rsidR="004C75F6">
        <w:t xml:space="preserve"> </w:t>
      </w:r>
      <w:r w:rsidR="007122D3">
        <w:t xml:space="preserve"> </w:t>
      </w:r>
      <w:r w:rsidR="007122D3" w:rsidRPr="42762194">
        <w:rPr>
          <w:rFonts w:ascii="Wingdings" w:eastAsia="Wingdings" w:hAnsi="Wingdings" w:cs="Wingdings"/>
        </w:rPr>
        <w:t></w:t>
      </w:r>
      <w:proofErr w:type="gramEnd"/>
      <w:r w:rsidR="007122D3">
        <w:t xml:space="preserve"> Easement </w:t>
      </w:r>
      <w:r w:rsidR="004C75F6">
        <w:t xml:space="preserve"> </w:t>
      </w:r>
      <w:r w:rsidR="007122D3" w:rsidRPr="42762194">
        <w:rPr>
          <w:rFonts w:ascii="Wingdings" w:eastAsia="Wingdings" w:hAnsi="Wingdings" w:cs="Wingdings"/>
        </w:rPr>
        <w:t></w:t>
      </w:r>
      <w:r w:rsidR="007122D3">
        <w:t xml:space="preserve"> </w:t>
      </w:r>
      <w:r w:rsidR="004C75F6">
        <w:t xml:space="preserve"> </w:t>
      </w:r>
      <w:r w:rsidR="007122D3">
        <w:t xml:space="preserve">Total </w:t>
      </w:r>
      <w:r w:rsidR="008B7FD2">
        <w:t>Acres</w:t>
      </w:r>
      <w:r w:rsidR="007E1F29">
        <w:t>: _</w:t>
      </w:r>
      <w:r w:rsidR="004C75F6">
        <w:t>________</w:t>
      </w:r>
      <w:r w:rsidR="00972AFC">
        <w:t>______</w:t>
      </w:r>
    </w:p>
    <w:p w14:paraId="408029F6" w14:textId="77777777" w:rsidR="008B7FD2" w:rsidRPr="004349CD" w:rsidRDefault="008B7FD2" w:rsidP="004349CD">
      <w:pPr>
        <w:pStyle w:val="Default"/>
        <w:ind w:right="-180"/>
        <w:rPr>
          <w:rFonts w:asciiTheme="minorHAnsi" w:hAnsiTheme="minorHAnsi"/>
          <w:sz w:val="16"/>
          <w:szCs w:val="16"/>
        </w:rPr>
      </w:pPr>
    </w:p>
    <w:p w14:paraId="0FD68F52" w14:textId="77777777" w:rsidR="008B7FD2" w:rsidRPr="00EF2923" w:rsidRDefault="008B7FD2" w:rsidP="008B7FD2">
      <w:pPr>
        <w:jc w:val="both"/>
      </w:pPr>
      <w:r w:rsidRPr="00EF2923">
        <w:t>Your response</w:t>
      </w:r>
      <w:r w:rsidR="00D9374B" w:rsidRPr="00EF2923">
        <w:t>s</w:t>
      </w:r>
      <w:r w:rsidRPr="00EF2923">
        <w:t xml:space="preserve"> to the following questions will be used to evaluate</w:t>
      </w:r>
      <w:r w:rsidR="00D9374B" w:rsidRPr="00EF2923">
        <w:t>, score</w:t>
      </w:r>
      <w:r w:rsidRPr="00EF2923">
        <w:t xml:space="preserve"> and rank your </w:t>
      </w:r>
      <w:r w:rsidR="00D9374B" w:rsidRPr="00EF2923">
        <w:t>application</w:t>
      </w:r>
      <w:r w:rsidRPr="00EF2923">
        <w:t>.</w:t>
      </w:r>
      <w:r w:rsidR="00D9374B" w:rsidRPr="00EF2923">
        <w:t xml:space="preserve"> </w:t>
      </w:r>
      <w:r w:rsidRPr="00EF2923">
        <w:t xml:space="preserve"> Responses should be brief, factual and accurat</w:t>
      </w:r>
      <w:r w:rsidR="00F15887" w:rsidRPr="00EF2923">
        <w:t>e. Applicants submitting</w:t>
      </w:r>
      <w:r w:rsidRPr="00EF2923">
        <w:t xml:space="preserve"> proposals that include inaccurate information, facts, statements or disclosures could be penalized by having the application withdrawn from review or having the grant forfeited should one be offered. </w:t>
      </w:r>
      <w:r w:rsidR="00D9374B" w:rsidRPr="00EF2923">
        <w:t xml:space="preserve"> </w:t>
      </w:r>
      <w:r w:rsidRPr="00EF2923">
        <w:t>Please carefully review the Definitions and Program Conditions atta</w:t>
      </w:r>
      <w:r w:rsidR="00023C04" w:rsidRPr="00EF2923">
        <w:t>ched to this grant application</w:t>
      </w:r>
      <w:r w:rsidRPr="00EF2923">
        <w:t xml:space="preserve"> prior </w:t>
      </w:r>
      <w:r w:rsidR="00023C04" w:rsidRPr="00EF2923">
        <w:t>to completing the application</w:t>
      </w:r>
      <w:r w:rsidR="00F55D08" w:rsidRPr="00EF2923">
        <w:t>. Please use extra sheets as necessary when submitting answers.</w:t>
      </w:r>
    </w:p>
    <w:p w14:paraId="3545052C" w14:textId="36B66A6A" w:rsidR="00F55D08" w:rsidRPr="00EF2923" w:rsidRDefault="00F55D08" w:rsidP="00224D5F">
      <w:pPr>
        <w:jc w:val="both"/>
      </w:pPr>
      <w:r w:rsidRPr="00EF2923">
        <w:t xml:space="preserve">This application is available in an alternative format upon request in fulfillment of the Department’s </w:t>
      </w:r>
      <w:r w:rsidR="008A65AA" w:rsidRPr="00EF2923">
        <w:t xml:space="preserve">obligations under the </w:t>
      </w:r>
      <w:r w:rsidRPr="00EF2923">
        <w:t xml:space="preserve">Americans with Disabilities Act (ADA). </w:t>
      </w:r>
    </w:p>
    <w:tbl>
      <w:tblPr>
        <w:tblStyle w:val="TableGrid"/>
        <w:tblW w:w="10530" w:type="dxa"/>
        <w:tblInd w:w="-275" w:type="dxa"/>
        <w:tblLook w:val="04A0" w:firstRow="1" w:lastRow="0" w:firstColumn="1" w:lastColumn="0" w:noHBand="0" w:noVBand="1"/>
      </w:tblPr>
      <w:tblGrid>
        <w:gridCol w:w="10530"/>
      </w:tblGrid>
      <w:tr w:rsidR="00FA06C3" w14:paraId="5DE7DE84" w14:textId="77777777" w:rsidTr="00D34122">
        <w:trPr>
          <w:trHeight w:val="4373"/>
        </w:trPr>
        <w:tc>
          <w:tcPr>
            <w:tcW w:w="10530" w:type="dxa"/>
          </w:tcPr>
          <w:p w14:paraId="33E42E4B" w14:textId="1AEEAE2E" w:rsidR="00FA06C3" w:rsidRPr="005B7524" w:rsidRDefault="00FA06C3" w:rsidP="00972AFC">
            <w:pPr>
              <w:pStyle w:val="Default"/>
              <w:spacing w:before="120"/>
              <w:jc w:val="center"/>
              <w:rPr>
                <w:rFonts w:asciiTheme="minorHAnsi" w:hAnsiTheme="minorHAnsi"/>
                <w:sz w:val="22"/>
                <w:szCs w:val="22"/>
              </w:rPr>
            </w:pPr>
            <w:r>
              <w:rPr>
                <w:rFonts w:asciiTheme="minorHAnsi" w:hAnsiTheme="minorHAnsi"/>
                <w:b/>
                <w:bCs/>
                <w:sz w:val="22"/>
                <w:szCs w:val="22"/>
              </w:rPr>
              <w:t>Important N</w:t>
            </w:r>
            <w:r w:rsidRPr="005B7524">
              <w:rPr>
                <w:rFonts w:asciiTheme="minorHAnsi" w:hAnsiTheme="minorHAnsi"/>
                <w:b/>
                <w:bCs/>
                <w:sz w:val="22"/>
                <w:szCs w:val="22"/>
              </w:rPr>
              <w:t>otice for all Applicants</w:t>
            </w:r>
          </w:p>
          <w:p w14:paraId="4D90DDEE" w14:textId="77777777" w:rsidR="002E6C54" w:rsidRDefault="00FA06C3" w:rsidP="0015246A">
            <w:pPr>
              <w:pStyle w:val="Default"/>
              <w:numPr>
                <w:ilvl w:val="0"/>
                <w:numId w:val="3"/>
              </w:numPr>
              <w:tabs>
                <w:tab w:val="left" w:pos="10681"/>
              </w:tabs>
              <w:ind w:left="337" w:hanging="180"/>
              <w:rPr>
                <w:rFonts w:asciiTheme="minorHAnsi" w:hAnsiTheme="minorHAnsi"/>
                <w:sz w:val="20"/>
                <w:szCs w:val="20"/>
              </w:rPr>
            </w:pPr>
            <w:r w:rsidRPr="002E6C54">
              <w:rPr>
                <w:rFonts w:asciiTheme="minorHAnsi" w:hAnsiTheme="minorHAnsi"/>
                <w:sz w:val="20"/>
                <w:szCs w:val="20"/>
              </w:rPr>
              <w:t>Grant awards will be made based on available funding.</w:t>
            </w:r>
            <w:r w:rsidR="6B6B3D83" w:rsidRPr="002E6C54">
              <w:rPr>
                <w:rFonts w:asciiTheme="minorHAnsi" w:hAnsiTheme="minorHAnsi"/>
                <w:sz w:val="20"/>
                <w:szCs w:val="20"/>
              </w:rPr>
              <w:t xml:space="preserve"> </w:t>
            </w:r>
          </w:p>
          <w:p w14:paraId="0C727581" w14:textId="05F2C589" w:rsidR="00FA06C3" w:rsidRPr="002E6C54" w:rsidRDefault="005518BE" w:rsidP="0015246A">
            <w:pPr>
              <w:pStyle w:val="Default"/>
              <w:numPr>
                <w:ilvl w:val="0"/>
                <w:numId w:val="3"/>
              </w:numPr>
              <w:tabs>
                <w:tab w:val="left" w:pos="10681"/>
              </w:tabs>
              <w:ind w:left="337" w:hanging="180"/>
              <w:rPr>
                <w:rFonts w:asciiTheme="minorHAnsi" w:hAnsiTheme="minorHAnsi"/>
                <w:sz w:val="20"/>
                <w:szCs w:val="20"/>
              </w:rPr>
            </w:pPr>
            <w:r w:rsidRPr="002E6C54">
              <w:rPr>
                <w:rFonts w:asciiTheme="minorHAnsi" w:hAnsiTheme="minorHAnsi"/>
                <w:sz w:val="20"/>
                <w:szCs w:val="20"/>
              </w:rPr>
              <w:t xml:space="preserve">DEEP will score applications using a point-based system that </w:t>
            </w:r>
            <w:r w:rsidR="007F6BCC" w:rsidRPr="002E6C54">
              <w:rPr>
                <w:rFonts w:asciiTheme="minorHAnsi" w:hAnsiTheme="minorHAnsi"/>
                <w:sz w:val="20"/>
                <w:szCs w:val="20"/>
              </w:rPr>
              <w:t>consider</w:t>
            </w:r>
            <w:r w:rsidR="00B82F5D" w:rsidRPr="002E6C54">
              <w:rPr>
                <w:rFonts w:asciiTheme="minorHAnsi" w:hAnsiTheme="minorHAnsi"/>
                <w:sz w:val="20"/>
                <w:szCs w:val="20"/>
              </w:rPr>
              <w:t>s</w:t>
            </w:r>
            <w:r w:rsidRPr="002E6C54">
              <w:rPr>
                <w:rFonts w:asciiTheme="minorHAnsi" w:hAnsiTheme="minorHAnsi"/>
                <w:sz w:val="20"/>
                <w:szCs w:val="20"/>
              </w:rPr>
              <w:t xml:space="preserve"> </w:t>
            </w:r>
            <w:r w:rsidR="00A76995" w:rsidRPr="002E6C54">
              <w:rPr>
                <w:rFonts w:asciiTheme="minorHAnsi" w:hAnsiTheme="minorHAnsi"/>
                <w:sz w:val="20"/>
                <w:szCs w:val="20"/>
              </w:rPr>
              <w:t xml:space="preserve">public access, environmental justice and equity, </w:t>
            </w:r>
            <w:r w:rsidR="00651E96" w:rsidRPr="002E6C54">
              <w:rPr>
                <w:rFonts w:asciiTheme="minorHAnsi" w:hAnsiTheme="minorHAnsi"/>
                <w:sz w:val="20"/>
                <w:szCs w:val="20"/>
              </w:rPr>
              <w:t>climate change</w:t>
            </w:r>
            <w:r w:rsidR="0054693A" w:rsidRPr="002E6C54">
              <w:rPr>
                <w:rFonts w:asciiTheme="minorHAnsi" w:hAnsiTheme="minorHAnsi"/>
                <w:sz w:val="20"/>
                <w:szCs w:val="20"/>
              </w:rPr>
              <w:t xml:space="preserve"> mitigation and adaptation</w:t>
            </w:r>
            <w:r w:rsidR="00651E96" w:rsidRPr="002E6C54">
              <w:rPr>
                <w:rFonts w:asciiTheme="minorHAnsi" w:hAnsiTheme="minorHAnsi"/>
                <w:sz w:val="20"/>
                <w:szCs w:val="20"/>
              </w:rPr>
              <w:t xml:space="preserve">, </w:t>
            </w:r>
            <w:r w:rsidRPr="002E6C54">
              <w:rPr>
                <w:rFonts w:asciiTheme="minorHAnsi" w:hAnsiTheme="minorHAnsi"/>
                <w:sz w:val="20"/>
                <w:szCs w:val="20"/>
              </w:rPr>
              <w:t>preservation, resource cons</w:t>
            </w:r>
            <w:r w:rsidR="005F39DF" w:rsidRPr="002E6C54">
              <w:rPr>
                <w:rFonts w:asciiTheme="minorHAnsi" w:hAnsiTheme="minorHAnsi"/>
                <w:sz w:val="20"/>
                <w:szCs w:val="20"/>
              </w:rPr>
              <w:t>ervation</w:t>
            </w:r>
            <w:r w:rsidRPr="002E6C54">
              <w:rPr>
                <w:rFonts w:asciiTheme="minorHAnsi" w:hAnsiTheme="minorHAnsi"/>
                <w:sz w:val="20"/>
                <w:szCs w:val="20"/>
              </w:rPr>
              <w:t xml:space="preserve">, </w:t>
            </w:r>
            <w:r w:rsidR="04B0093E" w:rsidRPr="002E6C54">
              <w:rPr>
                <w:rFonts w:asciiTheme="minorHAnsi" w:hAnsiTheme="minorHAnsi"/>
                <w:sz w:val="20"/>
                <w:szCs w:val="20"/>
              </w:rPr>
              <w:t xml:space="preserve">and </w:t>
            </w:r>
            <w:r w:rsidRPr="002E6C54">
              <w:rPr>
                <w:rFonts w:asciiTheme="minorHAnsi" w:hAnsiTheme="minorHAnsi"/>
                <w:sz w:val="20"/>
                <w:szCs w:val="20"/>
              </w:rPr>
              <w:t xml:space="preserve">certain administrative </w:t>
            </w:r>
            <w:r w:rsidR="00175C9B" w:rsidRPr="002E6C54">
              <w:rPr>
                <w:rFonts w:asciiTheme="minorHAnsi" w:hAnsiTheme="minorHAnsi"/>
                <w:sz w:val="20"/>
                <w:szCs w:val="20"/>
              </w:rPr>
              <w:t>factors</w:t>
            </w:r>
            <w:r w:rsidR="0054693A" w:rsidRPr="002E6C54">
              <w:rPr>
                <w:rFonts w:asciiTheme="minorHAnsi" w:hAnsiTheme="minorHAnsi"/>
                <w:sz w:val="20"/>
                <w:szCs w:val="20"/>
              </w:rPr>
              <w:t xml:space="preserve"> and timeframes</w:t>
            </w:r>
            <w:r w:rsidR="00175C9B" w:rsidRPr="002E6C54">
              <w:rPr>
                <w:rFonts w:asciiTheme="minorHAnsi" w:hAnsiTheme="minorHAnsi"/>
                <w:sz w:val="20"/>
                <w:szCs w:val="20"/>
              </w:rPr>
              <w:t>.</w:t>
            </w:r>
          </w:p>
          <w:p w14:paraId="1E128A2A" w14:textId="0E58181C" w:rsidR="00FA06C3" w:rsidRPr="00EF2923" w:rsidRDefault="00FA06C3" w:rsidP="00EF2923">
            <w:pPr>
              <w:pStyle w:val="Default"/>
              <w:numPr>
                <w:ilvl w:val="0"/>
                <w:numId w:val="3"/>
              </w:numPr>
              <w:tabs>
                <w:tab w:val="left" w:pos="10681"/>
              </w:tabs>
              <w:ind w:left="337" w:hanging="180"/>
              <w:rPr>
                <w:rFonts w:asciiTheme="minorHAnsi" w:hAnsiTheme="minorHAnsi"/>
                <w:sz w:val="20"/>
                <w:szCs w:val="20"/>
              </w:rPr>
            </w:pPr>
            <w:r w:rsidRPr="00EF2923">
              <w:rPr>
                <w:rFonts w:asciiTheme="minorHAnsi" w:hAnsiTheme="minorHAnsi"/>
                <w:sz w:val="20"/>
                <w:szCs w:val="20"/>
              </w:rPr>
              <w:t xml:space="preserve">Land purchased under this program may not be </w:t>
            </w:r>
            <w:r w:rsidR="005C4420" w:rsidRPr="00EF2923">
              <w:rPr>
                <w:rFonts w:asciiTheme="minorHAnsi" w:hAnsiTheme="minorHAnsi"/>
                <w:sz w:val="20"/>
                <w:szCs w:val="20"/>
              </w:rPr>
              <w:t>for intensive recreational</w:t>
            </w:r>
            <w:r w:rsidR="009E49B8" w:rsidRPr="00EF2923">
              <w:rPr>
                <w:rFonts w:asciiTheme="minorHAnsi" w:hAnsiTheme="minorHAnsi"/>
                <w:sz w:val="20"/>
                <w:szCs w:val="20"/>
              </w:rPr>
              <w:t xml:space="preserve"> use</w:t>
            </w:r>
            <w:r w:rsidR="008F51EC" w:rsidRPr="00EF2923">
              <w:rPr>
                <w:rFonts w:asciiTheme="minorHAnsi" w:hAnsiTheme="minorHAnsi"/>
                <w:sz w:val="20"/>
                <w:szCs w:val="20"/>
              </w:rPr>
              <w:t>s (</w:t>
            </w:r>
            <w:r w:rsidR="001A4B98">
              <w:rPr>
                <w:rFonts w:asciiTheme="minorHAnsi" w:hAnsiTheme="minorHAnsi"/>
                <w:sz w:val="20"/>
                <w:szCs w:val="20"/>
              </w:rPr>
              <w:t xml:space="preserve">e.g, </w:t>
            </w:r>
            <w:r w:rsidR="008F51EC" w:rsidRPr="00EF2923">
              <w:rPr>
                <w:rFonts w:asciiTheme="minorHAnsi" w:hAnsiTheme="minorHAnsi" w:cstheme="minorBidi"/>
                <w:color w:val="000000" w:themeColor="text1"/>
                <w:sz w:val="20"/>
                <w:szCs w:val="20"/>
              </w:rPr>
              <w:t xml:space="preserve">golf courses, driving ranges, tennis courts, ballfields, swimming pools and uses by motorized </w:t>
            </w:r>
            <w:r w:rsidR="001A4B98">
              <w:rPr>
                <w:rFonts w:asciiTheme="minorHAnsi" w:hAnsiTheme="minorHAnsi" w:cstheme="minorBidi"/>
                <w:color w:val="000000" w:themeColor="text1"/>
                <w:sz w:val="20"/>
                <w:szCs w:val="20"/>
              </w:rPr>
              <w:t>vehicles</w:t>
            </w:r>
            <w:r w:rsidR="00EF2923">
              <w:rPr>
                <w:rFonts w:asciiTheme="minorHAnsi" w:hAnsiTheme="minorHAnsi" w:cstheme="minorBidi"/>
                <w:color w:val="000000" w:themeColor="text1"/>
                <w:sz w:val="20"/>
                <w:szCs w:val="20"/>
              </w:rPr>
              <w:t>).</w:t>
            </w:r>
          </w:p>
          <w:p w14:paraId="484B3EDB" w14:textId="127EFD41" w:rsidR="00FA06C3" w:rsidRPr="00EF2923" w:rsidRDefault="344C177E" w:rsidP="00EF2923">
            <w:pPr>
              <w:pStyle w:val="Default"/>
              <w:numPr>
                <w:ilvl w:val="0"/>
                <w:numId w:val="3"/>
              </w:numPr>
              <w:tabs>
                <w:tab w:val="left" w:pos="10681"/>
              </w:tabs>
              <w:ind w:left="337" w:hanging="180"/>
              <w:rPr>
                <w:rFonts w:asciiTheme="minorHAnsi" w:hAnsiTheme="minorHAnsi"/>
                <w:sz w:val="20"/>
                <w:szCs w:val="20"/>
              </w:rPr>
            </w:pPr>
            <w:r w:rsidRPr="00EF2923">
              <w:rPr>
                <w:rFonts w:asciiTheme="minorHAnsi" w:hAnsiTheme="minorHAnsi"/>
                <w:sz w:val="20"/>
                <w:szCs w:val="20"/>
              </w:rPr>
              <w:t xml:space="preserve">OSWA projects are </w:t>
            </w:r>
            <w:r w:rsidR="62CA4337" w:rsidRPr="00EF2923">
              <w:rPr>
                <w:rFonts w:asciiTheme="minorHAnsi" w:hAnsiTheme="minorHAnsi"/>
                <w:sz w:val="20"/>
                <w:szCs w:val="20"/>
              </w:rPr>
              <w:t xml:space="preserve">expected to be implemented within two years </w:t>
            </w:r>
            <w:r w:rsidR="11255039" w:rsidRPr="00EF2923">
              <w:rPr>
                <w:rFonts w:asciiTheme="minorHAnsi" w:hAnsiTheme="minorHAnsi"/>
                <w:sz w:val="20"/>
                <w:szCs w:val="20"/>
              </w:rPr>
              <w:t xml:space="preserve">after a grant is awarded. </w:t>
            </w:r>
            <w:r w:rsidR="62CA4337" w:rsidRPr="00EF2923">
              <w:rPr>
                <w:rFonts w:asciiTheme="minorHAnsi" w:hAnsiTheme="minorHAnsi"/>
                <w:sz w:val="20"/>
                <w:szCs w:val="20"/>
              </w:rPr>
              <w:t xml:space="preserve"> </w:t>
            </w:r>
            <w:r w:rsidR="00972AFC" w:rsidRPr="00EF2923">
              <w:rPr>
                <w:rFonts w:asciiTheme="minorHAnsi" w:hAnsiTheme="minorHAnsi"/>
                <w:sz w:val="20"/>
                <w:szCs w:val="20"/>
              </w:rPr>
              <w:t>DEEP reserves the right to resc</w:t>
            </w:r>
            <w:r w:rsidR="005F39DF" w:rsidRPr="00EF2923">
              <w:rPr>
                <w:rFonts w:asciiTheme="minorHAnsi" w:hAnsiTheme="minorHAnsi"/>
                <w:sz w:val="20"/>
                <w:szCs w:val="20"/>
              </w:rPr>
              <w:t xml:space="preserve">ind a grant award </w:t>
            </w:r>
            <w:r w:rsidR="2952278B" w:rsidRPr="00EF2923">
              <w:rPr>
                <w:rFonts w:asciiTheme="minorHAnsi" w:hAnsiTheme="minorHAnsi"/>
                <w:sz w:val="20"/>
                <w:szCs w:val="20"/>
              </w:rPr>
              <w:t xml:space="preserve">if </w:t>
            </w:r>
            <w:r w:rsidR="074B2748" w:rsidRPr="00EF2923">
              <w:rPr>
                <w:rFonts w:asciiTheme="minorHAnsi" w:hAnsiTheme="minorHAnsi"/>
                <w:sz w:val="20"/>
                <w:szCs w:val="20"/>
              </w:rPr>
              <w:t xml:space="preserve">the </w:t>
            </w:r>
            <w:r w:rsidR="2952278B" w:rsidRPr="00EF2923">
              <w:rPr>
                <w:rFonts w:asciiTheme="minorHAnsi" w:hAnsiTheme="minorHAnsi"/>
                <w:sz w:val="20"/>
                <w:szCs w:val="20"/>
              </w:rPr>
              <w:t>grant timeline is not being met</w:t>
            </w:r>
            <w:r w:rsidR="4CCD0B5D" w:rsidRPr="00EF2923">
              <w:rPr>
                <w:rFonts w:asciiTheme="minorHAnsi" w:hAnsiTheme="minorHAnsi"/>
                <w:sz w:val="20"/>
                <w:szCs w:val="20"/>
              </w:rPr>
              <w:t xml:space="preserve">. </w:t>
            </w:r>
            <w:r w:rsidR="22822DE0" w:rsidRPr="00EF2923">
              <w:rPr>
                <w:rFonts w:asciiTheme="minorHAnsi" w:hAnsiTheme="minorHAnsi"/>
                <w:sz w:val="20"/>
                <w:szCs w:val="20"/>
              </w:rPr>
              <w:t xml:space="preserve"> See </w:t>
            </w:r>
            <w:r w:rsidR="1F48A33B" w:rsidRPr="00EF2923">
              <w:rPr>
                <w:rFonts w:asciiTheme="minorHAnsi" w:hAnsiTheme="minorHAnsi"/>
                <w:sz w:val="20"/>
                <w:szCs w:val="20"/>
              </w:rPr>
              <w:t>Section 1</w:t>
            </w:r>
            <w:r w:rsidR="007A42FE">
              <w:rPr>
                <w:rFonts w:asciiTheme="minorHAnsi" w:hAnsiTheme="minorHAnsi"/>
                <w:sz w:val="20"/>
                <w:szCs w:val="20"/>
              </w:rPr>
              <w:t>0</w:t>
            </w:r>
            <w:r w:rsidR="1F48A33B" w:rsidRPr="00EF2923">
              <w:rPr>
                <w:rFonts w:asciiTheme="minorHAnsi" w:hAnsiTheme="minorHAnsi"/>
                <w:sz w:val="20"/>
                <w:szCs w:val="20"/>
              </w:rPr>
              <w:t xml:space="preserve"> and Task Completion Timeframes in the </w:t>
            </w:r>
            <w:r w:rsidR="2EDCCE5E" w:rsidRPr="00EF2923">
              <w:rPr>
                <w:rFonts w:asciiTheme="minorHAnsi" w:hAnsiTheme="minorHAnsi"/>
                <w:sz w:val="20"/>
                <w:szCs w:val="20"/>
              </w:rPr>
              <w:t>Program Conditions</w:t>
            </w:r>
            <w:r w:rsidR="482E0FBB" w:rsidRPr="00EF2923">
              <w:rPr>
                <w:rFonts w:asciiTheme="minorHAnsi" w:hAnsiTheme="minorHAnsi"/>
                <w:sz w:val="20"/>
                <w:szCs w:val="20"/>
              </w:rPr>
              <w:t>.</w:t>
            </w:r>
          </w:p>
          <w:p w14:paraId="338594F1" w14:textId="49D9B8F5" w:rsidR="7F9DBDCA" w:rsidRPr="00EF2923" w:rsidRDefault="21BC553A" w:rsidP="00EF2923">
            <w:pPr>
              <w:pStyle w:val="Default"/>
              <w:numPr>
                <w:ilvl w:val="0"/>
                <w:numId w:val="3"/>
              </w:numPr>
              <w:tabs>
                <w:tab w:val="left" w:pos="10681"/>
              </w:tabs>
              <w:ind w:left="337" w:hanging="180"/>
              <w:rPr>
                <w:sz w:val="20"/>
                <w:szCs w:val="20"/>
              </w:rPr>
            </w:pPr>
            <w:r w:rsidRPr="00EF2923">
              <w:rPr>
                <w:rFonts w:asciiTheme="minorHAnsi" w:eastAsia="Calibri" w:hAnsiTheme="minorHAnsi"/>
                <w:color w:val="000000" w:themeColor="text1"/>
                <w:sz w:val="20"/>
                <w:szCs w:val="20"/>
              </w:rPr>
              <w:t>O</w:t>
            </w:r>
            <w:r w:rsidR="660ABFD2" w:rsidRPr="00EF2923">
              <w:rPr>
                <w:rFonts w:asciiTheme="minorHAnsi" w:eastAsia="Calibri" w:hAnsiTheme="minorHAnsi"/>
                <w:color w:val="000000" w:themeColor="text1"/>
                <w:sz w:val="20"/>
                <w:szCs w:val="20"/>
              </w:rPr>
              <w:t>rganization</w:t>
            </w:r>
            <w:r w:rsidR="50E17C77" w:rsidRPr="00EF2923">
              <w:rPr>
                <w:rFonts w:asciiTheme="minorHAnsi" w:eastAsia="Calibri" w:hAnsiTheme="minorHAnsi"/>
                <w:color w:val="000000" w:themeColor="text1"/>
                <w:sz w:val="20"/>
                <w:szCs w:val="20"/>
              </w:rPr>
              <w:t>s</w:t>
            </w:r>
            <w:r w:rsidR="660ABFD2" w:rsidRPr="00EF2923">
              <w:rPr>
                <w:rFonts w:asciiTheme="minorHAnsi" w:eastAsia="Calibri" w:hAnsiTheme="minorHAnsi"/>
                <w:color w:val="000000" w:themeColor="text1"/>
                <w:sz w:val="20"/>
                <w:szCs w:val="20"/>
              </w:rPr>
              <w:t xml:space="preserve"> </w:t>
            </w:r>
            <w:r w:rsidR="59DBE64D" w:rsidRPr="00EF2923">
              <w:rPr>
                <w:rFonts w:asciiTheme="minorHAnsi" w:eastAsia="Calibri" w:hAnsiTheme="minorHAnsi"/>
                <w:color w:val="000000" w:themeColor="text1"/>
                <w:sz w:val="20"/>
                <w:szCs w:val="20"/>
              </w:rPr>
              <w:t xml:space="preserve">with OSWA </w:t>
            </w:r>
            <w:r w:rsidR="73CDFC28" w:rsidRPr="00EF2923">
              <w:rPr>
                <w:rFonts w:asciiTheme="minorHAnsi" w:eastAsia="Calibri" w:hAnsiTheme="minorHAnsi"/>
                <w:color w:val="000000" w:themeColor="text1"/>
                <w:sz w:val="20"/>
                <w:szCs w:val="20"/>
              </w:rPr>
              <w:t>pr</w:t>
            </w:r>
            <w:r w:rsidR="3F3494F8" w:rsidRPr="00EF2923">
              <w:rPr>
                <w:rFonts w:asciiTheme="minorHAnsi" w:eastAsia="Calibri" w:hAnsiTheme="minorHAnsi"/>
                <w:color w:val="000000" w:themeColor="text1"/>
                <w:sz w:val="20"/>
                <w:szCs w:val="20"/>
              </w:rPr>
              <w:t>ojects</w:t>
            </w:r>
            <w:r w:rsidR="2F934ADE" w:rsidRPr="00EF2923">
              <w:rPr>
                <w:rFonts w:asciiTheme="minorHAnsi" w:eastAsia="Calibri" w:hAnsiTheme="minorHAnsi"/>
                <w:color w:val="000000" w:themeColor="text1"/>
                <w:sz w:val="20"/>
                <w:szCs w:val="20"/>
              </w:rPr>
              <w:t xml:space="preserve"> </w:t>
            </w:r>
            <w:r w:rsidR="20E3B182" w:rsidRPr="00EF2923">
              <w:rPr>
                <w:rFonts w:asciiTheme="minorHAnsi" w:eastAsia="Calibri" w:hAnsiTheme="minorHAnsi"/>
                <w:color w:val="000000" w:themeColor="text1"/>
                <w:sz w:val="20"/>
                <w:szCs w:val="20"/>
              </w:rPr>
              <w:t xml:space="preserve">awarded </w:t>
            </w:r>
            <w:r w:rsidR="2F934ADE" w:rsidRPr="00EF2923">
              <w:rPr>
                <w:rFonts w:asciiTheme="minorHAnsi" w:eastAsia="Calibri" w:hAnsiTheme="minorHAnsi"/>
                <w:color w:val="000000" w:themeColor="text1"/>
                <w:sz w:val="20"/>
                <w:szCs w:val="20"/>
              </w:rPr>
              <w:t xml:space="preserve">prior </w:t>
            </w:r>
            <w:r w:rsidR="5AC8B692" w:rsidRPr="00EF2923">
              <w:rPr>
                <w:rFonts w:asciiTheme="minorHAnsi" w:eastAsia="Calibri" w:hAnsiTheme="minorHAnsi"/>
                <w:color w:val="000000" w:themeColor="text1"/>
                <w:sz w:val="20"/>
                <w:szCs w:val="20"/>
              </w:rPr>
              <w:t xml:space="preserve">to </w:t>
            </w:r>
            <w:r w:rsidR="1049615F" w:rsidRPr="00EF2923">
              <w:rPr>
                <w:rFonts w:asciiTheme="minorHAnsi" w:eastAsia="Calibri" w:hAnsiTheme="minorHAnsi"/>
                <w:color w:val="000000" w:themeColor="text1"/>
                <w:sz w:val="20"/>
                <w:szCs w:val="20"/>
              </w:rPr>
              <w:t>20</w:t>
            </w:r>
            <w:r w:rsidR="00ED7AF3">
              <w:rPr>
                <w:rFonts w:asciiTheme="minorHAnsi" w:eastAsia="Calibri" w:hAnsiTheme="minorHAnsi"/>
                <w:color w:val="000000" w:themeColor="text1"/>
                <w:sz w:val="20"/>
                <w:szCs w:val="20"/>
              </w:rPr>
              <w:t>20</w:t>
            </w:r>
            <w:r w:rsidR="59F3C405" w:rsidRPr="00EF2923">
              <w:rPr>
                <w:rFonts w:asciiTheme="minorHAnsi" w:eastAsia="Calibri" w:hAnsiTheme="minorHAnsi"/>
                <w:color w:val="000000" w:themeColor="text1"/>
                <w:sz w:val="20"/>
                <w:szCs w:val="20"/>
              </w:rPr>
              <w:t xml:space="preserve"> </w:t>
            </w:r>
            <w:r w:rsidR="26E9CD3F" w:rsidRPr="00EF2923">
              <w:rPr>
                <w:rFonts w:asciiTheme="minorHAnsi" w:eastAsia="Calibri" w:hAnsiTheme="minorHAnsi"/>
                <w:color w:val="000000" w:themeColor="text1"/>
                <w:sz w:val="20"/>
                <w:szCs w:val="20"/>
              </w:rPr>
              <w:t xml:space="preserve">should not apply until </w:t>
            </w:r>
            <w:r w:rsidR="52B863AA" w:rsidRPr="00EF2923">
              <w:rPr>
                <w:rFonts w:asciiTheme="minorHAnsi" w:eastAsia="Calibri" w:hAnsiTheme="minorHAnsi"/>
                <w:color w:val="000000" w:themeColor="text1"/>
                <w:sz w:val="20"/>
                <w:szCs w:val="20"/>
              </w:rPr>
              <w:t xml:space="preserve">projects are completed or grant funds are </w:t>
            </w:r>
            <w:r w:rsidR="54C18808" w:rsidRPr="00EF2923">
              <w:rPr>
                <w:rFonts w:asciiTheme="minorHAnsi" w:eastAsia="Calibri" w:hAnsiTheme="minorHAnsi"/>
                <w:color w:val="000000" w:themeColor="text1"/>
                <w:sz w:val="20"/>
                <w:szCs w:val="20"/>
              </w:rPr>
              <w:t>turned back/rescinded</w:t>
            </w:r>
            <w:r w:rsidR="56F52362" w:rsidRPr="00EF2923">
              <w:rPr>
                <w:rFonts w:asciiTheme="minorHAnsi" w:eastAsia="Calibri" w:hAnsiTheme="minorHAnsi"/>
                <w:color w:val="000000" w:themeColor="text1"/>
                <w:sz w:val="20"/>
                <w:szCs w:val="20"/>
              </w:rPr>
              <w:t xml:space="preserve">. </w:t>
            </w:r>
          </w:p>
          <w:p w14:paraId="09B729FC" w14:textId="3B22F6AF" w:rsidR="00FA06C3" w:rsidRPr="00EF2923" w:rsidRDefault="00FA06C3" w:rsidP="00EF2923">
            <w:pPr>
              <w:pStyle w:val="Default"/>
              <w:numPr>
                <w:ilvl w:val="0"/>
                <w:numId w:val="3"/>
              </w:numPr>
              <w:tabs>
                <w:tab w:val="left" w:pos="10681"/>
              </w:tabs>
              <w:ind w:left="337" w:hanging="180"/>
              <w:rPr>
                <w:rFonts w:asciiTheme="minorHAnsi" w:hAnsiTheme="minorHAnsi"/>
                <w:sz w:val="20"/>
                <w:szCs w:val="20"/>
              </w:rPr>
            </w:pPr>
            <w:r w:rsidRPr="00EF2923">
              <w:rPr>
                <w:rFonts w:asciiTheme="minorHAnsi" w:hAnsiTheme="minorHAnsi"/>
                <w:sz w:val="20"/>
                <w:szCs w:val="20"/>
              </w:rPr>
              <w:t>Land already owned by the applicant is not eligible for an acquisition grant.</w:t>
            </w:r>
          </w:p>
          <w:p w14:paraId="6A01B0C8" w14:textId="65FBB721" w:rsidR="00FA06C3" w:rsidRPr="00FA06C3" w:rsidRDefault="00FA06C3" w:rsidP="00EF2923">
            <w:pPr>
              <w:pStyle w:val="Default"/>
              <w:numPr>
                <w:ilvl w:val="0"/>
                <w:numId w:val="3"/>
              </w:numPr>
              <w:tabs>
                <w:tab w:val="left" w:pos="10681"/>
              </w:tabs>
              <w:spacing w:after="120"/>
              <w:ind w:left="337" w:hanging="262"/>
              <w:rPr>
                <w:rFonts w:asciiTheme="minorHAnsi" w:hAnsiTheme="minorHAnsi"/>
                <w:sz w:val="22"/>
                <w:szCs w:val="22"/>
              </w:rPr>
            </w:pPr>
            <w:r w:rsidRPr="00EF2923">
              <w:rPr>
                <w:rFonts w:asciiTheme="minorHAnsi" w:hAnsiTheme="minorHAnsi" w:cstheme="minorHAnsi"/>
                <w:sz w:val="20"/>
                <w:szCs w:val="20"/>
              </w:rPr>
              <w:t xml:space="preserve">Acquired permanent interest in land </w:t>
            </w:r>
            <w:r w:rsidR="1303B4F8" w:rsidRPr="00EF2923">
              <w:rPr>
                <w:rFonts w:asciiTheme="minorHAnsi" w:hAnsiTheme="minorHAnsi" w:cstheme="minorHAnsi"/>
                <w:sz w:val="20"/>
                <w:szCs w:val="20"/>
              </w:rPr>
              <w:t>[</w:t>
            </w:r>
            <w:r w:rsidRPr="00EF2923">
              <w:rPr>
                <w:rFonts w:asciiTheme="minorHAnsi" w:hAnsiTheme="minorHAnsi" w:cstheme="minorHAnsi"/>
                <w:sz w:val="20"/>
                <w:szCs w:val="20"/>
              </w:rPr>
              <w:t xml:space="preserve">Conservation Easements) shall provide for public access in accordance with Connecticut General Statute Sections 7-131d the applicant is applying for funding to purchase a </w:t>
            </w:r>
            <w:r w:rsidR="005C16E4" w:rsidRPr="00EF2923">
              <w:rPr>
                <w:rFonts w:asciiTheme="minorHAnsi" w:hAnsiTheme="minorHAnsi" w:cstheme="minorHAnsi"/>
                <w:sz w:val="20"/>
                <w:szCs w:val="20"/>
              </w:rPr>
              <w:t>conservation e</w:t>
            </w:r>
            <w:r w:rsidRPr="00EF2923">
              <w:rPr>
                <w:rFonts w:asciiTheme="minorHAnsi" w:hAnsiTheme="minorHAnsi" w:cstheme="minorHAnsi"/>
                <w:sz w:val="20"/>
                <w:szCs w:val="20"/>
              </w:rPr>
              <w:t>asement</w:t>
            </w:r>
            <w:r w:rsidR="005C16E4" w:rsidRPr="00EF2923">
              <w:rPr>
                <w:rFonts w:asciiTheme="minorHAnsi" w:hAnsiTheme="minorHAnsi" w:cstheme="minorHAnsi"/>
                <w:sz w:val="20"/>
                <w:szCs w:val="20"/>
              </w:rPr>
              <w:t xml:space="preserve"> to protect an active farm where public access will be limited</w:t>
            </w:r>
            <w:r w:rsidRPr="00EF2923">
              <w:rPr>
                <w:rFonts w:asciiTheme="minorHAnsi" w:hAnsiTheme="minorHAnsi" w:cstheme="minorHAnsi"/>
                <w:sz w:val="20"/>
                <w:szCs w:val="20"/>
              </w:rPr>
              <w:t xml:space="preserve">, </w:t>
            </w:r>
            <w:r w:rsidRPr="00EF2923">
              <w:rPr>
                <w:rFonts w:asciiTheme="minorHAnsi" w:hAnsiTheme="minorHAnsi" w:cstheme="minorHAnsi"/>
                <w:b/>
                <w:sz w:val="20"/>
                <w:szCs w:val="20"/>
              </w:rPr>
              <w:t>Section 5</w:t>
            </w:r>
            <w:r w:rsidRPr="00EF2923">
              <w:rPr>
                <w:rFonts w:asciiTheme="minorHAnsi" w:hAnsiTheme="minorHAnsi" w:cstheme="minorHAnsi"/>
                <w:sz w:val="20"/>
                <w:szCs w:val="20"/>
              </w:rPr>
              <w:t xml:space="preserve"> </w:t>
            </w:r>
            <w:r w:rsidRPr="00EF2923">
              <w:rPr>
                <w:rFonts w:asciiTheme="minorHAnsi" w:hAnsiTheme="minorHAnsi" w:cstheme="minorHAnsi"/>
                <w:b/>
                <w:sz w:val="20"/>
                <w:szCs w:val="20"/>
              </w:rPr>
              <w:t>must be completed.</w:t>
            </w:r>
          </w:p>
        </w:tc>
      </w:tr>
    </w:tbl>
    <w:p w14:paraId="64A4E2E8" w14:textId="77777777" w:rsidR="00D34122" w:rsidRDefault="00D34122" w:rsidP="00EF3D33">
      <w:pPr>
        <w:autoSpaceDE w:val="0"/>
        <w:autoSpaceDN w:val="0"/>
        <w:adjustRightInd w:val="0"/>
        <w:spacing w:after="0" w:line="240" w:lineRule="auto"/>
        <w:jc w:val="both"/>
        <w:rPr>
          <w:rFonts w:cs="Century Gothic"/>
          <w:color w:val="000000" w:themeColor="text1"/>
        </w:rPr>
      </w:pPr>
    </w:p>
    <w:p w14:paraId="0AB09E04" w14:textId="2EB17B92" w:rsidR="007D5067" w:rsidRDefault="004349CD" w:rsidP="00EF3D33">
      <w:pPr>
        <w:autoSpaceDE w:val="0"/>
        <w:autoSpaceDN w:val="0"/>
        <w:adjustRightInd w:val="0"/>
        <w:spacing w:after="0" w:line="240" w:lineRule="auto"/>
        <w:jc w:val="both"/>
      </w:pPr>
      <w:r>
        <w:rPr>
          <w:rFonts w:cs="Century Gothic"/>
          <w:color w:val="000000" w:themeColor="text1"/>
        </w:rPr>
        <w:t xml:space="preserve">Please refer to the </w:t>
      </w:r>
      <w:r w:rsidR="0065547F" w:rsidRPr="002814D5">
        <w:rPr>
          <w:rFonts w:cs="Century Gothic"/>
          <w:color w:val="000000" w:themeColor="text1"/>
        </w:rPr>
        <w:t xml:space="preserve">Frequently Asked Questions (FAQ) guide, available at </w:t>
      </w:r>
      <w:hyperlink r:id="rId12">
        <w:r w:rsidR="0065547F" w:rsidRPr="002814D5">
          <w:rPr>
            <w:rStyle w:val="Hyperlink"/>
            <w:rFonts w:cs="Century Gothic"/>
          </w:rPr>
          <w:t>www.ct.gov/deep/openspace</w:t>
        </w:r>
      </w:hyperlink>
      <w:r w:rsidR="007D5067">
        <w:rPr>
          <w:rFonts w:cs="Century Gothic"/>
          <w:color w:val="000000" w:themeColor="text1"/>
        </w:rPr>
        <w:t xml:space="preserve">.  </w:t>
      </w:r>
      <w:r w:rsidR="008E14F2">
        <w:rPr>
          <w:rFonts w:cs="Century Gothic"/>
          <w:color w:val="000000" w:themeColor="text1"/>
        </w:rPr>
        <w:t>D</w:t>
      </w:r>
      <w:r w:rsidR="0065547F" w:rsidRPr="002814D5">
        <w:rPr>
          <w:rFonts w:cs="Century Gothic"/>
          <w:color w:val="000000" w:themeColor="text1"/>
        </w:rPr>
        <w:t>etailed questions</w:t>
      </w:r>
      <w:r w:rsidR="007D5067">
        <w:rPr>
          <w:rFonts w:cs="Century Gothic"/>
          <w:color w:val="000000" w:themeColor="text1"/>
        </w:rPr>
        <w:t xml:space="preserve"> can be directed to </w:t>
      </w:r>
      <w:r w:rsidR="0065547F" w:rsidRPr="002814D5">
        <w:rPr>
          <w:rFonts w:cs="Century Gothic"/>
          <w:color w:val="000000" w:themeColor="text1"/>
        </w:rPr>
        <w:t>Allyson Clarke (860) 424-3774</w:t>
      </w:r>
      <w:r w:rsidR="00F479D7">
        <w:t xml:space="preserve"> or (860) 595-7469.</w:t>
      </w:r>
    </w:p>
    <w:p w14:paraId="5E03B8B2" w14:textId="5B8B5109" w:rsidR="007F6BCC" w:rsidRDefault="0065547F" w:rsidP="00EF3D33">
      <w:pPr>
        <w:autoSpaceDE w:val="0"/>
        <w:autoSpaceDN w:val="0"/>
        <w:adjustRightInd w:val="0"/>
        <w:spacing w:after="0" w:line="240" w:lineRule="auto"/>
        <w:jc w:val="both"/>
        <w:rPr>
          <w:rFonts w:cs="Century Gothic"/>
          <w:bCs/>
          <w:color w:val="000000"/>
        </w:rPr>
      </w:pPr>
      <w:r>
        <w:t xml:space="preserve">  </w:t>
      </w:r>
    </w:p>
    <w:p w14:paraId="3025D563" w14:textId="13E30057" w:rsidR="004C75F6" w:rsidRPr="004349CD" w:rsidRDefault="00D8266B" w:rsidP="00EF3D33">
      <w:pPr>
        <w:pStyle w:val="ListParagraph"/>
        <w:numPr>
          <w:ilvl w:val="0"/>
          <w:numId w:val="48"/>
        </w:numPr>
        <w:spacing w:after="0" w:line="240" w:lineRule="auto"/>
        <w:ind w:left="360"/>
        <w:jc w:val="both"/>
        <w:rPr>
          <w:b/>
          <w:bCs/>
        </w:rPr>
      </w:pPr>
      <w:r w:rsidRPr="008E14F2">
        <w:rPr>
          <w:rFonts w:cs="Century Gothic"/>
          <w:b/>
          <w:bCs/>
          <w:color w:val="000000" w:themeColor="text1"/>
        </w:rPr>
        <w:lastRenderedPageBreak/>
        <w:t>Eligibility</w:t>
      </w:r>
      <w:r w:rsidR="00CF626A">
        <w:rPr>
          <w:rFonts w:cs="Century Gothic"/>
          <w:color w:val="000000" w:themeColor="text1"/>
        </w:rPr>
        <w:t xml:space="preserve">  (</w:t>
      </w:r>
      <w:r w:rsidR="004979F2">
        <w:t>Applications that fail to meet</w:t>
      </w:r>
      <w:r w:rsidR="005C30FA">
        <w:t xml:space="preserve"> eligibility criteria will not be scored</w:t>
      </w:r>
      <w:r w:rsidR="004979F2">
        <w:t>.</w:t>
      </w:r>
      <w:r w:rsidR="005C30FA">
        <w:t>)</w:t>
      </w:r>
    </w:p>
    <w:p w14:paraId="36780797" w14:textId="77777777" w:rsidR="008B7FD2" w:rsidRPr="005C5F1F" w:rsidRDefault="008B7FD2" w:rsidP="00EF3D33">
      <w:pPr>
        <w:pStyle w:val="ListParagraph"/>
        <w:numPr>
          <w:ilvl w:val="0"/>
          <w:numId w:val="4"/>
        </w:numPr>
        <w:ind w:left="360"/>
        <w:jc w:val="both"/>
        <w:rPr>
          <w:b/>
        </w:rPr>
      </w:pPr>
      <w:r w:rsidRPr="008B7FD2">
        <w:t xml:space="preserve">Applicant must be a municipality, </w:t>
      </w:r>
      <w:r w:rsidR="007122D3">
        <w:t>non-profit land conservation organization (e.g., land trust),</w:t>
      </w:r>
      <w:r w:rsidRPr="008B7FD2">
        <w:t xml:space="preserve"> or water company.</w:t>
      </w:r>
    </w:p>
    <w:p w14:paraId="35C7F06A" w14:textId="77777777" w:rsidR="00D27473" w:rsidRPr="005C5F1F" w:rsidRDefault="00D27473" w:rsidP="00EF3D33">
      <w:pPr>
        <w:pStyle w:val="ListParagraph"/>
        <w:numPr>
          <w:ilvl w:val="0"/>
          <w:numId w:val="4"/>
        </w:numPr>
        <w:spacing w:after="0"/>
        <w:ind w:left="360"/>
        <w:jc w:val="both"/>
      </w:pPr>
      <w:r>
        <w:t>For municipal applicants, if the municipality’s Plan of Conservation and Development is more than 10 years old</w:t>
      </w:r>
      <w:r w:rsidRPr="004B1A7A">
        <w:t xml:space="preserve">, </w:t>
      </w:r>
      <w:r w:rsidR="00023C04">
        <w:t xml:space="preserve">a grant will not be awarded without written approval by the Office of Policy and Management. </w:t>
      </w:r>
    </w:p>
    <w:p w14:paraId="525EF410" w14:textId="77777777" w:rsidR="00107202" w:rsidRPr="005C5F1F" w:rsidRDefault="008B7FD2" w:rsidP="00EF3D33">
      <w:pPr>
        <w:pStyle w:val="ListParagraph"/>
        <w:numPr>
          <w:ilvl w:val="0"/>
          <w:numId w:val="4"/>
        </w:numPr>
        <w:ind w:left="360"/>
        <w:jc w:val="both"/>
      </w:pPr>
      <w:r>
        <w:t xml:space="preserve">Water companies must purchase land that can be classified as “Class I” or Class II” after acquisition. </w:t>
      </w:r>
      <w:r w:rsidR="007122D3" w:rsidRPr="005C5F1F">
        <w:t xml:space="preserve">Water </w:t>
      </w:r>
      <w:r w:rsidRPr="005C5F1F">
        <w:rPr>
          <w:rFonts w:cs="Century Gothic"/>
          <w:color w:val="000000"/>
        </w:rPr>
        <w:t xml:space="preserve">Companies must show </w:t>
      </w:r>
      <w:r w:rsidR="007122D3" w:rsidRPr="005C5F1F">
        <w:rPr>
          <w:rFonts w:cs="Century Gothic"/>
          <w:color w:val="000000"/>
        </w:rPr>
        <w:t xml:space="preserve">if and how </w:t>
      </w:r>
      <w:r w:rsidRPr="005C5F1F">
        <w:rPr>
          <w:rFonts w:cs="Century Gothic"/>
          <w:color w:val="000000"/>
        </w:rPr>
        <w:t xml:space="preserve">they intend to allow access to </w:t>
      </w:r>
      <w:r w:rsidR="00023C04">
        <w:rPr>
          <w:rFonts w:cs="Century Gothic"/>
          <w:color w:val="000000"/>
        </w:rPr>
        <w:t xml:space="preserve">the </w:t>
      </w:r>
      <w:r w:rsidRPr="005C5F1F">
        <w:rPr>
          <w:rFonts w:cs="Century Gothic"/>
          <w:color w:val="000000"/>
        </w:rPr>
        <w:t>proposed land for recreational uses.</w:t>
      </w:r>
      <w:r>
        <w:rPr>
          <w:rFonts w:cs="Century Gothic"/>
          <w:b/>
          <w:color w:val="000000"/>
        </w:rPr>
        <w:t xml:space="preserve"> </w:t>
      </w:r>
    </w:p>
    <w:p w14:paraId="1FC5F6B0" w14:textId="77777777" w:rsidR="00EE7389" w:rsidRDefault="00EE7389" w:rsidP="00EF3D33">
      <w:pPr>
        <w:pStyle w:val="ListParagraph"/>
        <w:numPr>
          <w:ilvl w:val="0"/>
          <w:numId w:val="4"/>
        </w:numPr>
        <w:ind w:left="360"/>
        <w:jc w:val="both"/>
      </w:pPr>
      <w:r w:rsidRPr="00742123">
        <w:t>If the proposed property is being purchased from a water company, the property</w:t>
      </w:r>
      <w:r w:rsidRPr="00D01BE0">
        <w:t xml:space="preserve"> must be classified as surplus (Class III) land. The Water Company (title holder) must be granted permission to dispose of the property by the Public Utilities Regulatory Authority (PURA) and the Department of Public Health (DPH). </w:t>
      </w:r>
    </w:p>
    <w:p w14:paraId="08956E7F" w14:textId="0690D2F7" w:rsidR="00107202" w:rsidRPr="00D01BE0" w:rsidRDefault="00107202" w:rsidP="00EF3D33">
      <w:pPr>
        <w:pStyle w:val="ListParagraph"/>
        <w:numPr>
          <w:ilvl w:val="0"/>
          <w:numId w:val="4"/>
        </w:numPr>
        <w:ind w:left="360"/>
        <w:jc w:val="both"/>
      </w:pPr>
      <w:r>
        <w:t>If a Land Trust is purchasing an interest in land located in a Targeted</w:t>
      </w:r>
      <w:r w:rsidR="00023C04">
        <w:t xml:space="preserve"> Investment Community</w:t>
      </w:r>
      <w:r w:rsidR="006928C9">
        <w:t xml:space="preserve"> or a </w:t>
      </w:r>
      <w:r>
        <w:t xml:space="preserve">Distressed Municipality, it must obtain approval from the Municipality’s </w:t>
      </w:r>
      <w:r w:rsidR="00DE5E28">
        <w:t xml:space="preserve">Chief Elected Official </w:t>
      </w:r>
      <w:r w:rsidR="003A5800">
        <w:t xml:space="preserve">(CEO) </w:t>
      </w:r>
      <w:r>
        <w:t xml:space="preserve">or governing legislative body.  </w:t>
      </w:r>
      <w:r w:rsidR="001F09CB">
        <w:t xml:space="preserve">Similarly, </w:t>
      </w:r>
      <w:r w:rsidR="00E21455">
        <w:t>i</w:t>
      </w:r>
      <w:r w:rsidR="00170BF9">
        <w:t xml:space="preserve">f a Municipality is purchasing </w:t>
      </w:r>
      <w:r w:rsidR="00E21455">
        <w:t>an interest in land, located</w:t>
      </w:r>
      <w:r w:rsidR="00732074">
        <w:t xml:space="preserve"> in </w:t>
      </w:r>
      <w:r w:rsidR="008C5524">
        <w:t>another</w:t>
      </w:r>
      <w:r w:rsidR="00E21455">
        <w:t xml:space="preserve"> City or Town </w:t>
      </w:r>
      <w:r w:rsidR="004F57E9">
        <w:t xml:space="preserve">that is </w:t>
      </w:r>
      <w:r w:rsidR="00E21455">
        <w:t>a</w:t>
      </w:r>
      <w:r w:rsidR="008C5524">
        <w:t xml:space="preserve"> </w:t>
      </w:r>
      <w:r w:rsidR="00E21455">
        <w:t xml:space="preserve">Targeted Investment Community or Distressed </w:t>
      </w:r>
      <w:r w:rsidR="008C5524">
        <w:t>Municipality, it must obtain approval from th</w:t>
      </w:r>
      <w:r w:rsidR="001F09CB">
        <w:t xml:space="preserve">at </w:t>
      </w:r>
      <w:r w:rsidR="003A5800">
        <w:t>M</w:t>
      </w:r>
      <w:r w:rsidR="001F09CB">
        <w:t xml:space="preserve">unicipality’s CEO or </w:t>
      </w:r>
      <w:r w:rsidR="00DE5E28">
        <w:t>governing legislative body.</w:t>
      </w:r>
      <w:r w:rsidR="00E21455" w:rsidRPr="00E21455">
        <w:t xml:space="preserve"> </w:t>
      </w:r>
      <w:r w:rsidR="00E21455">
        <w:t xml:space="preserve"> Approval must be submitted with the application.  </w:t>
      </w:r>
    </w:p>
    <w:p w14:paraId="67BCA639" w14:textId="7CF9FA89" w:rsidR="00F55D08" w:rsidRPr="00EF2923" w:rsidRDefault="00F55D08" w:rsidP="00EF3D33">
      <w:pPr>
        <w:pStyle w:val="ListParagraph"/>
        <w:numPr>
          <w:ilvl w:val="0"/>
          <w:numId w:val="4"/>
        </w:numPr>
        <w:spacing w:after="0"/>
        <w:ind w:left="360"/>
        <w:jc w:val="both"/>
        <w:rPr>
          <w:b/>
        </w:rPr>
      </w:pPr>
      <w:r>
        <w:t xml:space="preserve">All lands or </w:t>
      </w:r>
      <w:r w:rsidRPr="00EF2923">
        <w:t>interest</w:t>
      </w:r>
      <w:r w:rsidR="006928C9" w:rsidRPr="00EF2923">
        <w:t>s</w:t>
      </w:r>
      <w:r w:rsidRPr="00EF2923">
        <w:t xml:space="preserve"> in land</w:t>
      </w:r>
      <w:r w:rsidR="006928C9" w:rsidRPr="00EF2923">
        <w:t>s</w:t>
      </w:r>
      <w:r w:rsidRPr="00EF2923">
        <w:t xml:space="preserve"> acquired under this program must be preserved in perpetuity, predominantly in their natural, scenic, and open condition.</w:t>
      </w:r>
    </w:p>
    <w:p w14:paraId="4B41B95D" w14:textId="12F17379" w:rsidR="00A6282F" w:rsidRPr="00EF2923" w:rsidRDefault="00F15887" w:rsidP="00EF3D33">
      <w:pPr>
        <w:pStyle w:val="Default"/>
        <w:numPr>
          <w:ilvl w:val="0"/>
          <w:numId w:val="4"/>
        </w:numPr>
        <w:ind w:left="360"/>
        <w:jc w:val="both"/>
        <w:rPr>
          <w:rFonts w:asciiTheme="minorHAnsi" w:hAnsiTheme="minorHAnsi"/>
          <w:sz w:val="22"/>
          <w:szCs w:val="22"/>
        </w:rPr>
      </w:pPr>
      <w:r w:rsidRPr="00EF2923">
        <w:rPr>
          <w:rFonts w:asciiTheme="minorHAnsi" w:hAnsiTheme="minorHAnsi"/>
          <w:sz w:val="22"/>
          <w:szCs w:val="22"/>
        </w:rPr>
        <w:t>Applicant</w:t>
      </w:r>
      <w:r w:rsidR="00A6282F" w:rsidRPr="00EF2923">
        <w:rPr>
          <w:rFonts w:asciiTheme="minorHAnsi" w:hAnsiTheme="minorHAnsi"/>
          <w:sz w:val="22"/>
          <w:szCs w:val="22"/>
        </w:rPr>
        <w:t>s must show evidence of compliance with past OSWA f</w:t>
      </w:r>
      <w:r w:rsidR="00896698" w:rsidRPr="00EF2923">
        <w:rPr>
          <w:rFonts w:asciiTheme="minorHAnsi" w:hAnsiTheme="minorHAnsi"/>
          <w:sz w:val="22"/>
          <w:szCs w:val="22"/>
        </w:rPr>
        <w:t xml:space="preserve">unded properties </w:t>
      </w:r>
      <w:r w:rsidR="48B408C6" w:rsidRPr="00EF2923">
        <w:rPr>
          <w:rFonts w:asciiTheme="minorHAnsi" w:hAnsiTheme="minorHAnsi"/>
          <w:sz w:val="22"/>
          <w:szCs w:val="22"/>
        </w:rPr>
        <w:t>including public access</w:t>
      </w:r>
      <w:r w:rsidR="002E2B2B" w:rsidRPr="00EF2923">
        <w:rPr>
          <w:rFonts w:asciiTheme="minorHAnsi" w:hAnsiTheme="minorHAnsi"/>
          <w:sz w:val="22"/>
          <w:szCs w:val="22"/>
        </w:rPr>
        <w:t xml:space="preserve"> </w:t>
      </w:r>
      <w:r w:rsidR="00896698" w:rsidRPr="00EF2923">
        <w:rPr>
          <w:rFonts w:asciiTheme="minorHAnsi" w:hAnsiTheme="minorHAnsi"/>
          <w:sz w:val="22"/>
          <w:szCs w:val="22"/>
        </w:rPr>
        <w:t>(</w:t>
      </w:r>
      <w:r w:rsidR="00023C04" w:rsidRPr="00EF2923">
        <w:rPr>
          <w:rFonts w:asciiTheme="minorHAnsi" w:hAnsiTheme="minorHAnsi"/>
          <w:sz w:val="22"/>
          <w:szCs w:val="22"/>
        </w:rPr>
        <w:t xml:space="preserve">See </w:t>
      </w:r>
      <w:r w:rsidR="00D9374B" w:rsidRPr="00EF2923">
        <w:rPr>
          <w:rFonts w:asciiTheme="minorHAnsi" w:hAnsiTheme="minorHAnsi"/>
          <w:sz w:val="22"/>
          <w:szCs w:val="22"/>
        </w:rPr>
        <w:t>S</w:t>
      </w:r>
      <w:r w:rsidR="00896698" w:rsidRPr="00EF2923">
        <w:rPr>
          <w:rFonts w:asciiTheme="minorHAnsi" w:hAnsiTheme="minorHAnsi"/>
          <w:sz w:val="22"/>
          <w:szCs w:val="22"/>
        </w:rPr>
        <w:t>ection 13</w:t>
      </w:r>
      <w:r w:rsidR="00A6282F" w:rsidRPr="00EF2923">
        <w:rPr>
          <w:rFonts w:asciiTheme="minorHAnsi" w:hAnsiTheme="minorHAnsi"/>
          <w:sz w:val="22"/>
          <w:szCs w:val="22"/>
        </w:rPr>
        <w:t>).</w:t>
      </w:r>
      <w:r w:rsidR="00224D5F" w:rsidRPr="00EF2923">
        <w:rPr>
          <w:rFonts w:asciiTheme="minorHAnsi" w:hAnsiTheme="minorHAnsi"/>
          <w:sz w:val="22"/>
          <w:szCs w:val="22"/>
        </w:rPr>
        <w:t xml:space="preserve">  The Department may require </w:t>
      </w:r>
      <w:r w:rsidR="00163502" w:rsidRPr="00EF2923">
        <w:rPr>
          <w:rFonts w:asciiTheme="minorHAnsi" w:hAnsiTheme="minorHAnsi"/>
          <w:sz w:val="22"/>
          <w:szCs w:val="22"/>
        </w:rPr>
        <w:t xml:space="preserve">that </w:t>
      </w:r>
      <w:r w:rsidR="00224D5F" w:rsidRPr="00EF2923">
        <w:rPr>
          <w:rFonts w:asciiTheme="minorHAnsi" w:hAnsiTheme="minorHAnsi"/>
          <w:sz w:val="22"/>
          <w:szCs w:val="22"/>
        </w:rPr>
        <w:t>an applicant</w:t>
      </w:r>
      <w:r w:rsidR="0017095A" w:rsidRPr="00EF2923">
        <w:rPr>
          <w:rFonts w:asciiTheme="minorHAnsi" w:hAnsiTheme="minorHAnsi"/>
          <w:sz w:val="22"/>
          <w:szCs w:val="22"/>
        </w:rPr>
        <w:t xml:space="preserve"> </w:t>
      </w:r>
      <w:r w:rsidR="00224D5F" w:rsidRPr="00EF2923">
        <w:rPr>
          <w:rFonts w:asciiTheme="minorHAnsi" w:hAnsiTheme="minorHAnsi"/>
          <w:sz w:val="22"/>
          <w:szCs w:val="22"/>
        </w:rPr>
        <w:t xml:space="preserve">correct public access </w:t>
      </w:r>
      <w:r w:rsidR="0017095A" w:rsidRPr="00EF2923">
        <w:rPr>
          <w:rFonts w:asciiTheme="minorHAnsi" w:hAnsiTheme="minorHAnsi"/>
          <w:sz w:val="22"/>
          <w:szCs w:val="22"/>
        </w:rPr>
        <w:t>non-compliance matters, for</w:t>
      </w:r>
      <w:r w:rsidR="00224D5F" w:rsidRPr="00EF2923">
        <w:rPr>
          <w:rFonts w:asciiTheme="minorHAnsi" w:hAnsiTheme="minorHAnsi"/>
          <w:sz w:val="22"/>
          <w:szCs w:val="22"/>
        </w:rPr>
        <w:t xml:space="preserve"> previously funded </w:t>
      </w:r>
      <w:r w:rsidR="00602D36" w:rsidRPr="00EF2923">
        <w:rPr>
          <w:rFonts w:asciiTheme="minorHAnsi" w:hAnsiTheme="minorHAnsi"/>
          <w:sz w:val="22"/>
          <w:szCs w:val="22"/>
        </w:rPr>
        <w:t>acquisitions</w:t>
      </w:r>
      <w:r w:rsidR="00224D5F" w:rsidRPr="00EF2923">
        <w:rPr>
          <w:rFonts w:asciiTheme="minorHAnsi" w:hAnsiTheme="minorHAnsi"/>
          <w:sz w:val="22"/>
          <w:szCs w:val="22"/>
        </w:rPr>
        <w:t xml:space="preserve">, prior to </w:t>
      </w:r>
      <w:r w:rsidR="0017095A" w:rsidRPr="00EF2923">
        <w:rPr>
          <w:rFonts w:asciiTheme="minorHAnsi" w:hAnsiTheme="minorHAnsi"/>
          <w:sz w:val="22"/>
          <w:szCs w:val="22"/>
        </w:rPr>
        <w:t xml:space="preserve">DEEP’s </w:t>
      </w:r>
      <w:r w:rsidR="00224D5F" w:rsidRPr="00EF2923">
        <w:rPr>
          <w:rFonts w:asciiTheme="minorHAnsi" w:hAnsiTheme="minorHAnsi"/>
          <w:sz w:val="22"/>
          <w:szCs w:val="22"/>
        </w:rPr>
        <w:t>re</w:t>
      </w:r>
      <w:r w:rsidR="0017095A" w:rsidRPr="00EF2923">
        <w:rPr>
          <w:rFonts w:asciiTheme="minorHAnsi" w:hAnsiTheme="minorHAnsi"/>
          <w:sz w:val="22"/>
          <w:szCs w:val="22"/>
        </w:rPr>
        <w:t>lease of a</w:t>
      </w:r>
      <w:r w:rsidR="00224D5F" w:rsidRPr="00EF2923">
        <w:rPr>
          <w:rFonts w:asciiTheme="minorHAnsi" w:hAnsiTheme="minorHAnsi"/>
          <w:sz w:val="22"/>
          <w:szCs w:val="22"/>
        </w:rPr>
        <w:t>dditional grant fund</w:t>
      </w:r>
      <w:r w:rsidR="0017095A" w:rsidRPr="00EF2923">
        <w:rPr>
          <w:rFonts w:asciiTheme="minorHAnsi" w:hAnsiTheme="minorHAnsi"/>
          <w:sz w:val="22"/>
          <w:szCs w:val="22"/>
        </w:rPr>
        <w:t>s</w:t>
      </w:r>
      <w:r w:rsidR="00224D5F" w:rsidRPr="00EF2923">
        <w:rPr>
          <w:rFonts w:asciiTheme="minorHAnsi" w:hAnsiTheme="minorHAnsi"/>
          <w:sz w:val="22"/>
          <w:szCs w:val="22"/>
        </w:rPr>
        <w:t xml:space="preserve">. </w:t>
      </w:r>
    </w:p>
    <w:p w14:paraId="33710AC3" w14:textId="77777777" w:rsidR="008B7FD2" w:rsidRPr="00F615A9" w:rsidRDefault="008B7FD2" w:rsidP="00EF3D33">
      <w:pPr>
        <w:pStyle w:val="ListParagraph"/>
        <w:numPr>
          <w:ilvl w:val="0"/>
          <w:numId w:val="4"/>
        </w:numPr>
        <w:ind w:left="360"/>
        <w:jc w:val="both"/>
      </w:pPr>
      <w:r w:rsidRPr="009F3C37">
        <w:rPr>
          <w:rFonts w:cs="Century Gothic"/>
          <w:bCs/>
          <w:color w:val="000000"/>
        </w:rPr>
        <w:t xml:space="preserve">The applicant must clearly show how the public will access and </w:t>
      </w:r>
      <w:r>
        <w:rPr>
          <w:rFonts w:cs="Century Gothic"/>
          <w:bCs/>
          <w:color w:val="000000"/>
        </w:rPr>
        <w:t>enjoy the property</w:t>
      </w:r>
      <w:r w:rsidRPr="008B7FD2">
        <w:rPr>
          <w:rFonts w:cs="Century Gothic"/>
          <w:b/>
          <w:bCs/>
          <w:color w:val="000000"/>
        </w:rPr>
        <w:t xml:space="preserve">.  </w:t>
      </w:r>
      <w:r w:rsidRPr="00F615A9">
        <w:rPr>
          <w:rFonts w:cs="Century Gothic"/>
          <w:bCs/>
          <w:color w:val="000000"/>
        </w:rPr>
        <w:t xml:space="preserve">If public access is not clearly shown, the </w:t>
      </w:r>
      <w:r w:rsidR="00F15887" w:rsidRPr="00F615A9">
        <w:rPr>
          <w:rFonts w:cs="Century Gothic"/>
          <w:bCs/>
          <w:color w:val="000000"/>
        </w:rPr>
        <w:t>property</w:t>
      </w:r>
      <w:r w:rsidRPr="00F615A9">
        <w:rPr>
          <w:rFonts w:cs="Century Gothic"/>
          <w:bCs/>
          <w:color w:val="000000"/>
        </w:rPr>
        <w:t xml:space="preserve"> </w:t>
      </w:r>
      <w:r w:rsidR="00023C04">
        <w:rPr>
          <w:rFonts w:cs="Century Gothic"/>
          <w:bCs/>
          <w:color w:val="000000"/>
        </w:rPr>
        <w:t xml:space="preserve">will not be evaluated or offered </w:t>
      </w:r>
      <w:r w:rsidRPr="00F615A9">
        <w:rPr>
          <w:rFonts w:cs="Century Gothic"/>
          <w:bCs/>
          <w:color w:val="000000"/>
        </w:rPr>
        <w:t>a grant.</w:t>
      </w:r>
    </w:p>
    <w:p w14:paraId="12B6BCD9" w14:textId="77777777" w:rsidR="008B7FD2" w:rsidRPr="008B7FD2" w:rsidRDefault="007122D3" w:rsidP="00EF3D33">
      <w:pPr>
        <w:pStyle w:val="ListParagraph"/>
        <w:numPr>
          <w:ilvl w:val="0"/>
          <w:numId w:val="4"/>
        </w:numPr>
        <w:ind w:left="360"/>
        <w:jc w:val="both"/>
        <w:rPr>
          <w:b/>
        </w:rPr>
      </w:pPr>
      <w:r>
        <w:t>The applicant</w:t>
      </w:r>
      <w:r w:rsidR="008B7FD2">
        <w:t xml:space="preserve"> must have a reasonable anticipation that </w:t>
      </w:r>
      <w:r w:rsidR="00337D60">
        <w:t xml:space="preserve">all matching funds will be secured and a closing can take place </w:t>
      </w:r>
      <w:r w:rsidR="008B7FD2">
        <w:t>within one year of the grant award.</w:t>
      </w:r>
    </w:p>
    <w:p w14:paraId="07779ACA" w14:textId="77777777" w:rsidR="008B7FD2" w:rsidRPr="008B7FD2" w:rsidRDefault="008B7FD2" w:rsidP="00EF3D33">
      <w:pPr>
        <w:pStyle w:val="ListParagraph"/>
        <w:numPr>
          <w:ilvl w:val="0"/>
          <w:numId w:val="4"/>
        </w:numPr>
        <w:ind w:left="360"/>
        <w:jc w:val="both"/>
        <w:rPr>
          <w:b/>
        </w:rPr>
      </w:pPr>
      <w:r>
        <w:t xml:space="preserve">Grant funds </w:t>
      </w:r>
      <w:r w:rsidR="00023C04">
        <w:t>cannot be used to purchase:</w:t>
      </w:r>
    </w:p>
    <w:p w14:paraId="6BCED919" w14:textId="55603F98" w:rsidR="008B7FD2" w:rsidRPr="00C92B93" w:rsidRDefault="008B7FD2" w:rsidP="00EF3D33">
      <w:pPr>
        <w:pStyle w:val="ListParagraph"/>
        <w:numPr>
          <w:ilvl w:val="2"/>
          <w:numId w:val="4"/>
        </w:numPr>
        <w:ind w:left="1260"/>
        <w:jc w:val="both"/>
        <w:rPr>
          <w:b/>
        </w:rPr>
      </w:pPr>
      <w:r>
        <w:t xml:space="preserve">Land to be used for </w:t>
      </w:r>
      <w:r w:rsidR="00C24616">
        <w:t>intensive recreation</w:t>
      </w:r>
      <w:r>
        <w:t xml:space="preserve"> purposes</w:t>
      </w:r>
      <w:r w:rsidR="00023C04">
        <w:t xml:space="preserve"> (see FAQ</w:t>
      </w:r>
      <w:r w:rsidR="00DA267E">
        <w:t>s for more information)</w:t>
      </w:r>
    </w:p>
    <w:p w14:paraId="796B85F8" w14:textId="774C1762" w:rsidR="008B7FD2" w:rsidRPr="003C4C11" w:rsidRDefault="53979709" w:rsidP="74E4079A">
      <w:pPr>
        <w:pStyle w:val="ListParagraph"/>
        <w:numPr>
          <w:ilvl w:val="2"/>
          <w:numId w:val="4"/>
        </w:numPr>
        <w:ind w:left="1260"/>
        <w:rPr>
          <w:b/>
          <w:bCs/>
        </w:rPr>
      </w:pPr>
      <w:r w:rsidRPr="003C4C11">
        <w:t>Land which has already been committed for public use</w:t>
      </w:r>
      <w:r w:rsidR="00ED7AF3" w:rsidRPr="003C4C11">
        <w:t xml:space="preserve"> (no conservation easements or open space dedication encumbrances prior to, or commensurate with the property purchase).</w:t>
      </w:r>
    </w:p>
    <w:p w14:paraId="2CFF7EE5" w14:textId="77777777" w:rsidR="008B7FD2" w:rsidRPr="007122D3" w:rsidRDefault="008B7FD2" w:rsidP="00EF3D33">
      <w:pPr>
        <w:pStyle w:val="ListParagraph"/>
        <w:numPr>
          <w:ilvl w:val="2"/>
          <w:numId w:val="4"/>
        </w:numPr>
        <w:ind w:left="1260"/>
        <w:jc w:val="both"/>
        <w:rPr>
          <w:b/>
        </w:rPr>
      </w:pPr>
      <w:r>
        <w:t>Land to be acquired by eminent domain</w:t>
      </w:r>
    </w:p>
    <w:p w14:paraId="60B3DE26" w14:textId="77777777" w:rsidR="007122D3" w:rsidRPr="00F55D08" w:rsidRDefault="00A21BE8" w:rsidP="00EF3D33">
      <w:pPr>
        <w:pStyle w:val="ListParagraph"/>
        <w:numPr>
          <w:ilvl w:val="2"/>
          <w:numId w:val="4"/>
        </w:numPr>
        <w:ind w:left="360"/>
        <w:jc w:val="both"/>
      </w:pPr>
      <w:r w:rsidRPr="00F55D08">
        <w:t>Grant</w:t>
      </w:r>
      <w:r w:rsidR="007122D3" w:rsidRPr="00F55D08">
        <w:t xml:space="preserve"> </w:t>
      </w:r>
      <w:r w:rsidR="00B4618A" w:rsidRPr="00F55D08">
        <w:t xml:space="preserve">and match </w:t>
      </w:r>
      <w:r w:rsidR="00023C04">
        <w:t>funds cannot be used for:</w:t>
      </w:r>
    </w:p>
    <w:p w14:paraId="6F5E322A" w14:textId="77777777" w:rsidR="007122D3" w:rsidRPr="00F55D08" w:rsidRDefault="007122D3" w:rsidP="00EF3D33">
      <w:pPr>
        <w:pStyle w:val="ListParagraph"/>
        <w:numPr>
          <w:ilvl w:val="3"/>
          <w:numId w:val="4"/>
        </w:numPr>
        <w:ind w:left="1260"/>
        <w:jc w:val="both"/>
      </w:pPr>
      <w:r w:rsidRPr="00F55D08">
        <w:t>Development costs</w:t>
      </w:r>
      <w:r w:rsidR="00D27473">
        <w:t xml:space="preserve"> including any passive recreation features</w:t>
      </w:r>
    </w:p>
    <w:p w14:paraId="0BB777B6" w14:textId="77777777" w:rsidR="00EE7389" w:rsidRPr="00F55D08" w:rsidRDefault="008B7FD2" w:rsidP="00EF3D33">
      <w:pPr>
        <w:pStyle w:val="ListParagraph"/>
        <w:numPr>
          <w:ilvl w:val="2"/>
          <w:numId w:val="4"/>
        </w:numPr>
        <w:ind w:left="1260"/>
        <w:jc w:val="both"/>
      </w:pPr>
      <w:r w:rsidRPr="00F55D08">
        <w:t>Reimbursement of in-kind services or incidental costs associated with t</w:t>
      </w:r>
      <w:r w:rsidR="00023C04">
        <w:t>he acquisition of land (i.e.,</w:t>
      </w:r>
      <w:r w:rsidRPr="00F55D08">
        <w:t xml:space="preserve"> survey</w:t>
      </w:r>
      <w:r w:rsidR="00DA267E">
        <w:t xml:space="preserve"> and legal</w:t>
      </w:r>
      <w:r w:rsidRPr="00F55D08">
        <w:t xml:space="preserve"> fees, appraisals</w:t>
      </w:r>
      <w:r w:rsidR="00DA267E">
        <w:t xml:space="preserve"> and appraisal reviews</w:t>
      </w:r>
      <w:r w:rsidRPr="00F55D08">
        <w:t>)</w:t>
      </w:r>
    </w:p>
    <w:p w14:paraId="18783DBD" w14:textId="4B207DCB" w:rsidR="00F422CC" w:rsidRDefault="3ACE8BA8" w:rsidP="60350F2A">
      <w:pPr>
        <w:spacing w:after="0"/>
        <w:jc w:val="both"/>
        <w:rPr>
          <w:b/>
          <w:bCs/>
        </w:rPr>
      </w:pPr>
      <w:r w:rsidRPr="74E4079A">
        <w:rPr>
          <w:b/>
          <w:bCs/>
        </w:rPr>
        <w:t xml:space="preserve">2) </w:t>
      </w:r>
      <w:r w:rsidR="26700982" w:rsidRPr="74E4079A">
        <w:rPr>
          <w:b/>
          <w:bCs/>
        </w:rPr>
        <w:t xml:space="preserve">Climate Change, </w:t>
      </w:r>
      <w:r w:rsidR="20483CEB" w:rsidRPr="74E4079A">
        <w:rPr>
          <w:b/>
          <w:bCs/>
        </w:rPr>
        <w:t>C</w:t>
      </w:r>
      <w:r w:rsidR="2DAA8DD6" w:rsidRPr="74E4079A">
        <w:rPr>
          <w:b/>
          <w:bCs/>
        </w:rPr>
        <w:t xml:space="preserve">onservation, </w:t>
      </w:r>
      <w:r w:rsidR="20483CEB" w:rsidRPr="74E4079A">
        <w:rPr>
          <w:b/>
          <w:bCs/>
        </w:rPr>
        <w:t>and Recreation Value</w:t>
      </w:r>
    </w:p>
    <w:p w14:paraId="57E52D1D" w14:textId="77777777" w:rsidR="00CB2DED" w:rsidRPr="00A21BE8" w:rsidRDefault="00CB2DED" w:rsidP="00EF3D33">
      <w:pPr>
        <w:autoSpaceDE w:val="0"/>
        <w:autoSpaceDN w:val="0"/>
        <w:adjustRightInd w:val="0"/>
        <w:spacing w:line="240" w:lineRule="auto"/>
        <w:jc w:val="both"/>
        <w:rPr>
          <w:rFonts w:cs="Century Gothic"/>
          <w:color w:val="000000"/>
        </w:rPr>
      </w:pPr>
      <w:r w:rsidRPr="00A21BE8">
        <w:rPr>
          <w:rFonts w:cs="Century Gothic"/>
          <w:color w:val="000000"/>
        </w:rPr>
        <w:t>Describe your proposal</w:t>
      </w:r>
      <w:r w:rsidR="005161DC">
        <w:rPr>
          <w:rFonts w:cs="Century Gothic"/>
          <w:color w:val="000000"/>
        </w:rPr>
        <w:t>’s</w:t>
      </w:r>
      <w:r w:rsidR="00302F93">
        <w:rPr>
          <w:rFonts w:cs="Century Gothic"/>
          <w:color w:val="000000"/>
        </w:rPr>
        <w:t xml:space="preserve"> </w:t>
      </w:r>
      <w:r w:rsidR="005161DC">
        <w:rPr>
          <w:rFonts w:cs="Century Gothic"/>
          <w:color w:val="000000"/>
        </w:rPr>
        <w:t xml:space="preserve">resource </w:t>
      </w:r>
      <w:r w:rsidR="0052779C">
        <w:rPr>
          <w:rFonts w:cs="Century Gothic"/>
          <w:color w:val="000000"/>
        </w:rPr>
        <w:t>conservation, climate, and</w:t>
      </w:r>
      <w:r w:rsidR="005161DC">
        <w:rPr>
          <w:rFonts w:cs="Century Gothic"/>
          <w:color w:val="000000"/>
        </w:rPr>
        <w:t xml:space="preserve"> </w:t>
      </w:r>
      <w:r w:rsidR="0052779C">
        <w:rPr>
          <w:rFonts w:cs="Century Gothic"/>
          <w:color w:val="000000"/>
        </w:rPr>
        <w:t xml:space="preserve">recreation </w:t>
      </w:r>
      <w:r w:rsidR="005161DC">
        <w:rPr>
          <w:rFonts w:cs="Century Gothic"/>
          <w:color w:val="000000"/>
        </w:rPr>
        <w:t>initiatives</w:t>
      </w:r>
      <w:r w:rsidRPr="00A21BE8">
        <w:rPr>
          <w:rFonts w:cs="Century Gothic"/>
          <w:color w:val="000000"/>
        </w:rPr>
        <w:t xml:space="preserve">. </w:t>
      </w:r>
    </w:p>
    <w:p w14:paraId="0E0086E2" w14:textId="77777777" w:rsidR="004C75F6" w:rsidRPr="004979F2" w:rsidRDefault="008C1C4E" w:rsidP="00EF3D33">
      <w:pPr>
        <w:autoSpaceDE w:val="0"/>
        <w:autoSpaceDN w:val="0"/>
        <w:adjustRightInd w:val="0"/>
        <w:spacing w:after="0" w:line="240" w:lineRule="auto"/>
        <w:jc w:val="both"/>
        <w:rPr>
          <w:rFonts w:cs="Century Gothic"/>
          <w:b/>
          <w:bCs/>
          <w:color w:val="000000"/>
        </w:rPr>
      </w:pPr>
      <w:r>
        <w:rPr>
          <w:rFonts w:cs="Century Gothic"/>
          <w:b/>
          <w:bCs/>
          <w:color w:val="000000"/>
        </w:rPr>
        <w:t>Will the proposed property:</w:t>
      </w:r>
      <w:r w:rsidR="00F22A16" w:rsidRPr="005B7524">
        <w:rPr>
          <w:rFonts w:cs="Century Gothic"/>
          <w:b/>
          <w:bCs/>
          <w:color w:val="000000"/>
        </w:rPr>
        <w:t xml:space="preserve"> </w:t>
      </w:r>
    </w:p>
    <w:p w14:paraId="45433B4E" w14:textId="77777777" w:rsidR="00F91670" w:rsidRDefault="00F22A16" w:rsidP="00EF3D33">
      <w:pPr>
        <w:pStyle w:val="ListParagraph"/>
        <w:numPr>
          <w:ilvl w:val="0"/>
          <w:numId w:val="37"/>
        </w:numPr>
        <w:autoSpaceDE w:val="0"/>
        <w:autoSpaceDN w:val="0"/>
        <w:adjustRightInd w:val="0"/>
        <w:spacing w:after="0" w:line="240" w:lineRule="auto"/>
        <w:jc w:val="both"/>
        <w:rPr>
          <w:rFonts w:cs="Century Gothic"/>
          <w:color w:val="000000"/>
        </w:rPr>
      </w:pPr>
      <w:r w:rsidRPr="00BA07E3">
        <w:rPr>
          <w:rFonts w:cs="Century Gothic"/>
          <w:color w:val="000000"/>
        </w:rPr>
        <w:t>Provide a linkage</w:t>
      </w:r>
      <w:r w:rsidR="00640B20">
        <w:rPr>
          <w:rFonts w:cs="Century Gothic"/>
          <w:color w:val="000000"/>
        </w:rPr>
        <w:t>,</w:t>
      </w:r>
      <w:r w:rsidRPr="00BA07E3">
        <w:rPr>
          <w:rFonts w:cs="Century Gothic"/>
          <w:color w:val="000000"/>
        </w:rPr>
        <w:t xml:space="preserve"> create</w:t>
      </w:r>
      <w:r w:rsidR="00640B20">
        <w:rPr>
          <w:rFonts w:cs="Century Gothic"/>
          <w:color w:val="000000"/>
        </w:rPr>
        <w:t xml:space="preserve"> or </w:t>
      </w:r>
      <w:r w:rsidRPr="00BA07E3">
        <w:rPr>
          <w:rFonts w:cs="Century Gothic"/>
          <w:color w:val="000000"/>
        </w:rPr>
        <w:t xml:space="preserve">contribute to a </w:t>
      </w:r>
      <w:r w:rsidR="00F91670">
        <w:rPr>
          <w:rFonts w:cs="Century Gothic"/>
          <w:color w:val="000000"/>
        </w:rPr>
        <w:t>developing or existing greenway?</w:t>
      </w:r>
      <w:r w:rsidR="005C30FA">
        <w:rPr>
          <w:rFonts w:cs="Century Gothic"/>
          <w:color w:val="000000"/>
        </w:rPr>
        <w:t xml:space="preserve">  Does this greenway </w:t>
      </w:r>
      <w:r w:rsidR="005C30FA" w:rsidRPr="005C30FA">
        <w:rPr>
          <w:rFonts w:cs="Century Gothic"/>
          <w:color w:val="000000"/>
        </w:rPr>
        <w:t>offer opportunities for recreation or non</w:t>
      </w:r>
      <w:r w:rsidR="00FD1E07">
        <w:rPr>
          <w:rFonts w:cs="Century Gothic"/>
          <w:color w:val="000000"/>
        </w:rPr>
        <w:t>-</w:t>
      </w:r>
      <w:r w:rsidR="005C30FA" w:rsidRPr="005C30FA">
        <w:rPr>
          <w:rFonts w:cs="Century Gothic"/>
          <w:color w:val="000000"/>
        </w:rPr>
        <w:t>motorized transportation?  If so, please describe such opportunities and plans to develop such recreational or transportation options.</w:t>
      </w:r>
      <w:r w:rsidRPr="00BA07E3">
        <w:rPr>
          <w:rFonts w:cs="Century Gothic"/>
          <w:color w:val="000000"/>
        </w:rPr>
        <w:t xml:space="preserve"> </w:t>
      </w:r>
    </w:p>
    <w:p w14:paraId="3F4709CF" w14:textId="1D0D4B70" w:rsidR="00F22A16" w:rsidRPr="00BA07E3" w:rsidRDefault="00F91670" w:rsidP="00EF3D33">
      <w:pPr>
        <w:pStyle w:val="ListParagraph"/>
        <w:numPr>
          <w:ilvl w:val="0"/>
          <w:numId w:val="37"/>
        </w:numPr>
        <w:autoSpaceDE w:val="0"/>
        <w:autoSpaceDN w:val="0"/>
        <w:adjustRightInd w:val="0"/>
        <w:spacing w:after="0" w:line="240" w:lineRule="auto"/>
        <w:jc w:val="both"/>
        <w:rPr>
          <w:rFonts w:cs="Century Gothic"/>
          <w:color w:val="000000"/>
        </w:rPr>
      </w:pPr>
      <w:r>
        <w:rPr>
          <w:rFonts w:cs="Century Gothic"/>
          <w:color w:val="000000"/>
        </w:rPr>
        <w:t>P</w:t>
      </w:r>
      <w:r w:rsidR="00F22A16" w:rsidRPr="00BA07E3">
        <w:rPr>
          <w:rFonts w:cs="Century Gothic"/>
          <w:color w:val="000000"/>
        </w:rPr>
        <w:t>rotect or complement existing preserved open space</w:t>
      </w:r>
      <w:r w:rsidR="00261FF4">
        <w:rPr>
          <w:rFonts w:cs="Century Gothic"/>
          <w:color w:val="000000"/>
        </w:rPr>
        <w:t xml:space="preserve"> </w:t>
      </w:r>
      <w:r w:rsidR="00F22A16" w:rsidRPr="00BA07E3">
        <w:rPr>
          <w:rFonts w:cs="Century Gothic"/>
          <w:color w:val="000000"/>
        </w:rPr>
        <w:t>or preserved agricultural land</w:t>
      </w:r>
      <w:r w:rsidR="00757900">
        <w:rPr>
          <w:rFonts w:cs="Century Gothic"/>
          <w:color w:val="000000"/>
        </w:rPr>
        <w:t>, especially if such protection will aid wildlife migration</w:t>
      </w:r>
      <w:r w:rsidR="00F22A16" w:rsidRPr="00BA07E3">
        <w:rPr>
          <w:rFonts w:cs="Century Gothic"/>
          <w:color w:val="000000"/>
        </w:rPr>
        <w:t xml:space="preserve">? </w:t>
      </w:r>
    </w:p>
    <w:p w14:paraId="23502850" w14:textId="6D2AA775" w:rsidR="00302F93" w:rsidRDefault="00302F93" w:rsidP="00EF3D33">
      <w:pPr>
        <w:pStyle w:val="ListParagraph"/>
        <w:numPr>
          <w:ilvl w:val="0"/>
          <w:numId w:val="37"/>
        </w:numPr>
        <w:autoSpaceDE w:val="0"/>
        <w:autoSpaceDN w:val="0"/>
        <w:adjustRightInd w:val="0"/>
        <w:spacing w:after="0" w:line="240" w:lineRule="auto"/>
        <w:jc w:val="both"/>
        <w:rPr>
          <w:rFonts w:cs="Century Gothic"/>
          <w:color w:val="000000"/>
        </w:rPr>
      </w:pPr>
      <w:r>
        <w:rPr>
          <w:rFonts w:cs="Century Gothic"/>
          <w:color w:val="000000"/>
        </w:rPr>
        <w:t>Provide for high-quality, passive recreational uses</w:t>
      </w:r>
      <w:r w:rsidR="00261FF4">
        <w:rPr>
          <w:rFonts w:cs="Century Gothic"/>
          <w:color w:val="000000"/>
        </w:rPr>
        <w:t>?</w:t>
      </w:r>
      <w:r w:rsidR="005C30FA">
        <w:rPr>
          <w:rFonts w:cs="Century Gothic"/>
          <w:color w:val="000000"/>
        </w:rPr>
        <w:t xml:space="preserve">  Please describe such uses and plans to develop such uses</w:t>
      </w:r>
      <w:r w:rsidR="00B82F5D">
        <w:rPr>
          <w:rFonts w:cs="Century Gothic"/>
          <w:color w:val="000000"/>
        </w:rPr>
        <w:t>.</w:t>
      </w:r>
      <w:r w:rsidR="005C30FA">
        <w:rPr>
          <w:rFonts w:cs="Century Gothic"/>
          <w:color w:val="000000"/>
        </w:rPr>
        <w:t xml:space="preserve"> </w:t>
      </w:r>
    </w:p>
    <w:p w14:paraId="55273DEF" w14:textId="18672805" w:rsidR="00F422CC" w:rsidRPr="00F22A16" w:rsidRDefault="00F22A16" w:rsidP="00EF3D33">
      <w:pPr>
        <w:pStyle w:val="ListParagraph"/>
        <w:numPr>
          <w:ilvl w:val="0"/>
          <w:numId w:val="37"/>
        </w:numPr>
        <w:autoSpaceDE w:val="0"/>
        <w:autoSpaceDN w:val="0"/>
        <w:adjustRightInd w:val="0"/>
        <w:spacing w:after="0" w:line="240" w:lineRule="auto"/>
        <w:jc w:val="both"/>
        <w:rPr>
          <w:rFonts w:cs="Century Gothic"/>
          <w:color w:val="000000"/>
        </w:rPr>
      </w:pPr>
      <w:r w:rsidRPr="00BA07E3">
        <w:rPr>
          <w:rFonts w:cs="Century Gothic"/>
          <w:color w:val="000000"/>
        </w:rPr>
        <w:lastRenderedPageBreak/>
        <w:t>Provide a valuable resource for recreation, forestry, fishing, wildli</w:t>
      </w:r>
      <w:r w:rsidR="00F91670">
        <w:rPr>
          <w:rFonts w:cs="Century Gothic"/>
          <w:color w:val="000000"/>
        </w:rPr>
        <w:t xml:space="preserve">fe habitat or </w:t>
      </w:r>
      <w:r w:rsidR="00D01BE0">
        <w:rPr>
          <w:rFonts w:cs="Century Gothic"/>
          <w:color w:val="000000"/>
        </w:rPr>
        <w:t xml:space="preserve">other </w:t>
      </w:r>
      <w:r w:rsidR="00F91670">
        <w:rPr>
          <w:rFonts w:cs="Century Gothic"/>
          <w:color w:val="000000"/>
        </w:rPr>
        <w:t>natural resources</w:t>
      </w:r>
      <w:r w:rsidR="00D01BE0">
        <w:rPr>
          <w:rFonts w:cs="Century Gothic"/>
          <w:color w:val="000000"/>
        </w:rPr>
        <w:t xml:space="preserve"> initiative</w:t>
      </w:r>
      <w:r w:rsidR="00023C04">
        <w:rPr>
          <w:rFonts w:cs="Century Gothic"/>
          <w:color w:val="000000"/>
        </w:rPr>
        <w:t>s</w:t>
      </w:r>
      <w:r w:rsidR="00261FF4">
        <w:rPr>
          <w:rFonts w:cs="Century Gothic"/>
          <w:color w:val="000000"/>
        </w:rPr>
        <w:t>?</w:t>
      </w:r>
      <w:r w:rsidRPr="00BA07E3">
        <w:rPr>
          <w:rFonts w:cs="Century Gothic"/>
          <w:color w:val="000000"/>
        </w:rPr>
        <w:t xml:space="preserve"> </w:t>
      </w:r>
    </w:p>
    <w:p w14:paraId="5D7FCE7E" w14:textId="0875C59A" w:rsidR="00757900" w:rsidRPr="00757900" w:rsidRDefault="00F22A16" w:rsidP="00EF3D33">
      <w:pPr>
        <w:numPr>
          <w:ilvl w:val="0"/>
          <w:numId w:val="37"/>
        </w:numPr>
        <w:autoSpaceDE w:val="0"/>
        <w:autoSpaceDN w:val="0"/>
        <w:adjustRightInd w:val="0"/>
        <w:spacing w:after="0" w:line="240" w:lineRule="auto"/>
        <w:contextualSpacing/>
        <w:jc w:val="both"/>
        <w:rPr>
          <w:rFonts w:cs="Century Gothic"/>
          <w:color w:val="000000"/>
        </w:rPr>
      </w:pPr>
      <w:r w:rsidRPr="60350F2A">
        <w:rPr>
          <w:rFonts w:cs="Century Gothic"/>
          <w:color w:val="000000" w:themeColor="text1"/>
        </w:rPr>
        <w:t>Pro</w:t>
      </w:r>
      <w:r w:rsidR="00757900" w:rsidRPr="60350F2A">
        <w:rPr>
          <w:rFonts w:cs="Century Gothic"/>
          <w:color w:val="000000" w:themeColor="text1"/>
        </w:rPr>
        <w:t xml:space="preserve">tect </w:t>
      </w:r>
      <w:r w:rsidR="00757900">
        <w:t>lands that p</w:t>
      </w:r>
      <w:r w:rsidR="00302F93">
        <w:t xml:space="preserve">reserve </w:t>
      </w:r>
      <w:r w:rsidR="00757900">
        <w:t xml:space="preserve">high-quality natural waters, </w:t>
      </w:r>
      <w:r w:rsidR="431F4576">
        <w:t xml:space="preserve">and </w:t>
      </w:r>
      <w:r w:rsidR="00757900">
        <w:t>drinking water resources</w:t>
      </w:r>
      <w:r w:rsidR="00261FF4">
        <w:t>?</w:t>
      </w:r>
    </w:p>
    <w:p w14:paraId="2351B4E6" w14:textId="3A524407" w:rsidR="00302F93" w:rsidRPr="003B5D7B" w:rsidRDefault="00757900" w:rsidP="00EF3D33">
      <w:pPr>
        <w:numPr>
          <w:ilvl w:val="0"/>
          <w:numId w:val="37"/>
        </w:numPr>
        <w:autoSpaceDE w:val="0"/>
        <w:autoSpaceDN w:val="0"/>
        <w:adjustRightInd w:val="0"/>
        <w:spacing w:after="0" w:line="240" w:lineRule="auto"/>
        <w:contextualSpacing/>
        <w:jc w:val="both"/>
        <w:rPr>
          <w:rFonts w:cs="Century Gothic"/>
          <w:color w:val="000000"/>
        </w:rPr>
      </w:pPr>
      <w:r w:rsidRPr="60350F2A">
        <w:rPr>
          <w:rFonts w:cs="Century Gothic"/>
          <w:color w:val="000000" w:themeColor="text1"/>
        </w:rPr>
        <w:t xml:space="preserve">Provide for protection of </w:t>
      </w:r>
      <w:r>
        <w:t xml:space="preserve">habitats most </w:t>
      </w:r>
      <w:r w:rsidR="00302F93">
        <w:t xml:space="preserve">at </w:t>
      </w:r>
      <w:r>
        <w:t xml:space="preserve">risk from climate change, including forested swamps, lands adjacent to freshwater and tidal wetlands, </w:t>
      </w:r>
      <w:r w:rsidR="760D9B3D">
        <w:t xml:space="preserve">core forests, </w:t>
      </w:r>
      <w:r>
        <w:t>riparian lands adjacent to cold water streams, beaches and dunes, and areas of potential tidal marsh migration?</w:t>
      </w:r>
      <w:r w:rsidR="00302F93" w:rsidRPr="60350F2A">
        <w:rPr>
          <w:rFonts w:cs="Century Gothic"/>
          <w:color w:val="000000" w:themeColor="text1"/>
        </w:rPr>
        <w:t xml:space="preserve"> </w:t>
      </w:r>
    </w:p>
    <w:p w14:paraId="10958FEF" w14:textId="48770CAD" w:rsidR="00F22A16" w:rsidRPr="0038134D" w:rsidRDefault="005F39DF" w:rsidP="00EF3D33">
      <w:pPr>
        <w:pStyle w:val="Default"/>
        <w:numPr>
          <w:ilvl w:val="0"/>
          <w:numId w:val="37"/>
        </w:numPr>
        <w:jc w:val="both"/>
        <w:rPr>
          <w:rFonts w:asciiTheme="minorHAnsi" w:hAnsiTheme="minorHAnsi"/>
          <w:sz w:val="22"/>
          <w:szCs w:val="22"/>
        </w:rPr>
      </w:pPr>
      <w:r>
        <w:rPr>
          <w:rFonts w:asciiTheme="minorHAnsi" w:hAnsiTheme="minorHAnsi"/>
          <w:sz w:val="22"/>
          <w:szCs w:val="22"/>
        </w:rPr>
        <w:t>Protect a</w:t>
      </w:r>
      <w:r w:rsidR="00765790">
        <w:rPr>
          <w:rFonts w:asciiTheme="minorHAnsi" w:hAnsiTheme="minorHAnsi"/>
          <w:sz w:val="22"/>
          <w:szCs w:val="22"/>
        </w:rPr>
        <w:t xml:space="preserve"> naturally</w:t>
      </w:r>
      <w:r w:rsidR="00C346DD">
        <w:rPr>
          <w:rFonts w:asciiTheme="minorHAnsi" w:hAnsiTheme="minorHAnsi"/>
          <w:sz w:val="22"/>
          <w:szCs w:val="22"/>
        </w:rPr>
        <w:t xml:space="preserve"> </w:t>
      </w:r>
      <w:r w:rsidR="00F22A16" w:rsidRPr="005B7524">
        <w:rPr>
          <w:rFonts w:asciiTheme="minorHAnsi" w:hAnsiTheme="minorHAnsi"/>
          <w:sz w:val="22"/>
          <w:szCs w:val="22"/>
        </w:rPr>
        <w:t>occurring feat</w:t>
      </w:r>
      <w:r w:rsidR="00765790">
        <w:rPr>
          <w:rFonts w:asciiTheme="minorHAnsi" w:hAnsiTheme="minorHAnsi"/>
          <w:sz w:val="22"/>
          <w:szCs w:val="22"/>
        </w:rPr>
        <w:t>ure</w:t>
      </w:r>
      <w:r w:rsidR="00BD6749">
        <w:rPr>
          <w:rFonts w:asciiTheme="minorHAnsi" w:hAnsiTheme="minorHAnsi"/>
          <w:sz w:val="22"/>
          <w:szCs w:val="22"/>
        </w:rPr>
        <w:t xml:space="preserve"> such as </w:t>
      </w:r>
      <w:r w:rsidR="00F22A16" w:rsidRPr="005B7524">
        <w:rPr>
          <w:rFonts w:asciiTheme="minorHAnsi" w:hAnsiTheme="minorHAnsi"/>
          <w:sz w:val="22"/>
          <w:szCs w:val="22"/>
        </w:rPr>
        <w:t xml:space="preserve">a shoreline, </w:t>
      </w:r>
      <w:r w:rsidR="00F22A16" w:rsidRPr="0038134D">
        <w:rPr>
          <w:rFonts w:asciiTheme="minorHAnsi" w:hAnsiTheme="minorHAnsi"/>
          <w:sz w:val="22"/>
          <w:szCs w:val="22"/>
        </w:rPr>
        <w:t>river</w:t>
      </w:r>
      <w:r w:rsidR="00BD6749">
        <w:rPr>
          <w:rFonts w:asciiTheme="minorHAnsi" w:hAnsiTheme="minorHAnsi"/>
          <w:sz w:val="22"/>
          <w:szCs w:val="22"/>
        </w:rPr>
        <w:t>,</w:t>
      </w:r>
      <w:r w:rsidR="00F22A16" w:rsidRPr="0038134D">
        <w:rPr>
          <w:rFonts w:asciiTheme="minorHAnsi" w:hAnsiTheme="minorHAnsi"/>
          <w:sz w:val="22"/>
          <w:szCs w:val="22"/>
        </w:rPr>
        <w:t xml:space="preserve"> stream, mountainous territory, ridgeline, inland or coastal wetland, </w:t>
      </w:r>
      <w:r w:rsidR="00F91670">
        <w:rPr>
          <w:rFonts w:asciiTheme="minorHAnsi" w:hAnsiTheme="minorHAnsi"/>
          <w:sz w:val="22"/>
          <w:szCs w:val="22"/>
        </w:rPr>
        <w:t>estuary, or geological feature?</w:t>
      </w:r>
    </w:p>
    <w:p w14:paraId="54BF7606" w14:textId="45DB8FD8" w:rsidR="00F22A16" w:rsidRPr="00EF2923" w:rsidRDefault="00F22A16" w:rsidP="60350F2A">
      <w:pPr>
        <w:pStyle w:val="Default"/>
        <w:numPr>
          <w:ilvl w:val="0"/>
          <w:numId w:val="37"/>
        </w:numPr>
        <w:jc w:val="both"/>
        <w:rPr>
          <w:rFonts w:asciiTheme="minorHAnsi" w:hAnsiTheme="minorHAnsi"/>
          <w:sz w:val="22"/>
          <w:szCs w:val="22"/>
        </w:rPr>
      </w:pPr>
      <w:r w:rsidRPr="00EF2923">
        <w:rPr>
          <w:rFonts w:asciiTheme="minorHAnsi" w:hAnsiTheme="minorHAnsi"/>
          <w:sz w:val="22"/>
          <w:szCs w:val="22"/>
        </w:rPr>
        <w:t>Protect a habitat of a plant or animal species that is either threatened, en</w:t>
      </w:r>
      <w:r w:rsidR="00F91670" w:rsidRPr="00EF2923">
        <w:rPr>
          <w:rFonts w:asciiTheme="minorHAnsi" w:hAnsiTheme="minorHAnsi"/>
          <w:sz w:val="22"/>
          <w:szCs w:val="22"/>
        </w:rPr>
        <w:t>dangered, or of special concern?</w:t>
      </w:r>
      <w:r w:rsidRPr="00EF2923">
        <w:rPr>
          <w:rFonts w:asciiTheme="minorHAnsi" w:hAnsiTheme="minorHAnsi"/>
          <w:sz w:val="22"/>
          <w:szCs w:val="22"/>
        </w:rPr>
        <w:t xml:space="preserve"> </w:t>
      </w:r>
      <w:r w:rsidR="00363C1C" w:rsidRPr="00EF2923">
        <w:rPr>
          <w:rFonts w:asciiTheme="minorHAnsi" w:hAnsiTheme="minorHAnsi"/>
          <w:sz w:val="22"/>
          <w:szCs w:val="22"/>
        </w:rPr>
        <w:t xml:space="preserve"> </w:t>
      </w:r>
      <w:r w:rsidR="00765790" w:rsidRPr="00EF2923">
        <w:rPr>
          <w:rFonts w:asciiTheme="minorHAnsi" w:hAnsiTheme="minorHAnsi"/>
          <w:b/>
          <w:bCs/>
          <w:sz w:val="22"/>
          <w:szCs w:val="22"/>
        </w:rPr>
        <w:t>Only species that are represented by the Natural Diversity Data Base (NDDB) should be reported, u</w:t>
      </w:r>
      <w:r w:rsidR="005F39DF" w:rsidRPr="00EF2923">
        <w:rPr>
          <w:rFonts w:asciiTheme="minorHAnsi" w:hAnsiTheme="minorHAnsi"/>
          <w:b/>
          <w:bCs/>
          <w:sz w:val="22"/>
          <w:szCs w:val="22"/>
        </w:rPr>
        <w:t>nless a qualified specialist has</w:t>
      </w:r>
      <w:r w:rsidR="00765790" w:rsidRPr="00EF2923">
        <w:rPr>
          <w:rFonts w:asciiTheme="minorHAnsi" w:hAnsiTheme="minorHAnsi"/>
          <w:b/>
          <w:bCs/>
          <w:sz w:val="22"/>
          <w:szCs w:val="22"/>
        </w:rPr>
        <w:t xml:space="preserve"> identified such species.</w:t>
      </w:r>
      <w:r w:rsidR="00765790" w:rsidRPr="00EF2923">
        <w:rPr>
          <w:rFonts w:asciiTheme="minorHAnsi" w:hAnsiTheme="minorHAnsi"/>
          <w:sz w:val="22"/>
          <w:szCs w:val="22"/>
        </w:rPr>
        <w:t xml:space="preserve">  </w:t>
      </w:r>
    </w:p>
    <w:p w14:paraId="58528794" w14:textId="1A2E1FEB" w:rsidR="27ABD70C" w:rsidRPr="00EF2923" w:rsidRDefault="6711B675" w:rsidP="74E4079A">
      <w:pPr>
        <w:numPr>
          <w:ilvl w:val="0"/>
          <w:numId w:val="37"/>
        </w:numPr>
        <w:spacing w:after="0" w:line="240" w:lineRule="auto"/>
        <w:jc w:val="both"/>
        <w:rPr>
          <w:color w:val="000000" w:themeColor="text1"/>
        </w:rPr>
      </w:pPr>
      <w:r w:rsidRPr="00EF2923">
        <w:rPr>
          <w:rFonts w:cs="Century Gothic"/>
          <w:color w:val="000000" w:themeColor="text1"/>
        </w:rPr>
        <w:t xml:space="preserve">Protect natural </w:t>
      </w:r>
      <w:r w:rsidR="236869B8" w:rsidRPr="00EF2923">
        <w:rPr>
          <w:rFonts w:cs="Century Gothic"/>
          <w:color w:val="000000" w:themeColor="text1"/>
        </w:rPr>
        <w:t>lands with</w:t>
      </w:r>
      <w:r w:rsidRPr="00EF2923">
        <w:rPr>
          <w:rFonts w:cs="Century Gothic"/>
          <w:color w:val="000000" w:themeColor="text1"/>
        </w:rPr>
        <w:t xml:space="preserve"> high carbon storage/sequestration </w:t>
      </w:r>
      <w:r w:rsidR="278CAFB0" w:rsidRPr="00EF2923">
        <w:rPr>
          <w:rFonts w:cs="Century Gothic"/>
          <w:color w:val="000000" w:themeColor="text1"/>
        </w:rPr>
        <w:t>va</w:t>
      </w:r>
      <w:r w:rsidR="56E0999D" w:rsidRPr="00EF2923">
        <w:rPr>
          <w:rFonts w:cs="Century Gothic"/>
          <w:color w:val="000000" w:themeColor="text1"/>
        </w:rPr>
        <w:t>lue such as core forests</w:t>
      </w:r>
      <w:r w:rsidR="00B461D6" w:rsidRPr="00EF2923">
        <w:rPr>
          <w:rFonts w:cs="Century Gothic"/>
          <w:color w:val="000000" w:themeColor="text1"/>
        </w:rPr>
        <w:t>,</w:t>
      </w:r>
      <w:r w:rsidR="56E0999D" w:rsidRPr="00EF2923">
        <w:rPr>
          <w:rFonts w:cs="Century Gothic"/>
          <w:color w:val="000000" w:themeColor="text1"/>
        </w:rPr>
        <w:t xml:space="preserve"> wetlands, etc.</w:t>
      </w:r>
      <w:r w:rsidR="14AF8643" w:rsidRPr="00EF2923">
        <w:rPr>
          <w:rFonts w:cs="Century Gothic"/>
          <w:color w:val="000000" w:themeColor="text1"/>
        </w:rPr>
        <w:t>?</w:t>
      </w:r>
    </w:p>
    <w:p w14:paraId="37FBFEC2" w14:textId="6B2957B0" w:rsidR="00D222CD" w:rsidRPr="00EF2923" w:rsidRDefault="00261FF4" w:rsidP="00D222CD">
      <w:pPr>
        <w:numPr>
          <w:ilvl w:val="0"/>
          <w:numId w:val="37"/>
        </w:numPr>
        <w:spacing w:after="0" w:line="240" w:lineRule="auto"/>
        <w:jc w:val="both"/>
        <w:rPr>
          <w:b/>
          <w:bCs/>
          <w:color w:val="000000" w:themeColor="text1"/>
        </w:rPr>
      </w:pPr>
      <w:bookmarkStart w:id="1" w:name="_Hlk97043284"/>
      <w:r w:rsidRPr="00EF2923">
        <w:rPr>
          <w:rFonts w:cs="Century Gothic"/>
          <w:color w:val="000000" w:themeColor="text1"/>
        </w:rPr>
        <w:t>I</w:t>
      </w:r>
      <w:r w:rsidR="00B95F4D" w:rsidRPr="00EF2923">
        <w:rPr>
          <w:rFonts w:cs="Century Gothic"/>
          <w:color w:val="000000" w:themeColor="text1"/>
        </w:rPr>
        <w:t>s</w:t>
      </w:r>
      <w:r w:rsidRPr="00EF2923">
        <w:rPr>
          <w:rFonts w:cs="Century Gothic"/>
          <w:color w:val="000000" w:themeColor="text1"/>
        </w:rPr>
        <w:t xml:space="preserve"> </w:t>
      </w:r>
      <w:r w:rsidR="00C346DD" w:rsidRPr="00EF2923">
        <w:rPr>
          <w:rFonts w:cs="Century Gothic"/>
          <w:color w:val="000000" w:themeColor="text1"/>
        </w:rPr>
        <w:t>the pro</w:t>
      </w:r>
      <w:r w:rsidR="006E7B43" w:rsidRPr="00EF2923">
        <w:rPr>
          <w:rFonts w:cs="Century Gothic"/>
          <w:color w:val="000000" w:themeColor="text1"/>
        </w:rPr>
        <w:t xml:space="preserve">perty to be protected </w:t>
      </w:r>
      <w:r w:rsidR="00D05D9B" w:rsidRPr="00EF2923">
        <w:rPr>
          <w:rFonts w:cs="Century Gothic"/>
          <w:color w:val="000000" w:themeColor="text1"/>
        </w:rPr>
        <w:t xml:space="preserve">within </w:t>
      </w:r>
      <w:r w:rsidR="004A178A" w:rsidRPr="00EF2923">
        <w:rPr>
          <w:rFonts w:cs="Century Gothic"/>
          <w:color w:val="000000" w:themeColor="text1"/>
        </w:rPr>
        <w:t xml:space="preserve">or </w:t>
      </w:r>
      <w:r w:rsidR="00112362" w:rsidRPr="00EF2923">
        <w:rPr>
          <w:rFonts w:cs="Century Gothic"/>
          <w:color w:val="000000" w:themeColor="text1"/>
        </w:rPr>
        <w:t xml:space="preserve">a </w:t>
      </w:r>
      <w:r w:rsidR="006E7B43" w:rsidRPr="00EF2923">
        <w:rPr>
          <w:rFonts w:cs="Century Gothic"/>
          <w:color w:val="000000" w:themeColor="text1"/>
        </w:rPr>
        <w:t>core forest</w:t>
      </w:r>
      <w:r w:rsidR="00D05D9B" w:rsidRPr="00EF2923">
        <w:rPr>
          <w:rFonts w:cs="Century Gothic"/>
          <w:color w:val="000000" w:themeColor="text1"/>
        </w:rPr>
        <w:t xml:space="preserve"> block</w:t>
      </w:r>
      <w:r w:rsidR="00112362" w:rsidRPr="00EF2923">
        <w:rPr>
          <w:rFonts w:cs="Century Gothic"/>
          <w:color w:val="000000" w:themeColor="text1"/>
        </w:rPr>
        <w:t xml:space="preserve"> or contribute to </w:t>
      </w:r>
      <w:r w:rsidR="00B461D6" w:rsidRPr="00EF2923">
        <w:rPr>
          <w:rFonts w:cs="Century Gothic"/>
          <w:color w:val="000000" w:themeColor="text1"/>
        </w:rPr>
        <w:t>one</w:t>
      </w:r>
      <w:r w:rsidR="002E118E" w:rsidRPr="00EF2923">
        <w:rPr>
          <w:rFonts w:cs="Century Gothic"/>
          <w:color w:val="000000" w:themeColor="text1"/>
        </w:rPr>
        <w:t xml:space="preserve"> (Core forest is defined as being at least 300 feet away from non-forested areas within a forest block of at least 250 acres)</w:t>
      </w:r>
      <w:r w:rsidR="00F75C09" w:rsidRPr="00EF2923">
        <w:rPr>
          <w:rFonts w:cs="Century Gothic"/>
          <w:color w:val="000000" w:themeColor="text1"/>
        </w:rPr>
        <w:t>?</w:t>
      </w:r>
      <w:r w:rsidR="00112362" w:rsidRPr="00EF2923">
        <w:rPr>
          <w:rFonts w:cs="Century Gothic"/>
          <w:b/>
          <w:bCs/>
          <w:color w:val="000000" w:themeColor="text1"/>
        </w:rPr>
        <w:t xml:space="preserve"> </w:t>
      </w:r>
      <w:r w:rsidR="00D222CD" w:rsidRPr="00EF2923">
        <w:rPr>
          <w:rFonts w:cs="Century Gothic"/>
          <w:b/>
          <w:bCs/>
          <w:color w:val="000000" w:themeColor="text1"/>
        </w:rPr>
        <w:t xml:space="preserve">   </w:t>
      </w:r>
    </w:p>
    <w:p w14:paraId="566711BC" w14:textId="1CF4A2D8" w:rsidR="00261FF4" w:rsidRPr="00D222CD" w:rsidRDefault="006E7B43">
      <w:pPr>
        <w:numPr>
          <w:ilvl w:val="0"/>
          <w:numId w:val="37"/>
        </w:numPr>
        <w:spacing w:after="0" w:line="240" w:lineRule="auto"/>
        <w:jc w:val="both"/>
        <w:rPr>
          <w:color w:val="000000" w:themeColor="text1"/>
        </w:rPr>
      </w:pPr>
      <w:r w:rsidRPr="00EF2923">
        <w:rPr>
          <w:rFonts w:cs="Century Gothic"/>
          <w:color w:val="000000" w:themeColor="text1"/>
        </w:rPr>
        <w:t>I</w:t>
      </w:r>
      <w:r w:rsidR="004A178A" w:rsidRPr="00EF2923">
        <w:rPr>
          <w:rFonts w:cs="Century Gothic"/>
          <w:color w:val="000000" w:themeColor="text1"/>
        </w:rPr>
        <w:t>s</w:t>
      </w:r>
      <w:r w:rsidR="002A375F" w:rsidRPr="00EF2923">
        <w:rPr>
          <w:rFonts w:cs="Century Gothic"/>
          <w:color w:val="000000" w:themeColor="text1"/>
        </w:rPr>
        <w:t xml:space="preserve"> there </w:t>
      </w:r>
      <w:r w:rsidR="00261FF4" w:rsidRPr="00EF2923">
        <w:rPr>
          <w:rFonts w:cs="Century Gothic"/>
          <w:color w:val="000000" w:themeColor="text1"/>
        </w:rPr>
        <w:t>a</w:t>
      </w:r>
      <w:r w:rsidR="0086015D" w:rsidRPr="00EF2923">
        <w:rPr>
          <w:rFonts w:cs="Century Gothic"/>
          <w:color w:val="000000" w:themeColor="text1"/>
        </w:rPr>
        <w:t>n existing</w:t>
      </w:r>
      <w:r w:rsidR="00261FF4" w:rsidRPr="00EF2923">
        <w:rPr>
          <w:rFonts w:cs="Century Gothic"/>
          <w:color w:val="000000" w:themeColor="text1"/>
        </w:rPr>
        <w:t xml:space="preserve"> Forest Stewardship Plan</w:t>
      </w:r>
      <w:r w:rsidR="002A375F" w:rsidRPr="00EF2923">
        <w:rPr>
          <w:rFonts w:cs="Century Gothic"/>
          <w:color w:val="000000" w:themeColor="text1"/>
        </w:rPr>
        <w:t xml:space="preserve"> or will the applicant have one prepared by a licensed forester,</w:t>
      </w:r>
      <w:r w:rsidR="00261FF4" w:rsidRPr="00EF2923">
        <w:rPr>
          <w:rFonts w:cs="Century Gothic"/>
          <w:color w:val="000000" w:themeColor="text1"/>
        </w:rPr>
        <w:t xml:space="preserve"> that identifies landowner goals and objectives and includes</w:t>
      </w:r>
      <w:r w:rsidR="00261FF4" w:rsidRPr="00D222CD">
        <w:rPr>
          <w:rFonts w:cs="Century Gothic"/>
          <w:color w:val="000000" w:themeColor="text1"/>
        </w:rPr>
        <w:t xml:space="preserve"> various aspects of forest resource management?</w:t>
      </w:r>
    </w:p>
    <w:bookmarkEnd w:id="1"/>
    <w:p w14:paraId="501FB8D8" w14:textId="77777777" w:rsidR="00F22A16" w:rsidRPr="00F22A16" w:rsidRDefault="00F22A16" w:rsidP="00EF3D33">
      <w:pPr>
        <w:numPr>
          <w:ilvl w:val="0"/>
          <w:numId w:val="37"/>
        </w:numPr>
        <w:autoSpaceDE w:val="0"/>
        <w:autoSpaceDN w:val="0"/>
        <w:adjustRightInd w:val="0"/>
        <w:spacing w:after="0" w:line="240" w:lineRule="auto"/>
        <w:jc w:val="both"/>
        <w:rPr>
          <w:rFonts w:cs="Century Gothic"/>
          <w:color w:val="000000"/>
        </w:rPr>
      </w:pPr>
      <w:r w:rsidRPr="00F22A16">
        <w:rPr>
          <w:rFonts w:cs="Century Gothic"/>
          <w:color w:val="000000"/>
        </w:rPr>
        <w:t>Protect a native ecological commu</w:t>
      </w:r>
      <w:r w:rsidR="00F91670">
        <w:rPr>
          <w:rFonts w:cs="Century Gothic"/>
          <w:color w:val="000000"/>
        </w:rPr>
        <w:t>nity that is unique or uncommon?</w:t>
      </w:r>
      <w:r w:rsidRPr="00F22A16">
        <w:rPr>
          <w:rFonts w:cs="Century Gothic"/>
          <w:color w:val="000000"/>
        </w:rPr>
        <w:t xml:space="preserve"> </w:t>
      </w:r>
    </w:p>
    <w:p w14:paraId="6C030930" w14:textId="77777777" w:rsidR="00F22A16" w:rsidRPr="00F22A16" w:rsidRDefault="00F22A16" w:rsidP="00EF3D33">
      <w:pPr>
        <w:numPr>
          <w:ilvl w:val="0"/>
          <w:numId w:val="37"/>
        </w:numPr>
        <w:autoSpaceDE w:val="0"/>
        <w:autoSpaceDN w:val="0"/>
        <w:adjustRightInd w:val="0"/>
        <w:spacing w:after="0" w:line="240" w:lineRule="auto"/>
        <w:jc w:val="both"/>
        <w:rPr>
          <w:rFonts w:cs="Century Gothic"/>
          <w:color w:val="000000"/>
        </w:rPr>
      </w:pPr>
      <w:r w:rsidRPr="00F22A16">
        <w:rPr>
          <w:rFonts w:cs="Century Gothic"/>
          <w:color w:val="000000"/>
        </w:rPr>
        <w:t>Enhance or conserve the water quality of the State’s lakes, rivers and coastal water</w:t>
      </w:r>
      <w:r w:rsidR="00765790">
        <w:rPr>
          <w:rFonts w:cs="Century Gothic"/>
          <w:color w:val="000000"/>
        </w:rPr>
        <w:t>s</w:t>
      </w:r>
      <w:r w:rsidR="00F91670">
        <w:rPr>
          <w:rFonts w:cs="Century Gothic"/>
          <w:color w:val="000000"/>
        </w:rPr>
        <w:t>?</w:t>
      </w:r>
    </w:p>
    <w:p w14:paraId="3116625D" w14:textId="77777777" w:rsidR="00F22A16" w:rsidRDefault="00F22A16" w:rsidP="00EF3D33">
      <w:pPr>
        <w:numPr>
          <w:ilvl w:val="0"/>
          <w:numId w:val="37"/>
        </w:numPr>
        <w:autoSpaceDE w:val="0"/>
        <w:autoSpaceDN w:val="0"/>
        <w:adjustRightInd w:val="0"/>
        <w:spacing w:after="0" w:line="240" w:lineRule="auto"/>
        <w:contextualSpacing/>
        <w:jc w:val="both"/>
        <w:rPr>
          <w:sz w:val="18"/>
          <w:szCs w:val="18"/>
        </w:rPr>
      </w:pPr>
      <w:r w:rsidRPr="00F22A16">
        <w:t>Please provide any other information pertinent to your proposal</w:t>
      </w:r>
      <w:r w:rsidRPr="00F22A16">
        <w:rPr>
          <w:sz w:val="18"/>
          <w:szCs w:val="18"/>
        </w:rPr>
        <w:t>.</w:t>
      </w:r>
    </w:p>
    <w:p w14:paraId="42C861C0" w14:textId="77777777" w:rsidR="00744ED5" w:rsidRDefault="00744ED5" w:rsidP="00EF3D33">
      <w:pPr>
        <w:autoSpaceDE w:val="0"/>
        <w:autoSpaceDN w:val="0"/>
        <w:adjustRightInd w:val="0"/>
        <w:spacing w:after="0" w:line="240" w:lineRule="auto"/>
        <w:ind w:left="720"/>
        <w:contextualSpacing/>
        <w:jc w:val="both"/>
        <w:rPr>
          <w:sz w:val="18"/>
          <w:szCs w:val="18"/>
        </w:rPr>
      </w:pPr>
    </w:p>
    <w:p w14:paraId="1C5AE608" w14:textId="77777777" w:rsidR="004C75F6" w:rsidRPr="00FD1E07" w:rsidRDefault="00F22A16" w:rsidP="00EF3D33">
      <w:pPr>
        <w:numPr>
          <w:ilvl w:val="0"/>
          <w:numId w:val="7"/>
        </w:numPr>
        <w:autoSpaceDE w:val="0"/>
        <w:autoSpaceDN w:val="0"/>
        <w:adjustRightInd w:val="0"/>
        <w:spacing w:after="0" w:line="240" w:lineRule="auto"/>
        <w:contextualSpacing/>
        <w:jc w:val="both"/>
        <w:rPr>
          <w:rFonts w:cs="Century Gothic"/>
          <w:b/>
          <w:color w:val="000000"/>
        </w:rPr>
      </w:pPr>
      <w:r w:rsidRPr="00F22A16">
        <w:rPr>
          <w:b/>
        </w:rPr>
        <w:t>Supporting Material</w:t>
      </w:r>
    </w:p>
    <w:p w14:paraId="66378E3B" w14:textId="77777777" w:rsidR="00F22A16" w:rsidRPr="00744ED5" w:rsidRDefault="00744ED5" w:rsidP="00EF3D33">
      <w:pPr>
        <w:autoSpaceDE w:val="0"/>
        <w:autoSpaceDN w:val="0"/>
        <w:adjustRightInd w:val="0"/>
        <w:spacing w:after="0" w:line="240" w:lineRule="auto"/>
        <w:ind w:left="720"/>
        <w:contextualSpacing/>
        <w:jc w:val="both"/>
        <w:rPr>
          <w:sz w:val="18"/>
          <w:szCs w:val="18"/>
        </w:rPr>
      </w:pPr>
      <w:r>
        <w:t>Provide one or more maps</w:t>
      </w:r>
      <w:r w:rsidR="002F7CB5">
        <w:t xml:space="preserve"> and photographs</w:t>
      </w:r>
      <w:r>
        <w:t xml:space="preserve"> that show the following features and the subject property</w:t>
      </w:r>
      <w:r w:rsidRPr="00023C04">
        <w:rPr>
          <w:sz w:val="18"/>
          <w:szCs w:val="18"/>
        </w:rPr>
        <w:t>:</w:t>
      </w:r>
      <w:r w:rsidR="00F22A16" w:rsidRPr="00744ED5">
        <w:rPr>
          <w:b/>
        </w:rPr>
        <w:t xml:space="preserve"> </w:t>
      </w:r>
    </w:p>
    <w:p w14:paraId="7C5858A7" w14:textId="2C15DE98" w:rsidR="00F22A16" w:rsidRPr="00F22A16" w:rsidRDefault="00F22A16" w:rsidP="00EF3D33">
      <w:pPr>
        <w:numPr>
          <w:ilvl w:val="1"/>
          <w:numId w:val="8"/>
        </w:numPr>
        <w:autoSpaceDE w:val="0"/>
        <w:autoSpaceDN w:val="0"/>
        <w:adjustRightInd w:val="0"/>
        <w:spacing w:after="0" w:line="240" w:lineRule="auto"/>
        <w:contextualSpacing/>
        <w:jc w:val="both"/>
        <w:rPr>
          <w:rFonts w:cs="Century Gothic"/>
          <w:color w:val="000000"/>
        </w:rPr>
      </w:pPr>
      <w:r w:rsidRPr="00F22A16">
        <w:rPr>
          <w:bCs/>
        </w:rPr>
        <w:t xml:space="preserve">Topographic </w:t>
      </w:r>
      <w:r w:rsidR="00DE7F64">
        <w:rPr>
          <w:bCs/>
        </w:rPr>
        <w:t>Map with site outline</w:t>
      </w:r>
    </w:p>
    <w:p w14:paraId="644DFC19" w14:textId="5E09372C" w:rsidR="00023C04" w:rsidRPr="00023C04" w:rsidRDefault="00023C04" w:rsidP="00EF3D33">
      <w:pPr>
        <w:numPr>
          <w:ilvl w:val="1"/>
          <w:numId w:val="8"/>
        </w:numPr>
        <w:autoSpaceDE w:val="0"/>
        <w:autoSpaceDN w:val="0"/>
        <w:adjustRightInd w:val="0"/>
        <w:spacing w:after="0" w:line="240" w:lineRule="auto"/>
        <w:contextualSpacing/>
        <w:jc w:val="both"/>
        <w:rPr>
          <w:rFonts w:cs="Century Gothic"/>
          <w:color w:val="000000"/>
        </w:rPr>
      </w:pPr>
      <w:r>
        <w:rPr>
          <w:bCs/>
        </w:rPr>
        <w:t xml:space="preserve">Road </w:t>
      </w:r>
      <w:r w:rsidR="00DE7F64">
        <w:rPr>
          <w:bCs/>
        </w:rPr>
        <w:t>Map with site outline</w:t>
      </w:r>
    </w:p>
    <w:p w14:paraId="1ECD279F" w14:textId="77777777" w:rsidR="00F22A16" w:rsidRPr="002F7CB5" w:rsidRDefault="00F22A16" w:rsidP="00EF3D33">
      <w:pPr>
        <w:numPr>
          <w:ilvl w:val="1"/>
          <w:numId w:val="8"/>
        </w:numPr>
        <w:autoSpaceDE w:val="0"/>
        <w:autoSpaceDN w:val="0"/>
        <w:adjustRightInd w:val="0"/>
        <w:spacing w:after="0" w:line="240" w:lineRule="auto"/>
        <w:contextualSpacing/>
        <w:jc w:val="both"/>
        <w:rPr>
          <w:rFonts w:cs="Century Gothic"/>
          <w:color w:val="000000"/>
        </w:rPr>
      </w:pPr>
      <w:r w:rsidRPr="00F22A16">
        <w:rPr>
          <w:bCs/>
        </w:rPr>
        <w:t>Property Boundary Map (A2 not required for application but required for grant)</w:t>
      </w:r>
    </w:p>
    <w:p w14:paraId="3F75BEC0" w14:textId="725B2F1D" w:rsidR="002F7CB5" w:rsidRPr="002F7CB5" w:rsidRDefault="002F7CB5" w:rsidP="00EF3D33">
      <w:pPr>
        <w:numPr>
          <w:ilvl w:val="1"/>
          <w:numId w:val="8"/>
        </w:numPr>
        <w:autoSpaceDE w:val="0"/>
        <w:autoSpaceDN w:val="0"/>
        <w:adjustRightInd w:val="0"/>
        <w:spacing w:after="0" w:line="240" w:lineRule="auto"/>
        <w:contextualSpacing/>
        <w:jc w:val="both"/>
        <w:rPr>
          <w:rFonts w:cs="Century Gothic"/>
          <w:color w:val="000000"/>
        </w:rPr>
      </w:pPr>
      <w:r>
        <w:rPr>
          <w:bCs/>
        </w:rPr>
        <w:t xml:space="preserve">Aerial Imagery </w:t>
      </w:r>
      <w:r w:rsidRPr="00023C04">
        <w:rPr>
          <w:bCs/>
        </w:rPr>
        <w:t>Ortho-photo</w:t>
      </w:r>
      <w:r w:rsidR="00DE7F64">
        <w:rPr>
          <w:bCs/>
        </w:rPr>
        <w:t xml:space="preserve"> with site outline </w:t>
      </w:r>
    </w:p>
    <w:p w14:paraId="2323AA3D" w14:textId="75AC00B7" w:rsidR="002F7CB5" w:rsidRPr="002F7CB5" w:rsidRDefault="00DE7F64" w:rsidP="00EF3D33">
      <w:pPr>
        <w:numPr>
          <w:ilvl w:val="1"/>
          <w:numId w:val="8"/>
        </w:numPr>
        <w:autoSpaceDE w:val="0"/>
        <w:autoSpaceDN w:val="0"/>
        <w:adjustRightInd w:val="0"/>
        <w:spacing w:after="0" w:line="240" w:lineRule="auto"/>
        <w:contextualSpacing/>
        <w:jc w:val="both"/>
        <w:rPr>
          <w:rFonts w:cs="Century Gothic"/>
          <w:color w:val="000000"/>
        </w:rPr>
      </w:pPr>
      <w:r>
        <w:t>T</w:t>
      </w:r>
      <w:r w:rsidR="002F7CB5">
        <w:t xml:space="preserve">wo or more high-resolution photographs showing </w:t>
      </w:r>
      <w:r w:rsidR="002F7CB5" w:rsidRPr="00185AEF">
        <w:t>flora, fauna, waters or watercourses, summit view sheds, and/or other natural resou</w:t>
      </w:r>
      <w:r w:rsidR="002F7CB5">
        <w:t>rce-based features</w:t>
      </w:r>
    </w:p>
    <w:p w14:paraId="2A469B83" w14:textId="77777777" w:rsidR="00023C04" w:rsidRPr="00023C04" w:rsidRDefault="00023C04" w:rsidP="00EF3D33">
      <w:pPr>
        <w:autoSpaceDE w:val="0"/>
        <w:autoSpaceDN w:val="0"/>
        <w:adjustRightInd w:val="0"/>
        <w:spacing w:after="0" w:line="240" w:lineRule="auto"/>
        <w:ind w:left="1440"/>
        <w:contextualSpacing/>
        <w:jc w:val="both"/>
        <w:rPr>
          <w:rFonts w:cs="Century Gothic"/>
          <w:color w:val="000000"/>
        </w:rPr>
      </w:pPr>
    </w:p>
    <w:p w14:paraId="793126FC" w14:textId="77777777" w:rsidR="00112362" w:rsidRDefault="00112362" w:rsidP="00112362">
      <w:pPr>
        <w:spacing w:after="0"/>
        <w:jc w:val="both"/>
        <w:rPr>
          <w:b/>
        </w:rPr>
      </w:pPr>
    </w:p>
    <w:p w14:paraId="26E5B533" w14:textId="232C6526" w:rsidR="00112362" w:rsidRDefault="00112362" w:rsidP="00112362">
      <w:pPr>
        <w:spacing w:after="0"/>
        <w:jc w:val="both"/>
        <w:rPr>
          <w:b/>
        </w:rPr>
      </w:pPr>
      <w:r>
        <w:rPr>
          <w:b/>
        </w:rPr>
        <w:t>3) Property Cost Estimates – Acquisition</w:t>
      </w:r>
    </w:p>
    <w:p w14:paraId="55651D93" w14:textId="77777777" w:rsidR="00112362" w:rsidRPr="00C103B7" w:rsidRDefault="00112362" w:rsidP="00112362">
      <w:pPr>
        <w:ind w:left="360"/>
        <w:jc w:val="both"/>
        <w:rPr>
          <w:b/>
        </w:rPr>
      </w:pPr>
      <w:r w:rsidRPr="00EE7389">
        <w:t xml:space="preserve">The grant amount will be based upon the DEEP-approved </w:t>
      </w:r>
      <w:r>
        <w:t>fair market</w:t>
      </w:r>
      <w:r w:rsidRPr="00EE7389">
        <w:t xml:space="preserve"> value. </w:t>
      </w:r>
      <w:r>
        <w:t xml:space="preserve"> </w:t>
      </w:r>
      <w:r w:rsidRPr="00F615A9">
        <w:rPr>
          <w:bCs/>
        </w:rPr>
        <w:t>Appraisal costs are not reimbursable</w:t>
      </w:r>
      <w:r w:rsidRPr="00BD67DD">
        <w:t xml:space="preserve">.  </w:t>
      </w:r>
      <w:r w:rsidRPr="00F615A9">
        <w:rPr>
          <w:rFonts w:cs="Century Gothic"/>
          <w:bCs/>
          <w:color w:val="000000"/>
        </w:rPr>
        <w:t xml:space="preserve">The effective date of the appraisal and/or appraisal review must be dated within one year of the application deadline.   </w:t>
      </w:r>
    </w:p>
    <w:p w14:paraId="69626900" w14:textId="58D786A2" w:rsidR="004D3892" w:rsidRPr="00F615A9" w:rsidRDefault="00765790" w:rsidP="00EF3D33">
      <w:pPr>
        <w:jc w:val="both"/>
        <w:rPr>
          <w:b/>
        </w:rPr>
      </w:pPr>
      <w:r w:rsidRPr="00F615A9">
        <w:rPr>
          <w:b/>
        </w:rPr>
        <w:t xml:space="preserve">Each OSWA </w:t>
      </w:r>
      <w:r w:rsidR="00742123" w:rsidRPr="00F615A9">
        <w:rPr>
          <w:b/>
        </w:rPr>
        <w:t xml:space="preserve">grant </w:t>
      </w:r>
      <w:r w:rsidRPr="00F615A9">
        <w:rPr>
          <w:b/>
        </w:rPr>
        <w:t>application requires</w:t>
      </w:r>
      <w:r w:rsidR="004D3892" w:rsidRPr="00F615A9">
        <w:rPr>
          <w:b/>
        </w:rPr>
        <w:t>:</w:t>
      </w:r>
    </w:p>
    <w:p w14:paraId="7F6319BC" w14:textId="66E84567" w:rsidR="00753696" w:rsidRDefault="004D3892" w:rsidP="00EF3D33">
      <w:pPr>
        <w:pStyle w:val="ListParagraph"/>
        <w:numPr>
          <w:ilvl w:val="0"/>
          <w:numId w:val="38"/>
        </w:numPr>
        <w:spacing w:after="0"/>
        <w:jc w:val="both"/>
      </w:pPr>
      <w:r>
        <w:t>O</w:t>
      </w:r>
      <w:r w:rsidR="00E1160D">
        <w:t>ne</w:t>
      </w:r>
      <w:r w:rsidR="00765790">
        <w:t xml:space="preserve"> </w:t>
      </w:r>
      <w:r w:rsidR="00EE7389" w:rsidRPr="00EE7389">
        <w:t xml:space="preserve">(1) </w:t>
      </w:r>
      <w:r w:rsidR="00742123">
        <w:t xml:space="preserve">property appraisal in compliance with the </w:t>
      </w:r>
      <w:r w:rsidR="00E1160D">
        <w:t xml:space="preserve">Uniform </w:t>
      </w:r>
      <w:r>
        <w:t xml:space="preserve">Appraisal </w:t>
      </w:r>
      <w:r w:rsidR="00E1160D">
        <w:t>Standards for Federal Land Acquisitions</w:t>
      </w:r>
      <w:r w:rsidR="00742123">
        <w:t xml:space="preserve"> (“UASFLA”</w:t>
      </w:r>
      <w:r w:rsidR="00E1160D">
        <w:t xml:space="preserve">) a/k/a Yellow Book </w:t>
      </w:r>
      <w:r w:rsidR="00EF06B0">
        <w:t>with DEEP</w:t>
      </w:r>
      <w:r w:rsidR="00687572">
        <w:t xml:space="preserve"> (and other federal funding </w:t>
      </w:r>
      <w:r w:rsidR="00987AF9">
        <w:t>sources</w:t>
      </w:r>
      <w:r w:rsidR="00D8615E">
        <w:t xml:space="preserve"> listed</w:t>
      </w:r>
      <w:r w:rsidR="003445EA">
        <w:t>,</w:t>
      </w:r>
      <w:r w:rsidR="00687572">
        <w:t xml:space="preserve"> if applicable)</w:t>
      </w:r>
      <w:r w:rsidR="00EF06B0">
        <w:t xml:space="preserve"> </w:t>
      </w:r>
      <w:r w:rsidR="00687572">
        <w:t>listed as intended user(s)</w:t>
      </w:r>
      <w:r w:rsidR="00987AF9">
        <w:t xml:space="preserve"> of the report</w:t>
      </w:r>
      <w:r w:rsidR="00687572">
        <w:t>.</w:t>
      </w:r>
    </w:p>
    <w:p w14:paraId="17DF415A" w14:textId="77777777" w:rsidR="00742123" w:rsidRDefault="00BD67DD" w:rsidP="00EF3D33">
      <w:pPr>
        <w:spacing w:after="0"/>
        <w:ind w:left="360" w:firstLine="360"/>
        <w:jc w:val="both"/>
      </w:pPr>
      <w:r w:rsidRPr="00F615A9">
        <w:rPr>
          <w:b/>
        </w:rPr>
        <w:t>AND</w:t>
      </w:r>
      <w:r w:rsidR="00EE7389" w:rsidRPr="00EE7389">
        <w:t xml:space="preserve"> </w:t>
      </w:r>
    </w:p>
    <w:p w14:paraId="4D9D924D" w14:textId="5456940A" w:rsidR="00972AFC" w:rsidRPr="00972AFC" w:rsidRDefault="004D3892" w:rsidP="00EF3D33">
      <w:pPr>
        <w:pStyle w:val="ListParagraph"/>
        <w:numPr>
          <w:ilvl w:val="0"/>
          <w:numId w:val="38"/>
        </w:numPr>
        <w:jc w:val="both"/>
        <w:rPr>
          <w:b/>
        </w:rPr>
      </w:pPr>
      <w:r>
        <w:t>O</w:t>
      </w:r>
      <w:r w:rsidR="00EE7389" w:rsidRPr="00EE7389">
        <w:t xml:space="preserve">ne (1) </w:t>
      </w:r>
      <w:r w:rsidR="00D8615E">
        <w:t>a</w:t>
      </w:r>
      <w:r w:rsidR="00EE7389" w:rsidRPr="00EE7389">
        <w:t xml:space="preserve">ppraisal </w:t>
      </w:r>
      <w:r w:rsidR="00D8615E">
        <w:t>r</w:t>
      </w:r>
      <w:r w:rsidR="00EE7389" w:rsidRPr="00EE7389">
        <w:t>eview</w:t>
      </w:r>
      <w:r w:rsidR="00987AF9">
        <w:t xml:space="preserve"> with DEEP </w:t>
      </w:r>
      <w:r w:rsidR="00D8615E">
        <w:t>(</w:t>
      </w:r>
      <w:r w:rsidR="00987AF9">
        <w:t>and other federal funding sources listed</w:t>
      </w:r>
      <w:r w:rsidR="00D8615E">
        <w:t>, if applicable)</w:t>
      </w:r>
      <w:r w:rsidR="00987AF9">
        <w:t xml:space="preserve"> as intended users</w:t>
      </w:r>
      <w:r w:rsidR="00D8615E">
        <w:t xml:space="preserve"> of the appraisal review</w:t>
      </w:r>
      <w:r w:rsidR="00E1160D">
        <w:t xml:space="preserve">, </w:t>
      </w:r>
      <w:r w:rsidR="005F2C00">
        <w:t>con</w:t>
      </w:r>
      <w:r w:rsidR="003F372C">
        <w:t>firming</w:t>
      </w:r>
      <w:r w:rsidR="005F2C00">
        <w:t xml:space="preserve"> that the </w:t>
      </w:r>
      <w:r w:rsidR="00742123">
        <w:t xml:space="preserve">prior </w:t>
      </w:r>
      <w:r w:rsidR="00E1160D">
        <w:t>appraisal</w:t>
      </w:r>
      <w:r w:rsidR="005F2C00">
        <w:t xml:space="preserve"> </w:t>
      </w:r>
      <w:r w:rsidR="00BD67DD">
        <w:t xml:space="preserve">is </w:t>
      </w:r>
      <w:r>
        <w:t>UASFLA</w:t>
      </w:r>
      <w:r w:rsidR="00742123">
        <w:t xml:space="preserve"> a</w:t>
      </w:r>
      <w:r>
        <w:t>/</w:t>
      </w:r>
      <w:r w:rsidR="00742123">
        <w:t xml:space="preserve">k/a </w:t>
      </w:r>
      <w:r>
        <w:t>Yellow Book</w:t>
      </w:r>
      <w:r w:rsidR="00BD67DD">
        <w:t xml:space="preserve"> compliant</w:t>
      </w:r>
      <w:r w:rsidR="00EE7389" w:rsidRPr="00EE7389">
        <w:t xml:space="preserve">. </w:t>
      </w:r>
      <w:r w:rsidR="00742123">
        <w:t xml:space="preserve"> </w:t>
      </w:r>
    </w:p>
    <w:p w14:paraId="3F953058" w14:textId="7A4371A6" w:rsidR="00753696" w:rsidRDefault="00787DBF" w:rsidP="00EF3D33">
      <w:pPr>
        <w:pStyle w:val="ListParagraph"/>
        <w:numPr>
          <w:ilvl w:val="0"/>
          <w:numId w:val="38"/>
        </w:numPr>
        <w:jc w:val="both"/>
        <w:rPr>
          <w:rFonts w:eastAsiaTheme="minorEastAsia"/>
          <w:b/>
          <w:bCs/>
        </w:rPr>
      </w:pPr>
      <w:r>
        <w:t>For more information regarding the</w:t>
      </w:r>
      <w:r w:rsidR="00AA60CE">
        <w:t xml:space="preserve"> </w:t>
      </w:r>
      <w:r w:rsidR="00742123" w:rsidRPr="42762194">
        <w:rPr>
          <w:rFonts w:cs="Century Gothic"/>
          <w:color w:val="000000" w:themeColor="text1"/>
        </w:rPr>
        <w:t>UASFLA</w:t>
      </w:r>
      <w:r w:rsidR="00AA60CE" w:rsidRPr="42762194">
        <w:rPr>
          <w:rFonts w:cs="Century Gothic"/>
          <w:color w:val="000000" w:themeColor="text1"/>
        </w:rPr>
        <w:t xml:space="preserve"> </w:t>
      </w:r>
      <w:r w:rsidR="00BD67DD" w:rsidRPr="42762194">
        <w:rPr>
          <w:rFonts w:cs="Century Gothic"/>
          <w:color w:val="000000" w:themeColor="text1"/>
        </w:rPr>
        <w:t>a/k/a Yellow Book</w:t>
      </w:r>
      <w:r w:rsidR="00742123" w:rsidRPr="42762194">
        <w:rPr>
          <w:rFonts w:cs="Century Gothic"/>
          <w:color w:val="000000" w:themeColor="text1"/>
        </w:rPr>
        <w:t>,</w:t>
      </w:r>
      <w:r w:rsidR="00AA60CE" w:rsidRPr="42762194">
        <w:rPr>
          <w:rFonts w:cs="Century Gothic"/>
          <w:color w:val="000000" w:themeColor="text1"/>
        </w:rPr>
        <w:t xml:space="preserve"> </w:t>
      </w:r>
      <w:r w:rsidRPr="42762194">
        <w:rPr>
          <w:rFonts w:cs="Century Gothic"/>
          <w:color w:val="000000" w:themeColor="text1"/>
        </w:rPr>
        <w:t>or to obtain a copy, go to</w:t>
      </w:r>
      <w:r w:rsidR="00BD67DD" w:rsidRPr="42762194">
        <w:rPr>
          <w:rFonts w:cs="Century Gothic"/>
          <w:color w:val="000000" w:themeColor="text1"/>
        </w:rPr>
        <w:t>:</w:t>
      </w:r>
      <w:r w:rsidR="00AA60CE" w:rsidRPr="42762194">
        <w:rPr>
          <w:rFonts w:cs="Century Gothic"/>
          <w:color w:val="000000" w:themeColor="text1"/>
        </w:rPr>
        <w:t xml:space="preserve"> </w:t>
      </w:r>
    </w:p>
    <w:p w14:paraId="596C7336" w14:textId="64ED83BC" w:rsidR="00E1160D" w:rsidRDefault="00540797" w:rsidP="001C35FE">
      <w:pPr>
        <w:pStyle w:val="PlainText"/>
        <w:ind w:left="720" w:hanging="360"/>
        <w:jc w:val="both"/>
        <w:rPr>
          <w:rStyle w:val="Hyperlink"/>
        </w:rPr>
      </w:pPr>
      <w:hyperlink r:id="rId13" w:history="1">
        <w:r w:rsidR="00FB622E" w:rsidRPr="000E3670">
          <w:rPr>
            <w:rStyle w:val="Hyperlink"/>
          </w:rPr>
          <w:t>http://www.appraisalfoundation.org/imis/TAF/Yellow_Book.aspx</w:t>
        </w:r>
      </w:hyperlink>
    </w:p>
    <w:p w14:paraId="308CD741" w14:textId="77777777" w:rsidR="009B0F53" w:rsidRDefault="009B0F53" w:rsidP="00EF3D33">
      <w:pPr>
        <w:pStyle w:val="PlainText"/>
        <w:ind w:left="720" w:hanging="630"/>
        <w:jc w:val="both"/>
        <w:rPr>
          <w:rStyle w:val="Hyperlink"/>
        </w:rPr>
      </w:pPr>
    </w:p>
    <w:p w14:paraId="262A9D06" w14:textId="52912568" w:rsidR="009B0F53" w:rsidRPr="00C103B7" w:rsidRDefault="00CF3550" w:rsidP="00EF3D33">
      <w:pPr>
        <w:pStyle w:val="PlainText"/>
        <w:ind w:left="720" w:hanging="630"/>
        <w:jc w:val="both"/>
        <w:rPr>
          <w:b/>
        </w:rPr>
      </w:pPr>
      <w:r w:rsidRPr="00C103B7">
        <w:rPr>
          <w:rStyle w:val="Hyperlink"/>
          <w:b/>
          <w:color w:val="auto"/>
          <w:u w:val="none"/>
        </w:rPr>
        <w:lastRenderedPageBreak/>
        <w:t xml:space="preserve">If </w:t>
      </w:r>
      <w:r w:rsidR="009B0F53" w:rsidRPr="00C103B7">
        <w:rPr>
          <w:rStyle w:val="Hyperlink"/>
          <w:b/>
          <w:color w:val="auto"/>
          <w:u w:val="none"/>
        </w:rPr>
        <w:t xml:space="preserve">applying for federal funding, </w:t>
      </w:r>
      <w:r w:rsidR="00805A50" w:rsidRPr="00C103B7">
        <w:rPr>
          <w:rStyle w:val="Hyperlink"/>
          <w:b/>
          <w:color w:val="auto"/>
          <w:u w:val="none"/>
        </w:rPr>
        <w:t>the appraisal must include the</w:t>
      </w:r>
      <w:r w:rsidR="00FD1E07">
        <w:rPr>
          <w:rStyle w:val="Hyperlink"/>
          <w:b/>
          <w:color w:val="auto"/>
          <w:u w:val="none"/>
        </w:rPr>
        <w:t xml:space="preserve"> fee simple and easement</w:t>
      </w:r>
      <w:r w:rsidR="00805A50" w:rsidRPr="00C103B7">
        <w:rPr>
          <w:rStyle w:val="Hyperlink"/>
          <w:b/>
          <w:color w:val="auto"/>
          <w:u w:val="none"/>
        </w:rPr>
        <w:t xml:space="preserve"> value</w:t>
      </w:r>
      <w:r w:rsidR="00CA030D">
        <w:rPr>
          <w:rStyle w:val="Hyperlink"/>
          <w:b/>
          <w:color w:val="auto"/>
          <w:u w:val="none"/>
        </w:rPr>
        <w:t>s</w:t>
      </w:r>
      <w:r w:rsidR="00FD1E07">
        <w:rPr>
          <w:rStyle w:val="Hyperlink"/>
          <w:b/>
          <w:color w:val="auto"/>
          <w:u w:val="none"/>
        </w:rPr>
        <w:t>.</w:t>
      </w:r>
      <w:r w:rsidR="00805A50" w:rsidRPr="00C103B7">
        <w:rPr>
          <w:rStyle w:val="Hyperlink"/>
          <w:b/>
          <w:color w:val="auto"/>
          <w:u w:val="none"/>
        </w:rPr>
        <w:t xml:space="preserve"> </w:t>
      </w:r>
    </w:p>
    <w:p w14:paraId="4BD6C2CD" w14:textId="77777777" w:rsidR="004D3892" w:rsidRDefault="004D3892" w:rsidP="00EF3D33">
      <w:pPr>
        <w:pStyle w:val="PlainText"/>
        <w:jc w:val="both"/>
      </w:pPr>
    </w:p>
    <w:p w14:paraId="08FC013A" w14:textId="77777777" w:rsidR="00EE7389" w:rsidRDefault="00EE7389" w:rsidP="00EF3D33">
      <w:pPr>
        <w:autoSpaceDE w:val="0"/>
        <w:autoSpaceDN w:val="0"/>
        <w:adjustRightInd w:val="0"/>
        <w:spacing w:line="240" w:lineRule="auto"/>
        <w:ind w:left="90"/>
        <w:jc w:val="both"/>
        <w:rPr>
          <w:rFonts w:cs="Century Gothic"/>
          <w:color w:val="000000"/>
        </w:rPr>
      </w:pPr>
      <w:r w:rsidRPr="00EE7389">
        <w:rPr>
          <w:rFonts w:cs="Century Gothic"/>
          <w:color w:val="000000"/>
        </w:rPr>
        <w:t xml:space="preserve">We </w:t>
      </w:r>
      <w:r w:rsidRPr="00EE7389">
        <w:rPr>
          <w:rFonts w:cs="Century Gothic"/>
          <w:b/>
          <w:bCs/>
          <w:color w:val="000000"/>
        </w:rPr>
        <w:t xml:space="preserve">highly encourage </w:t>
      </w:r>
      <w:r w:rsidRPr="00EE7389">
        <w:rPr>
          <w:rFonts w:cs="Century Gothic"/>
          <w:color w:val="000000"/>
        </w:rPr>
        <w:t xml:space="preserve">all </w:t>
      </w:r>
      <w:r w:rsidR="00F15887">
        <w:rPr>
          <w:rFonts w:cs="Century Gothic"/>
          <w:color w:val="000000"/>
        </w:rPr>
        <w:t>applicant</w:t>
      </w:r>
      <w:r w:rsidRPr="00EE7389">
        <w:rPr>
          <w:rFonts w:cs="Century Gothic"/>
          <w:color w:val="000000"/>
        </w:rPr>
        <w:t xml:space="preserve">s to refer to the “APPRAISAL SELECTION NOTES” and utilize the “SELECTING QUALIFIED APPRAISERS CHECKLIST,” in the appraiser selection process. </w:t>
      </w:r>
    </w:p>
    <w:p w14:paraId="46C7BDE0" w14:textId="77777777" w:rsidR="00EE7389" w:rsidRDefault="00EE7389" w:rsidP="00EF3D33">
      <w:pPr>
        <w:pStyle w:val="ListParagraph"/>
        <w:numPr>
          <w:ilvl w:val="0"/>
          <w:numId w:val="7"/>
        </w:numPr>
        <w:jc w:val="both"/>
        <w:rPr>
          <w:b/>
        </w:rPr>
      </w:pPr>
      <w:r>
        <w:rPr>
          <w:b/>
        </w:rPr>
        <w:t>Supporting Material</w:t>
      </w:r>
    </w:p>
    <w:p w14:paraId="77CC0FDD" w14:textId="5B02F129" w:rsidR="00EF06B0" w:rsidRDefault="005C5F1F" w:rsidP="00EF3D33">
      <w:pPr>
        <w:pStyle w:val="ListParagraph"/>
        <w:numPr>
          <w:ilvl w:val="1"/>
          <w:numId w:val="9"/>
        </w:numPr>
        <w:spacing w:after="0"/>
        <w:jc w:val="both"/>
      </w:pPr>
      <w:r>
        <w:t>One (1) Yellow Book a</w:t>
      </w:r>
      <w:r w:rsidR="00EE7389">
        <w:t>ppraisal</w:t>
      </w:r>
      <w:r w:rsidR="00896698">
        <w:t xml:space="preserve"> and</w:t>
      </w:r>
      <w:r>
        <w:t xml:space="preserve"> one (1) Yellow Book appraisal r</w:t>
      </w:r>
      <w:r w:rsidR="00896698">
        <w:t>eview (</w:t>
      </w:r>
      <w:r w:rsidR="1F6A3333">
        <w:t xml:space="preserve">the </w:t>
      </w:r>
      <w:r w:rsidR="00AA60CE">
        <w:t>appraisal</w:t>
      </w:r>
      <w:r w:rsidR="5FD532F2">
        <w:t xml:space="preserve"> and the review</w:t>
      </w:r>
      <w:r w:rsidR="2E7093D4">
        <w:t xml:space="preserve"> should be emailed </w:t>
      </w:r>
      <w:r w:rsidR="2D1C076B">
        <w:t xml:space="preserve">as </w:t>
      </w:r>
      <w:r w:rsidR="2E7093D4">
        <w:t>separate attachment</w:t>
      </w:r>
      <w:r w:rsidR="33CEC5F4">
        <w:t>s</w:t>
      </w:r>
      <w:r w:rsidR="0DD30137">
        <w:t>,</w:t>
      </w:r>
      <w:r w:rsidR="00EE7389">
        <w:t xml:space="preserve"> </w:t>
      </w:r>
      <w:r w:rsidR="5E5F4A84">
        <w:t xml:space="preserve">with </w:t>
      </w:r>
      <w:r w:rsidR="2667FB8A">
        <w:t>the</w:t>
      </w:r>
      <w:r w:rsidR="00EE7389">
        <w:t xml:space="preserve"> </w:t>
      </w:r>
      <w:r w:rsidR="47BCBA4A">
        <w:t xml:space="preserve">grant </w:t>
      </w:r>
      <w:r w:rsidR="00EE7389">
        <w:t>application)</w:t>
      </w:r>
    </w:p>
    <w:p w14:paraId="54022533" w14:textId="564DD1C2" w:rsidR="004C75F6" w:rsidRDefault="00EE7389" w:rsidP="00CA030D">
      <w:pPr>
        <w:pStyle w:val="ListParagraph"/>
        <w:spacing w:after="0"/>
        <w:ind w:left="0"/>
        <w:jc w:val="both"/>
        <w:rPr>
          <w:rFonts w:eastAsiaTheme="minorEastAsia"/>
          <w:b/>
          <w:bCs/>
        </w:rPr>
      </w:pPr>
      <w:r w:rsidRPr="42762194">
        <w:rPr>
          <w:b/>
          <w:bCs/>
        </w:rPr>
        <w:t xml:space="preserve">4) </w:t>
      </w:r>
      <w:r w:rsidR="004D71CC" w:rsidRPr="42762194">
        <w:rPr>
          <w:b/>
          <w:bCs/>
        </w:rPr>
        <w:t>Other</w:t>
      </w:r>
      <w:r w:rsidR="00AA60CE" w:rsidRPr="42762194">
        <w:rPr>
          <w:b/>
          <w:bCs/>
        </w:rPr>
        <w:t xml:space="preserve"> Considerations</w:t>
      </w:r>
    </w:p>
    <w:p w14:paraId="7159E759" w14:textId="77777777" w:rsidR="00FD58F9" w:rsidRDefault="00FD58F9" w:rsidP="00EF3D33">
      <w:pPr>
        <w:pStyle w:val="ListParagraph"/>
        <w:numPr>
          <w:ilvl w:val="0"/>
          <w:numId w:val="27"/>
        </w:numPr>
        <w:autoSpaceDE w:val="0"/>
        <w:autoSpaceDN w:val="0"/>
        <w:adjustRightInd w:val="0"/>
        <w:spacing w:after="0" w:line="240" w:lineRule="auto"/>
        <w:jc w:val="both"/>
        <w:rPr>
          <w:rFonts w:cs="Century Gothic"/>
          <w:color w:val="000000"/>
        </w:rPr>
      </w:pPr>
      <w:r w:rsidRPr="0068502F">
        <w:rPr>
          <w:rFonts w:cs="Century Gothic"/>
          <w:color w:val="000000"/>
        </w:rPr>
        <w:t>Who is the</w:t>
      </w:r>
      <w:r w:rsidR="00185AEF">
        <w:rPr>
          <w:rFonts w:cs="Century Gothic"/>
          <w:color w:val="000000"/>
        </w:rPr>
        <w:t xml:space="preserve"> current</w:t>
      </w:r>
      <w:r w:rsidRPr="0068502F">
        <w:rPr>
          <w:rFonts w:cs="Century Gothic"/>
          <w:color w:val="000000"/>
        </w:rPr>
        <w:t xml:space="preserve"> </w:t>
      </w:r>
      <w:r w:rsidR="00BE75B3">
        <w:rPr>
          <w:rFonts w:cs="Century Gothic"/>
          <w:color w:val="000000"/>
        </w:rPr>
        <w:t>property</w:t>
      </w:r>
      <w:r w:rsidRPr="0068502F">
        <w:rPr>
          <w:rFonts w:cs="Century Gothic"/>
          <w:color w:val="000000"/>
        </w:rPr>
        <w:t xml:space="preserve"> owner? </w:t>
      </w:r>
      <w:r w:rsidR="004D71CC">
        <w:rPr>
          <w:rFonts w:cs="Century Gothic"/>
          <w:color w:val="000000"/>
        </w:rPr>
        <w:t xml:space="preserve">  </w:t>
      </w:r>
    </w:p>
    <w:p w14:paraId="210D28A9" w14:textId="77777777" w:rsidR="004D71CC" w:rsidRPr="0068502F" w:rsidRDefault="004D71CC" w:rsidP="00EF3D33">
      <w:pPr>
        <w:pStyle w:val="ListParagraph"/>
        <w:numPr>
          <w:ilvl w:val="0"/>
          <w:numId w:val="27"/>
        </w:numPr>
        <w:autoSpaceDE w:val="0"/>
        <w:autoSpaceDN w:val="0"/>
        <w:adjustRightInd w:val="0"/>
        <w:spacing w:after="0" w:line="240" w:lineRule="auto"/>
        <w:jc w:val="both"/>
        <w:rPr>
          <w:rFonts w:cs="Century Gothic"/>
          <w:color w:val="000000"/>
        </w:rPr>
      </w:pPr>
      <w:r>
        <w:rPr>
          <w:rFonts w:cs="Century Gothic"/>
          <w:color w:val="000000"/>
        </w:rPr>
        <w:t xml:space="preserve">Has the owner previously sold or donated other permanently protected land?  </w:t>
      </w:r>
      <w:r w:rsidRPr="0068502F">
        <w:rPr>
          <w:rFonts w:cs="Century Gothic"/>
          <w:b/>
          <w:bCs/>
          <w:color w:val="000000"/>
        </w:rPr>
        <w:t>YES____ NO____</w:t>
      </w:r>
    </w:p>
    <w:p w14:paraId="10DDA175" w14:textId="221BD8B9" w:rsidR="00FD58F9" w:rsidRPr="0068502F" w:rsidRDefault="00FD58F9" w:rsidP="00EF3D33">
      <w:pPr>
        <w:pStyle w:val="ListParagraph"/>
        <w:numPr>
          <w:ilvl w:val="0"/>
          <w:numId w:val="27"/>
        </w:numPr>
        <w:autoSpaceDE w:val="0"/>
        <w:autoSpaceDN w:val="0"/>
        <w:adjustRightInd w:val="0"/>
        <w:spacing w:after="0" w:line="240" w:lineRule="auto"/>
        <w:jc w:val="both"/>
        <w:rPr>
          <w:rFonts w:cs="Century Gothic"/>
          <w:color w:val="000000"/>
        </w:rPr>
      </w:pPr>
      <w:r w:rsidRPr="0068502F">
        <w:rPr>
          <w:rFonts w:cs="Century Gothic"/>
          <w:color w:val="000000"/>
        </w:rPr>
        <w:t>Has a title search been conducted on this property</w:t>
      </w:r>
      <w:r w:rsidR="00DE7F64">
        <w:rPr>
          <w:rFonts w:cs="Century Gothic"/>
          <w:color w:val="000000"/>
        </w:rPr>
        <w:t xml:space="preserve"> within the past year</w:t>
      </w:r>
      <w:r w:rsidRPr="0068502F">
        <w:rPr>
          <w:rFonts w:cs="Century Gothic"/>
          <w:color w:val="000000"/>
        </w:rPr>
        <w:t xml:space="preserve">? </w:t>
      </w:r>
      <w:r w:rsidRPr="0068502F">
        <w:rPr>
          <w:rFonts w:cs="Century Gothic"/>
          <w:b/>
          <w:bCs/>
          <w:color w:val="000000"/>
        </w:rPr>
        <w:t xml:space="preserve">YES____ NO____ </w:t>
      </w:r>
      <w:r w:rsidRPr="0068502F">
        <w:rPr>
          <w:rFonts w:cs="Century Gothic"/>
          <w:color w:val="000000"/>
        </w:rPr>
        <w:t xml:space="preserve"> </w:t>
      </w:r>
    </w:p>
    <w:p w14:paraId="2187B29D" w14:textId="7C1546FC" w:rsidR="00FD58F9" w:rsidRPr="00FD58F9" w:rsidRDefault="00FD58F9" w:rsidP="00EF3D33">
      <w:pPr>
        <w:pStyle w:val="ListParagraph"/>
        <w:numPr>
          <w:ilvl w:val="0"/>
          <w:numId w:val="27"/>
        </w:numPr>
        <w:autoSpaceDE w:val="0"/>
        <w:autoSpaceDN w:val="0"/>
        <w:adjustRightInd w:val="0"/>
        <w:spacing w:after="0" w:line="240" w:lineRule="auto"/>
        <w:jc w:val="both"/>
        <w:rPr>
          <w:rFonts w:cs="Arial Rounded MT Bold"/>
          <w:color w:val="000000"/>
        </w:rPr>
      </w:pPr>
      <w:r w:rsidRPr="00F615A9">
        <w:rPr>
          <w:rFonts w:cs="Century Gothic"/>
          <w:bCs/>
          <w:color w:val="000000"/>
        </w:rPr>
        <w:t>Is the property free from any lien, claim, encumbrance or easement that would prevent the land from being used for open space purposes</w:t>
      </w:r>
      <w:r w:rsidRPr="004D71CC">
        <w:rPr>
          <w:rFonts w:cs="Century Gothic"/>
          <w:color w:val="000000"/>
        </w:rPr>
        <w:t>?</w:t>
      </w:r>
      <w:r w:rsidRPr="0068502F">
        <w:rPr>
          <w:rFonts w:cs="Century Gothic"/>
          <w:color w:val="000000"/>
        </w:rPr>
        <w:t xml:space="preserve"> </w:t>
      </w:r>
      <w:r w:rsidRPr="0068502F">
        <w:rPr>
          <w:rFonts w:cs="Century Gothic"/>
          <w:b/>
          <w:bCs/>
          <w:color w:val="000000"/>
        </w:rPr>
        <w:t>YES____ NO___</w:t>
      </w:r>
      <w:r w:rsidR="00F668C3">
        <w:rPr>
          <w:rFonts w:cs="Century Gothic"/>
          <w:b/>
          <w:bCs/>
          <w:color w:val="000000"/>
        </w:rPr>
        <w:t>_.</w:t>
      </w:r>
      <w:r w:rsidR="00AA60CE">
        <w:rPr>
          <w:rFonts w:cs="Century Gothic"/>
          <w:b/>
          <w:bCs/>
          <w:color w:val="000000"/>
        </w:rPr>
        <w:t xml:space="preserve"> </w:t>
      </w:r>
      <w:r w:rsidR="00F668C3" w:rsidRPr="0068502F">
        <w:rPr>
          <w:rFonts w:cs="Century Gothic"/>
          <w:b/>
          <w:bCs/>
          <w:color w:val="000000"/>
        </w:rPr>
        <w:t xml:space="preserve"> </w:t>
      </w:r>
      <w:r w:rsidR="00B4618A">
        <w:rPr>
          <w:rFonts w:cs="Century Gothic"/>
          <w:color w:val="000000"/>
        </w:rPr>
        <w:t xml:space="preserve">If </w:t>
      </w:r>
      <w:r w:rsidR="00581E05">
        <w:rPr>
          <w:rFonts w:cs="Century Gothic"/>
          <w:color w:val="000000"/>
        </w:rPr>
        <w:t>not</w:t>
      </w:r>
      <w:r w:rsidR="00B4618A">
        <w:rPr>
          <w:rFonts w:cs="Century Gothic"/>
          <w:color w:val="000000"/>
        </w:rPr>
        <w:t xml:space="preserve">, how will it be </w:t>
      </w:r>
      <w:r w:rsidR="005D4FBB">
        <w:rPr>
          <w:rFonts w:cs="Century Gothic"/>
          <w:color w:val="000000"/>
        </w:rPr>
        <w:t>r</w:t>
      </w:r>
      <w:r w:rsidR="00B4618A">
        <w:rPr>
          <w:rFonts w:cs="Century Gothic"/>
          <w:color w:val="000000"/>
        </w:rPr>
        <w:t xml:space="preserve">esolved prior to </w:t>
      </w:r>
      <w:r w:rsidR="004D71CC">
        <w:rPr>
          <w:rFonts w:cs="Century Gothic"/>
          <w:color w:val="000000"/>
        </w:rPr>
        <w:t xml:space="preserve">the property </w:t>
      </w:r>
      <w:r w:rsidR="00B4618A">
        <w:rPr>
          <w:rFonts w:cs="Century Gothic"/>
          <w:color w:val="000000"/>
        </w:rPr>
        <w:t>purchase?</w:t>
      </w:r>
    </w:p>
    <w:p w14:paraId="6DDBF1D8" w14:textId="77777777" w:rsidR="005D4FBB" w:rsidRDefault="00061A98" w:rsidP="00EF3D33">
      <w:pPr>
        <w:numPr>
          <w:ilvl w:val="0"/>
          <w:numId w:val="27"/>
        </w:numPr>
        <w:autoSpaceDE w:val="0"/>
        <w:autoSpaceDN w:val="0"/>
        <w:adjustRightInd w:val="0"/>
        <w:spacing w:after="0" w:line="240" w:lineRule="auto"/>
        <w:jc w:val="both"/>
        <w:rPr>
          <w:rFonts w:cs="Century Gothic"/>
          <w:color w:val="000000"/>
        </w:rPr>
      </w:pPr>
      <w:r w:rsidRPr="00061A98">
        <w:rPr>
          <w:rFonts w:cs="Century Gothic"/>
          <w:color w:val="000000"/>
        </w:rPr>
        <w:t>Is the</w:t>
      </w:r>
      <w:r w:rsidR="00185AEF">
        <w:rPr>
          <w:rFonts w:cs="Century Gothic"/>
          <w:color w:val="000000"/>
        </w:rPr>
        <w:t xml:space="preserve"> current property owner</w:t>
      </w:r>
      <w:r w:rsidR="005D4FBB">
        <w:rPr>
          <w:rFonts w:cs="Century Gothic"/>
          <w:color w:val="000000"/>
        </w:rPr>
        <w:t xml:space="preserve"> a willing seller?</w:t>
      </w:r>
    </w:p>
    <w:p w14:paraId="29D9F03E" w14:textId="77777777" w:rsidR="005D4FBB" w:rsidRPr="005D4FBB" w:rsidRDefault="005D4FBB" w:rsidP="00EF3D33">
      <w:pPr>
        <w:numPr>
          <w:ilvl w:val="1"/>
          <w:numId w:val="27"/>
        </w:numPr>
        <w:autoSpaceDE w:val="0"/>
        <w:autoSpaceDN w:val="0"/>
        <w:adjustRightInd w:val="0"/>
        <w:spacing w:after="0" w:line="240" w:lineRule="auto"/>
        <w:jc w:val="both"/>
        <w:rPr>
          <w:rFonts w:cs="Century Gothic"/>
          <w:color w:val="000000"/>
        </w:rPr>
      </w:pPr>
      <w:r>
        <w:rPr>
          <w:rFonts w:cs="Century Gothic"/>
          <w:color w:val="000000"/>
        </w:rPr>
        <w:t>Is the</w:t>
      </w:r>
      <w:r w:rsidR="00061A98" w:rsidRPr="00061A98">
        <w:rPr>
          <w:rFonts w:cs="Century Gothic"/>
          <w:color w:val="000000"/>
        </w:rPr>
        <w:t xml:space="preserve"> site on the market? </w:t>
      </w:r>
      <w:r>
        <w:rPr>
          <w:rFonts w:cs="Century Gothic"/>
          <w:color w:val="000000"/>
        </w:rPr>
        <w:t xml:space="preserve"> </w:t>
      </w:r>
      <w:r w:rsidR="00061A98" w:rsidRPr="00061A98">
        <w:rPr>
          <w:rFonts w:cs="Century Gothic"/>
          <w:b/>
          <w:bCs/>
          <w:color w:val="000000"/>
        </w:rPr>
        <w:t>YES____ NO____</w:t>
      </w:r>
      <w:r w:rsidR="00061A98" w:rsidRPr="00061A98">
        <w:rPr>
          <w:rFonts w:cs="Century Gothic"/>
          <w:color w:val="000000"/>
        </w:rPr>
        <w:t>.</w:t>
      </w:r>
    </w:p>
    <w:p w14:paraId="28E24F45" w14:textId="77777777" w:rsidR="005D4FBB" w:rsidRDefault="00BE75B3" w:rsidP="00EF3D33">
      <w:pPr>
        <w:numPr>
          <w:ilvl w:val="1"/>
          <w:numId w:val="27"/>
        </w:numPr>
        <w:autoSpaceDE w:val="0"/>
        <w:autoSpaceDN w:val="0"/>
        <w:adjustRightInd w:val="0"/>
        <w:spacing w:after="0" w:line="240" w:lineRule="auto"/>
        <w:jc w:val="both"/>
        <w:rPr>
          <w:rFonts w:cs="Century Gothic"/>
          <w:color w:val="000000"/>
        </w:rPr>
      </w:pPr>
      <w:r w:rsidRPr="600A7092">
        <w:rPr>
          <w:rFonts w:cs="Century Gothic"/>
          <w:color w:val="000000" w:themeColor="text1"/>
        </w:rPr>
        <w:t>Has</w:t>
      </w:r>
      <w:r w:rsidR="00061A98" w:rsidRPr="600A7092">
        <w:rPr>
          <w:rFonts w:cs="Century Gothic"/>
          <w:color w:val="000000" w:themeColor="text1"/>
        </w:rPr>
        <w:t xml:space="preserve"> a </w:t>
      </w:r>
      <w:r w:rsidR="00787DBF" w:rsidRPr="600A7092">
        <w:rPr>
          <w:rFonts w:cs="Century Gothic"/>
          <w:color w:val="000000" w:themeColor="text1"/>
        </w:rPr>
        <w:t>P</w:t>
      </w:r>
      <w:r w:rsidR="00061A98" w:rsidRPr="600A7092">
        <w:rPr>
          <w:rFonts w:cs="Century Gothic"/>
          <w:color w:val="000000" w:themeColor="text1"/>
        </w:rPr>
        <w:t xml:space="preserve">urchase &amp; </w:t>
      </w:r>
      <w:r w:rsidR="00787DBF" w:rsidRPr="600A7092">
        <w:rPr>
          <w:rFonts w:cs="Century Gothic"/>
          <w:color w:val="000000" w:themeColor="text1"/>
        </w:rPr>
        <w:t>S</w:t>
      </w:r>
      <w:r w:rsidR="00061A98" w:rsidRPr="600A7092">
        <w:rPr>
          <w:rFonts w:cs="Century Gothic"/>
          <w:color w:val="000000" w:themeColor="text1"/>
        </w:rPr>
        <w:t xml:space="preserve">ale </w:t>
      </w:r>
      <w:r w:rsidR="00787DBF" w:rsidRPr="600A7092">
        <w:rPr>
          <w:rFonts w:cs="Century Gothic"/>
          <w:color w:val="000000" w:themeColor="text1"/>
        </w:rPr>
        <w:t>A</w:t>
      </w:r>
      <w:r w:rsidR="00061A98" w:rsidRPr="600A7092">
        <w:rPr>
          <w:rFonts w:cs="Century Gothic"/>
          <w:color w:val="000000" w:themeColor="text1"/>
        </w:rPr>
        <w:t xml:space="preserve">greement </w:t>
      </w:r>
      <w:r w:rsidRPr="600A7092">
        <w:rPr>
          <w:rFonts w:cs="Century Gothic"/>
          <w:color w:val="000000" w:themeColor="text1"/>
        </w:rPr>
        <w:t xml:space="preserve">been </w:t>
      </w:r>
      <w:r w:rsidR="00061A98" w:rsidRPr="600A7092">
        <w:rPr>
          <w:rFonts w:cs="Century Gothic"/>
          <w:color w:val="000000" w:themeColor="text1"/>
        </w:rPr>
        <w:t xml:space="preserve">executed? </w:t>
      </w:r>
      <w:r w:rsidR="00AA60CE" w:rsidRPr="600A7092">
        <w:rPr>
          <w:rFonts w:cs="Century Gothic"/>
          <w:color w:val="000000" w:themeColor="text1"/>
        </w:rPr>
        <w:t xml:space="preserve">  </w:t>
      </w:r>
      <w:r w:rsidR="00061A98" w:rsidRPr="600A7092">
        <w:rPr>
          <w:rFonts w:cs="Century Gothic"/>
          <w:b/>
          <w:bCs/>
          <w:color w:val="000000" w:themeColor="text1"/>
        </w:rPr>
        <w:t>YES____ NO____</w:t>
      </w:r>
      <w:r w:rsidR="00061A98" w:rsidRPr="600A7092">
        <w:rPr>
          <w:rFonts w:cs="Century Gothic"/>
          <w:color w:val="000000" w:themeColor="text1"/>
        </w:rPr>
        <w:t>.</w:t>
      </w:r>
    </w:p>
    <w:p w14:paraId="0D07CE41" w14:textId="38781697" w:rsidR="00061A98" w:rsidRDefault="3335ED32" w:rsidP="00EF3D33">
      <w:pPr>
        <w:numPr>
          <w:ilvl w:val="1"/>
          <w:numId w:val="27"/>
        </w:numPr>
        <w:autoSpaceDE w:val="0"/>
        <w:autoSpaceDN w:val="0"/>
        <w:adjustRightInd w:val="0"/>
        <w:spacing w:after="0" w:line="240" w:lineRule="auto"/>
        <w:jc w:val="both"/>
        <w:rPr>
          <w:rFonts w:cs="Century Gothic"/>
          <w:color w:val="000000"/>
        </w:rPr>
      </w:pPr>
      <w:r w:rsidRPr="42762194">
        <w:rPr>
          <w:rFonts w:cs="Century Gothic"/>
          <w:color w:val="000000" w:themeColor="text1"/>
        </w:rPr>
        <w:t xml:space="preserve">If not, </w:t>
      </w:r>
      <w:r w:rsidR="25C26E97" w:rsidRPr="42762194">
        <w:rPr>
          <w:rFonts w:cs="Century Gothic"/>
          <w:color w:val="000000" w:themeColor="text1"/>
        </w:rPr>
        <w:t>i</w:t>
      </w:r>
      <w:r w:rsidR="00BE75B3" w:rsidRPr="42762194">
        <w:rPr>
          <w:rFonts w:cs="Century Gothic"/>
          <w:color w:val="000000" w:themeColor="text1"/>
        </w:rPr>
        <w:t xml:space="preserve">s there a </w:t>
      </w:r>
      <w:r w:rsidR="004D71CC" w:rsidRPr="42762194">
        <w:rPr>
          <w:rFonts w:cs="Century Gothic"/>
          <w:color w:val="000000" w:themeColor="text1"/>
        </w:rPr>
        <w:t>signed</w:t>
      </w:r>
      <w:r w:rsidR="00BE75B3" w:rsidRPr="42762194">
        <w:rPr>
          <w:rFonts w:cs="Century Gothic"/>
          <w:color w:val="000000" w:themeColor="text1"/>
        </w:rPr>
        <w:t xml:space="preserve"> and</w:t>
      </w:r>
      <w:r w:rsidR="004D71CC" w:rsidRPr="42762194">
        <w:rPr>
          <w:rFonts w:cs="Century Gothic"/>
          <w:color w:val="000000" w:themeColor="text1"/>
        </w:rPr>
        <w:t xml:space="preserve"> </w:t>
      </w:r>
      <w:r w:rsidR="00061A98" w:rsidRPr="42762194">
        <w:rPr>
          <w:rFonts w:cs="Century Gothic"/>
          <w:color w:val="000000" w:themeColor="text1"/>
        </w:rPr>
        <w:t>certified Letter of Intent</w:t>
      </w:r>
      <w:r w:rsidR="00BE75B3" w:rsidRPr="42762194">
        <w:rPr>
          <w:rFonts w:cs="Century Gothic"/>
          <w:color w:val="000000" w:themeColor="text1"/>
        </w:rPr>
        <w:t xml:space="preserve"> to sell</w:t>
      </w:r>
      <w:r w:rsidR="00061A98" w:rsidRPr="42762194">
        <w:rPr>
          <w:rFonts w:cs="Century Gothic"/>
          <w:color w:val="000000" w:themeColor="text1"/>
        </w:rPr>
        <w:t xml:space="preserve">? </w:t>
      </w:r>
      <w:r w:rsidR="00AA60CE" w:rsidRPr="42762194">
        <w:rPr>
          <w:rFonts w:cs="Century Gothic"/>
          <w:color w:val="000000" w:themeColor="text1"/>
        </w:rPr>
        <w:t xml:space="preserve"> </w:t>
      </w:r>
      <w:r w:rsidR="00061A98" w:rsidRPr="42762194">
        <w:rPr>
          <w:rFonts w:cs="Century Gothic"/>
          <w:b/>
          <w:bCs/>
          <w:color w:val="000000" w:themeColor="text1"/>
        </w:rPr>
        <w:t>YES____ NO____</w:t>
      </w:r>
      <w:r w:rsidR="00061A98" w:rsidRPr="42762194">
        <w:rPr>
          <w:rFonts w:cs="Century Gothic"/>
          <w:color w:val="000000" w:themeColor="text1"/>
        </w:rPr>
        <w:t xml:space="preserve">. </w:t>
      </w:r>
    </w:p>
    <w:p w14:paraId="7F805253" w14:textId="77777777" w:rsidR="00BE75B3" w:rsidRPr="005D4FBB" w:rsidRDefault="00BE75B3" w:rsidP="00EF3D33">
      <w:pPr>
        <w:numPr>
          <w:ilvl w:val="1"/>
          <w:numId w:val="27"/>
        </w:numPr>
        <w:autoSpaceDE w:val="0"/>
        <w:autoSpaceDN w:val="0"/>
        <w:adjustRightInd w:val="0"/>
        <w:spacing w:after="0" w:line="240" w:lineRule="auto"/>
        <w:jc w:val="both"/>
        <w:rPr>
          <w:rFonts w:cs="Century Gothic"/>
          <w:color w:val="000000"/>
        </w:rPr>
      </w:pPr>
      <w:r>
        <w:rPr>
          <w:rFonts w:cs="Century Gothic"/>
          <w:color w:val="000000"/>
        </w:rPr>
        <w:t xml:space="preserve">Do the seller and applicant </w:t>
      </w:r>
      <w:r w:rsidR="00DA267E">
        <w:rPr>
          <w:rFonts w:cs="Century Gothic"/>
          <w:color w:val="000000"/>
        </w:rPr>
        <w:t>intend to</w:t>
      </w:r>
      <w:r>
        <w:rPr>
          <w:rFonts w:cs="Century Gothic"/>
          <w:color w:val="000000"/>
        </w:rPr>
        <w:t xml:space="preserve"> clos</w:t>
      </w:r>
      <w:r w:rsidR="00DA267E">
        <w:rPr>
          <w:rFonts w:cs="Century Gothic"/>
          <w:color w:val="000000"/>
        </w:rPr>
        <w:t xml:space="preserve">e </w:t>
      </w:r>
      <w:r>
        <w:rPr>
          <w:rFonts w:cs="Century Gothic"/>
          <w:color w:val="000000"/>
        </w:rPr>
        <w:t xml:space="preserve">within one year?  </w:t>
      </w:r>
      <w:r w:rsidRPr="00061A98">
        <w:rPr>
          <w:rFonts w:cs="Century Gothic"/>
          <w:b/>
          <w:bCs/>
          <w:color w:val="000000"/>
        </w:rPr>
        <w:t>YES____ NO____</w:t>
      </w:r>
      <w:r w:rsidRPr="00061A98">
        <w:rPr>
          <w:rFonts w:cs="Century Gothic"/>
          <w:color w:val="000000"/>
        </w:rPr>
        <w:t>.</w:t>
      </w:r>
    </w:p>
    <w:p w14:paraId="78E33BA0" w14:textId="377EAEC5" w:rsidR="00C103B7" w:rsidRDefault="00061A98" w:rsidP="00EF3D33">
      <w:pPr>
        <w:numPr>
          <w:ilvl w:val="0"/>
          <w:numId w:val="27"/>
        </w:numPr>
        <w:autoSpaceDE w:val="0"/>
        <w:autoSpaceDN w:val="0"/>
        <w:adjustRightInd w:val="0"/>
        <w:spacing w:after="0" w:line="240" w:lineRule="auto"/>
        <w:jc w:val="both"/>
        <w:rPr>
          <w:rFonts w:cs="Century Gothic"/>
          <w:color w:val="000000"/>
        </w:rPr>
      </w:pPr>
      <w:r w:rsidRPr="00061A98">
        <w:rPr>
          <w:rFonts w:cs="Century Gothic"/>
          <w:color w:val="000000"/>
        </w:rPr>
        <w:t xml:space="preserve">Are there any </w:t>
      </w:r>
      <w:r w:rsidR="00C103B7">
        <w:rPr>
          <w:rFonts w:cs="Century Gothic"/>
          <w:bCs/>
          <w:color w:val="000000"/>
        </w:rPr>
        <w:t>environmental impacts</w:t>
      </w:r>
      <w:r w:rsidRPr="00061A98">
        <w:rPr>
          <w:rFonts w:cs="Century Gothic"/>
          <w:b/>
          <w:bCs/>
          <w:color w:val="000000"/>
        </w:rPr>
        <w:t xml:space="preserve"> </w:t>
      </w:r>
      <w:r w:rsidR="005F39DF">
        <w:rPr>
          <w:rFonts w:cs="Century Gothic"/>
          <w:color w:val="000000"/>
        </w:rPr>
        <w:t>(power lines, landfills</w:t>
      </w:r>
      <w:r w:rsidRPr="00061A98">
        <w:rPr>
          <w:rFonts w:cs="Century Gothic"/>
          <w:color w:val="000000"/>
        </w:rPr>
        <w:t xml:space="preserve">, </w:t>
      </w:r>
      <w:r w:rsidR="005F39DF">
        <w:rPr>
          <w:rFonts w:cs="Century Gothic"/>
          <w:color w:val="000000"/>
        </w:rPr>
        <w:t>structures</w:t>
      </w:r>
      <w:r w:rsidRPr="00061A98">
        <w:rPr>
          <w:rFonts w:cs="Century Gothic"/>
          <w:color w:val="000000"/>
        </w:rPr>
        <w:t xml:space="preserve">, roads, etc.) on or near the proposed site? </w:t>
      </w:r>
      <w:r w:rsidRPr="00061A98">
        <w:rPr>
          <w:rFonts w:cs="Century Gothic"/>
          <w:b/>
          <w:bCs/>
          <w:color w:val="000000"/>
        </w:rPr>
        <w:t>YES____ NO____</w:t>
      </w:r>
      <w:r w:rsidRPr="00061A98">
        <w:rPr>
          <w:rFonts w:cs="Century Gothic"/>
          <w:color w:val="000000"/>
        </w:rPr>
        <w:t>. If yes, please give details.</w:t>
      </w:r>
    </w:p>
    <w:p w14:paraId="40736488" w14:textId="57513BB7" w:rsidR="00061A98" w:rsidRPr="00061A98" w:rsidRDefault="00C103B7" w:rsidP="00EF3D33">
      <w:pPr>
        <w:numPr>
          <w:ilvl w:val="0"/>
          <w:numId w:val="27"/>
        </w:numPr>
        <w:autoSpaceDE w:val="0"/>
        <w:autoSpaceDN w:val="0"/>
        <w:adjustRightInd w:val="0"/>
        <w:spacing w:after="0" w:line="240" w:lineRule="auto"/>
        <w:jc w:val="both"/>
        <w:rPr>
          <w:rFonts w:cs="Century Gothic"/>
          <w:color w:val="000000"/>
        </w:rPr>
      </w:pPr>
      <w:r>
        <w:rPr>
          <w:rFonts w:cs="Century Gothic"/>
          <w:color w:val="000000"/>
        </w:rPr>
        <w:t xml:space="preserve">Is the site free from environmental contamination? </w:t>
      </w:r>
      <w:r w:rsidR="00061A98" w:rsidRPr="00061A98">
        <w:rPr>
          <w:rFonts w:cs="Century Gothic"/>
          <w:color w:val="000000"/>
        </w:rPr>
        <w:t xml:space="preserve"> </w:t>
      </w:r>
      <w:r w:rsidRPr="00061A98">
        <w:rPr>
          <w:rFonts w:cs="Century Gothic"/>
          <w:b/>
          <w:bCs/>
          <w:color w:val="000000"/>
        </w:rPr>
        <w:t>YES____ NO____</w:t>
      </w:r>
      <w:r w:rsidRPr="00061A98">
        <w:rPr>
          <w:rFonts w:cs="Century Gothic"/>
          <w:color w:val="000000"/>
        </w:rPr>
        <w:t>.</w:t>
      </w:r>
      <w:r w:rsidR="005F39DF">
        <w:rPr>
          <w:rFonts w:cs="Century Gothic"/>
          <w:color w:val="000000"/>
        </w:rPr>
        <w:t xml:space="preserve"> If no</w:t>
      </w:r>
      <w:r w:rsidR="00DE7F64">
        <w:rPr>
          <w:rFonts w:cs="Century Gothic"/>
          <w:color w:val="000000"/>
        </w:rPr>
        <w:t>t</w:t>
      </w:r>
      <w:r>
        <w:rPr>
          <w:rFonts w:cs="Century Gothic"/>
          <w:color w:val="000000"/>
        </w:rPr>
        <w:t>, what i</w:t>
      </w:r>
      <w:r w:rsidR="005F39DF">
        <w:rPr>
          <w:rFonts w:cs="Century Gothic"/>
          <w:color w:val="000000"/>
        </w:rPr>
        <w:t>s</w:t>
      </w:r>
      <w:r>
        <w:rPr>
          <w:rFonts w:cs="Century Gothic"/>
          <w:color w:val="000000"/>
        </w:rPr>
        <w:t xml:space="preserve"> your plan to address such contamination</w:t>
      </w:r>
      <w:r w:rsidR="00DE7F64">
        <w:rPr>
          <w:rFonts w:cs="Century Gothic"/>
          <w:color w:val="000000"/>
        </w:rPr>
        <w:t>?</w:t>
      </w:r>
      <w:r>
        <w:rPr>
          <w:rFonts w:cs="Century Gothic"/>
          <w:color w:val="000000"/>
        </w:rPr>
        <w:t xml:space="preserve"> </w:t>
      </w:r>
    </w:p>
    <w:p w14:paraId="25E4958B" w14:textId="77777777" w:rsidR="00061A98" w:rsidRDefault="00061A98" w:rsidP="00EF3D33">
      <w:pPr>
        <w:numPr>
          <w:ilvl w:val="0"/>
          <w:numId w:val="27"/>
        </w:numPr>
        <w:autoSpaceDE w:val="0"/>
        <w:autoSpaceDN w:val="0"/>
        <w:adjustRightInd w:val="0"/>
        <w:spacing w:after="0" w:line="240" w:lineRule="auto"/>
        <w:jc w:val="both"/>
        <w:rPr>
          <w:rFonts w:cs="Century Gothic"/>
          <w:color w:val="000000"/>
        </w:rPr>
      </w:pPr>
      <w:r w:rsidRPr="00061A98">
        <w:rPr>
          <w:rFonts w:cs="Century Gothic"/>
          <w:color w:val="000000"/>
        </w:rPr>
        <w:t xml:space="preserve">What physical changes are required to make the site suitable for passive outdoor recreation? </w:t>
      </w:r>
    </w:p>
    <w:p w14:paraId="4D49AAB2" w14:textId="77777777" w:rsidR="00C103B7" w:rsidRPr="008152D2" w:rsidRDefault="00F15887" w:rsidP="00EF3D33">
      <w:pPr>
        <w:numPr>
          <w:ilvl w:val="0"/>
          <w:numId w:val="27"/>
        </w:numPr>
        <w:autoSpaceDE w:val="0"/>
        <w:autoSpaceDN w:val="0"/>
        <w:adjustRightInd w:val="0"/>
        <w:spacing w:line="240" w:lineRule="auto"/>
        <w:jc w:val="both"/>
        <w:rPr>
          <w:rFonts w:cs="Century Gothic"/>
          <w:color w:val="000000"/>
        </w:rPr>
      </w:pPr>
      <w:r>
        <w:t>Will the purchase of this property</w:t>
      </w:r>
      <w:r w:rsidR="00FD58F9" w:rsidRPr="0048291F">
        <w:t xml:space="preserve"> displace any businesses, homes or other establishments?</w:t>
      </w:r>
    </w:p>
    <w:p w14:paraId="1E264728" w14:textId="77777777" w:rsidR="00FD58F9" w:rsidRPr="0032362D" w:rsidRDefault="0032362D" w:rsidP="00EF3D33">
      <w:pPr>
        <w:numPr>
          <w:ilvl w:val="1"/>
          <w:numId w:val="12"/>
        </w:numPr>
        <w:autoSpaceDE w:val="0"/>
        <w:autoSpaceDN w:val="0"/>
        <w:adjustRightInd w:val="0"/>
        <w:spacing w:after="0" w:line="240" w:lineRule="auto"/>
        <w:ind w:left="720"/>
        <w:jc w:val="both"/>
        <w:rPr>
          <w:rFonts w:cs="Century Gothic"/>
          <w:b/>
          <w:color w:val="000000"/>
        </w:rPr>
      </w:pPr>
      <w:r w:rsidRPr="0032362D">
        <w:rPr>
          <w:rFonts w:cs="Century Gothic"/>
          <w:b/>
          <w:color w:val="000000"/>
        </w:rPr>
        <w:t>Supporting Material</w:t>
      </w:r>
    </w:p>
    <w:p w14:paraId="3D8490DD" w14:textId="77777777" w:rsidR="0032362D" w:rsidRPr="00EF2923" w:rsidRDefault="0032362D" w:rsidP="00EF3D33">
      <w:pPr>
        <w:pStyle w:val="ListParagraph"/>
        <w:numPr>
          <w:ilvl w:val="1"/>
          <w:numId w:val="16"/>
        </w:numPr>
        <w:autoSpaceDE w:val="0"/>
        <w:autoSpaceDN w:val="0"/>
        <w:adjustRightInd w:val="0"/>
        <w:spacing w:after="0" w:line="240" w:lineRule="auto"/>
        <w:jc w:val="both"/>
        <w:rPr>
          <w:rFonts w:cs="Century Gothic"/>
          <w:color w:val="000000"/>
        </w:rPr>
      </w:pPr>
      <w:r w:rsidRPr="00EF2923">
        <w:rPr>
          <w:rFonts w:cs="Century Gothic"/>
          <w:color w:val="000000"/>
        </w:rPr>
        <w:t>Copy of deed/lease (current owners)</w:t>
      </w:r>
    </w:p>
    <w:p w14:paraId="21B64521" w14:textId="626CB338" w:rsidR="0032362D" w:rsidRPr="00EF2923" w:rsidRDefault="0032362D" w:rsidP="00EF3D33">
      <w:pPr>
        <w:pStyle w:val="ListParagraph"/>
        <w:numPr>
          <w:ilvl w:val="1"/>
          <w:numId w:val="16"/>
        </w:numPr>
        <w:autoSpaceDE w:val="0"/>
        <w:autoSpaceDN w:val="0"/>
        <w:adjustRightInd w:val="0"/>
        <w:spacing w:after="0" w:line="240" w:lineRule="auto"/>
        <w:jc w:val="both"/>
        <w:rPr>
          <w:rFonts w:cs="Century Gothic"/>
          <w:color w:val="000000"/>
        </w:rPr>
      </w:pPr>
      <w:r w:rsidRPr="00EF2923">
        <w:rPr>
          <w:rFonts w:cs="Century Gothic"/>
          <w:color w:val="000000"/>
        </w:rPr>
        <w:t xml:space="preserve">Copy of </w:t>
      </w:r>
      <w:r w:rsidR="00DE7F64" w:rsidRPr="00EF2923">
        <w:rPr>
          <w:rFonts w:cs="Century Gothic"/>
          <w:color w:val="000000"/>
        </w:rPr>
        <w:t xml:space="preserve">recent </w:t>
      </w:r>
      <w:r w:rsidRPr="00EF2923">
        <w:rPr>
          <w:rFonts w:cs="Century Gothic"/>
          <w:color w:val="000000"/>
        </w:rPr>
        <w:t>title search</w:t>
      </w:r>
      <w:r w:rsidR="00553C38" w:rsidRPr="00EF2923">
        <w:rPr>
          <w:rFonts w:cs="Century Gothic"/>
          <w:color w:val="000000"/>
        </w:rPr>
        <w:t>, certificate of title or ALTA title policy endorsement</w:t>
      </w:r>
    </w:p>
    <w:p w14:paraId="6886CA78" w14:textId="77777777" w:rsidR="0032362D" w:rsidRDefault="0032362D" w:rsidP="00EF3D33">
      <w:pPr>
        <w:pStyle w:val="ListParagraph"/>
        <w:numPr>
          <w:ilvl w:val="1"/>
          <w:numId w:val="16"/>
        </w:numPr>
        <w:autoSpaceDE w:val="0"/>
        <w:autoSpaceDN w:val="0"/>
        <w:adjustRightInd w:val="0"/>
        <w:spacing w:after="0" w:line="240" w:lineRule="auto"/>
        <w:jc w:val="both"/>
        <w:rPr>
          <w:rFonts w:cs="Century Gothic"/>
          <w:color w:val="000000"/>
        </w:rPr>
      </w:pPr>
      <w:r w:rsidRPr="00330585">
        <w:rPr>
          <w:rFonts w:cs="Century Gothic"/>
          <w:color w:val="000000"/>
        </w:rPr>
        <w:t>Copy of</w:t>
      </w:r>
      <w:r w:rsidR="004D3892">
        <w:rPr>
          <w:rFonts w:cs="Century Gothic"/>
          <w:color w:val="000000"/>
        </w:rPr>
        <w:t xml:space="preserve"> any lease,</w:t>
      </w:r>
      <w:r w:rsidRPr="00330585">
        <w:rPr>
          <w:rFonts w:cs="Century Gothic"/>
          <w:color w:val="000000"/>
        </w:rPr>
        <w:t xml:space="preserve"> </w:t>
      </w:r>
      <w:r w:rsidR="004D3892">
        <w:rPr>
          <w:rFonts w:cs="Century Gothic"/>
          <w:color w:val="000000"/>
        </w:rPr>
        <w:t>lien, encumbrance, agreement or interest in the property</w:t>
      </w:r>
    </w:p>
    <w:p w14:paraId="16124260" w14:textId="77777777" w:rsidR="0032362D" w:rsidRDefault="005C5F1F" w:rsidP="00EF3D33">
      <w:pPr>
        <w:pStyle w:val="ListParagraph"/>
        <w:numPr>
          <w:ilvl w:val="1"/>
          <w:numId w:val="16"/>
        </w:numPr>
        <w:autoSpaceDE w:val="0"/>
        <w:autoSpaceDN w:val="0"/>
        <w:adjustRightInd w:val="0"/>
        <w:spacing w:after="0" w:line="240" w:lineRule="auto"/>
        <w:jc w:val="both"/>
        <w:rPr>
          <w:rFonts w:cs="Century Gothic"/>
          <w:color w:val="000000"/>
        </w:rPr>
      </w:pPr>
      <w:r>
        <w:rPr>
          <w:rFonts w:cs="Century Gothic"/>
          <w:color w:val="000000"/>
        </w:rPr>
        <w:t>Letter of I</w:t>
      </w:r>
      <w:r w:rsidR="0032362D">
        <w:rPr>
          <w:rFonts w:cs="Century Gothic"/>
          <w:color w:val="000000"/>
        </w:rPr>
        <w:t>ntent</w:t>
      </w:r>
      <w:r w:rsidR="004D3892">
        <w:rPr>
          <w:rFonts w:cs="Century Gothic"/>
          <w:color w:val="000000"/>
        </w:rPr>
        <w:t xml:space="preserve"> </w:t>
      </w:r>
    </w:p>
    <w:p w14:paraId="55891C1D" w14:textId="77777777" w:rsidR="00744ED5" w:rsidRDefault="0032362D" w:rsidP="00EF3D33">
      <w:pPr>
        <w:pStyle w:val="ListParagraph"/>
        <w:numPr>
          <w:ilvl w:val="1"/>
          <w:numId w:val="16"/>
        </w:numPr>
        <w:autoSpaceDE w:val="0"/>
        <w:autoSpaceDN w:val="0"/>
        <w:adjustRightInd w:val="0"/>
        <w:spacing w:after="0" w:line="240" w:lineRule="auto"/>
        <w:jc w:val="both"/>
        <w:rPr>
          <w:rFonts w:cs="Century Gothic"/>
          <w:color w:val="000000"/>
        </w:rPr>
      </w:pPr>
      <w:r>
        <w:rPr>
          <w:rFonts w:cs="Century Gothic"/>
          <w:color w:val="000000"/>
        </w:rPr>
        <w:t>Purchase and Sales Agreement</w:t>
      </w:r>
    </w:p>
    <w:p w14:paraId="45D9C65F" w14:textId="77777777" w:rsidR="00EE12DB" w:rsidRPr="00AB3B8D" w:rsidRDefault="00EE12DB" w:rsidP="00EF3D33">
      <w:pPr>
        <w:autoSpaceDE w:val="0"/>
        <w:autoSpaceDN w:val="0"/>
        <w:adjustRightInd w:val="0"/>
        <w:spacing w:after="0" w:line="240" w:lineRule="auto"/>
        <w:jc w:val="both"/>
        <w:rPr>
          <w:rFonts w:cs="Century Gothic"/>
          <w:color w:val="000000"/>
        </w:rPr>
      </w:pPr>
    </w:p>
    <w:p w14:paraId="4E9C0D31" w14:textId="77777777" w:rsidR="00FD58F9" w:rsidRDefault="00FD58F9" w:rsidP="00EF3D33">
      <w:pPr>
        <w:autoSpaceDE w:val="0"/>
        <w:autoSpaceDN w:val="0"/>
        <w:adjustRightInd w:val="0"/>
        <w:spacing w:after="0" w:line="240" w:lineRule="auto"/>
        <w:jc w:val="both"/>
        <w:rPr>
          <w:b/>
        </w:rPr>
      </w:pPr>
      <w:r>
        <w:rPr>
          <w:b/>
        </w:rPr>
        <w:t>5) Agricultural Use</w:t>
      </w:r>
    </w:p>
    <w:p w14:paraId="5A49075B" w14:textId="2D4A4B67" w:rsidR="005F39DF" w:rsidRPr="00003BFE" w:rsidRDefault="005F39DF" w:rsidP="007E147F">
      <w:pPr>
        <w:autoSpaceDE w:val="0"/>
        <w:autoSpaceDN w:val="0"/>
        <w:adjustRightInd w:val="0"/>
        <w:spacing w:after="0" w:line="240" w:lineRule="auto"/>
        <w:contextualSpacing/>
        <w:jc w:val="both"/>
        <w:rPr>
          <w:rFonts w:cs="Century Gothic"/>
          <w:b/>
          <w:color w:val="000000"/>
        </w:rPr>
      </w:pPr>
      <w:r>
        <w:rPr>
          <w:rFonts w:cs="Century Gothic"/>
          <w:bCs/>
          <w:color w:val="000000"/>
        </w:rPr>
        <w:t>A</w:t>
      </w:r>
      <w:r w:rsidR="00966AFB">
        <w:rPr>
          <w:rFonts w:cs="Century Gothic"/>
          <w:bCs/>
          <w:color w:val="000000"/>
        </w:rPr>
        <w:t xml:space="preserve">gricultural uses </w:t>
      </w:r>
      <w:r w:rsidR="005B4F32">
        <w:rPr>
          <w:rFonts w:cs="Century Gothic"/>
          <w:bCs/>
          <w:color w:val="000000"/>
        </w:rPr>
        <w:t xml:space="preserve">that do not diminish the public’s use of </w:t>
      </w:r>
      <w:r w:rsidR="00966AFB">
        <w:rPr>
          <w:rFonts w:cs="Century Gothic"/>
          <w:bCs/>
          <w:color w:val="000000"/>
        </w:rPr>
        <w:t>a</w:t>
      </w:r>
      <w:r w:rsidR="005B4F32">
        <w:rPr>
          <w:rFonts w:cs="Century Gothic"/>
          <w:bCs/>
          <w:color w:val="000000"/>
        </w:rPr>
        <w:t xml:space="preserve"> grant-</w:t>
      </w:r>
      <w:r w:rsidR="00966AFB">
        <w:rPr>
          <w:rFonts w:cs="Century Gothic"/>
          <w:bCs/>
          <w:color w:val="000000"/>
        </w:rPr>
        <w:t>funded pro</w:t>
      </w:r>
      <w:r w:rsidR="005B4F32">
        <w:rPr>
          <w:rFonts w:cs="Century Gothic"/>
          <w:bCs/>
          <w:color w:val="000000"/>
        </w:rPr>
        <w:t>perty are permitted</w:t>
      </w:r>
      <w:r w:rsidR="00966AFB">
        <w:rPr>
          <w:rFonts w:cs="Century Gothic"/>
          <w:bCs/>
          <w:color w:val="000000"/>
        </w:rPr>
        <w:t xml:space="preserve">.  </w:t>
      </w:r>
      <w:r w:rsidR="005C16E4">
        <w:rPr>
          <w:rFonts w:cs="Century Gothic"/>
          <w:b/>
          <w:color w:val="000000"/>
        </w:rPr>
        <w:t xml:space="preserve">The </w:t>
      </w:r>
      <w:r>
        <w:rPr>
          <w:rFonts w:cs="Century Gothic"/>
          <w:b/>
          <w:color w:val="000000"/>
        </w:rPr>
        <w:t xml:space="preserve">DEEP </w:t>
      </w:r>
      <w:r w:rsidR="005C16E4">
        <w:rPr>
          <w:rFonts w:cs="Century Gothic"/>
          <w:b/>
          <w:color w:val="000000"/>
        </w:rPr>
        <w:t xml:space="preserve">Commissioner </w:t>
      </w:r>
      <w:r>
        <w:rPr>
          <w:rFonts w:cs="Century Gothic"/>
          <w:b/>
          <w:color w:val="000000"/>
        </w:rPr>
        <w:t>reserves the right to reduce grant awards for properties that don’t provide full public access.</w:t>
      </w:r>
    </w:p>
    <w:p w14:paraId="507E3553" w14:textId="77777777" w:rsidR="005F39DF" w:rsidRDefault="005F39DF" w:rsidP="00EF3D33">
      <w:pPr>
        <w:autoSpaceDE w:val="0"/>
        <w:autoSpaceDN w:val="0"/>
        <w:adjustRightInd w:val="0"/>
        <w:spacing w:after="0" w:line="240" w:lineRule="auto"/>
        <w:contextualSpacing/>
        <w:jc w:val="both"/>
        <w:rPr>
          <w:rFonts w:cs="Century Gothic"/>
          <w:bCs/>
          <w:color w:val="000000"/>
        </w:rPr>
      </w:pPr>
    </w:p>
    <w:p w14:paraId="15FA994A" w14:textId="6944700D" w:rsidR="00F668C3" w:rsidRPr="00F668C3" w:rsidRDefault="00FD1E07" w:rsidP="00EF3D33">
      <w:pPr>
        <w:autoSpaceDE w:val="0"/>
        <w:autoSpaceDN w:val="0"/>
        <w:adjustRightInd w:val="0"/>
        <w:spacing w:after="0" w:line="240" w:lineRule="auto"/>
        <w:contextualSpacing/>
        <w:jc w:val="both"/>
        <w:rPr>
          <w:rFonts w:cs="Century Gothic"/>
          <w:color w:val="000000"/>
        </w:rPr>
      </w:pPr>
      <w:r>
        <w:rPr>
          <w:rFonts w:cs="Century Gothic"/>
          <w:bCs/>
          <w:color w:val="000000"/>
        </w:rPr>
        <w:t xml:space="preserve">The </w:t>
      </w:r>
      <w:r w:rsidR="005C16E4">
        <w:rPr>
          <w:rFonts w:cs="Century Gothic"/>
          <w:bCs/>
          <w:color w:val="000000"/>
        </w:rPr>
        <w:t xml:space="preserve">DEEP </w:t>
      </w:r>
      <w:r>
        <w:rPr>
          <w:rFonts w:cs="Century Gothic"/>
          <w:bCs/>
          <w:color w:val="000000"/>
        </w:rPr>
        <w:t>Commissioner can approve</w:t>
      </w:r>
      <w:r w:rsidR="005B4F32">
        <w:rPr>
          <w:rFonts w:cs="Century Gothic"/>
          <w:bCs/>
          <w:color w:val="000000"/>
        </w:rPr>
        <w:t xml:space="preserve"> l</w:t>
      </w:r>
      <w:r w:rsidR="00F668C3" w:rsidRPr="00F668C3">
        <w:rPr>
          <w:rFonts w:cs="Century Gothic"/>
          <w:bCs/>
          <w:color w:val="000000"/>
        </w:rPr>
        <w:t xml:space="preserve">imited public access </w:t>
      </w:r>
      <w:r w:rsidR="003D3824">
        <w:rPr>
          <w:rFonts w:cs="Century Gothic"/>
          <w:bCs/>
          <w:color w:val="000000"/>
        </w:rPr>
        <w:t xml:space="preserve">to agricultural properties </w:t>
      </w:r>
      <w:r w:rsidR="00F668C3" w:rsidRPr="00F668C3">
        <w:rPr>
          <w:rFonts w:cs="Century Gothic"/>
          <w:bCs/>
          <w:color w:val="000000"/>
        </w:rPr>
        <w:t xml:space="preserve">under this program, based on a determination that </w:t>
      </w:r>
      <w:r w:rsidR="005B4F32">
        <w:rPr>
          <w:rFonts w:cs="Century Gothic"/>
          <w:bCs/>
          <w:color w:val="000000"/>
        </w:rPr>
        <w:t xml:space="preserve">unlimited </w:t>
      </w:r>
      <w:r w:rsidR="00F668C3" w:rsidRPr="00F668C3">
        <w:rPr>
          <w:rFonts w:cs="Century Gothic"/>
          <w:bCs/>
          <w:color w:val="000000"/>
        </w:rPr>
        <w:t>public access would be disruptive of agricultural activities occurring on agricultural areas of the land.</w:t>
      </w:r>
      <w:r w:rsidR="005B4F32">
        <w:rPr>
          <w:rFonts w:cs="Century Gothic"/>
          <w:bCs/>
          <w:color w:val="000000"/>
        </w:rPr>
        <w:t xml:space="preserve">  This is only approved if the applicant is purchasing a conservation easement and only if the property has an existing agricultural use</w:t>
      </w:r>
      <w:r w:rsidR="007E48A5">
        <w:rPr>
          <w:rFonts w:cs="Century Gothic"/>
          <w:bCs/>
          <w:color w:val="000000"/>
        </w:rPr>
        <w:t xml:space="preserve"> that will continue</w:t>
      </w:r>
      <w:r w:rsidR="005B4F32">
        <w:rPr>
          <w:rFonts w:cs="Century Gothic"/>
          <w:bCs/>
          <w:color w:val="000000"/>
        </w:rPr>
        <w:t>.  Such approvals for limited public access require</w:t>
      </w:r>
      <w:r w:rsidR="00521685">
        <w:rPr>
          <w:rFonts w:cs="Century Gothic"/>
          <w:bCs/>
          <w:color w:val="000000"/>
        </w:rPr>
        <w:t>, at a minimum, a</w:t>
      </w:r>
      <w:r w:rsidR="005B4F32">
        <w:rPr>
          <w:rFonts w:cs="Century Gothic"/>
          <w:bCs/>
          <w:color w:val="000000"/>
        </w:rPr>
        <w:t xml:space="preserve"> </w:t>
      </w:r>
      <w:r w:rsidR="00521685">
        <w:rPr>
          <w:rFonts w:cs="Century Gothic"/>
          <w:bCs/>
          <w:color w:val="000000"/>
        </w:rPr>
        <w:t xml:space="preserve">small, unpaved </w:t>
      </w:r>
      <w:r w:rsidR="007E48A5">
        <w:rPr>
          <w:rFonts w:cs="Century Gothic"/>
          <w:bCs/>
          <w:color w:val="000000"/>
        </w:rPr>
        <w:t xml:space="preserve">parking </w:t>
      </w:r>
      <w:r w:rsidR="00521685">
        <w:rPr>
          <w:rFonts w:cs="Century Gothic"/>
          <w:bCs/>
          <w:color w:val="000000"/>
        </w:rPr>
        <w:t>area for 2-3 cars</w:t>
      </w:r>
      <w:r w:rsidR="00D05D9B">
        <w:rPr>
          <w:rFonts w:cs="Century Gothic"/>
          <w:bCs/>
          <w:color w:val="000000"/>
        </w:rPr>
        <w:t xml:space="preserve">, DEEP </w:t>
      </w:r>
      <w:proofErr w:type="gramStart"/>
      <w:r w:rsidR="00D05D9B">
        <w:rPr>
          <w:rFonts w:cs="Century Gothic"/>
          <w:bCs/>
          <w:color w:val="000000"/>
        </w:rPr>
        <w:t>signage</w:t>
      </w:r>
      <w:proofErr w:type="gramEnd"/>
      <w:r w:rsidR="00521685">
        <w:rPr>
          <w:rFonts w:cs="Century Gothic"/>
          <w:bCs/>
          <w:color w:val="000000"/>
        </w:rPr>
        <w:t xml:space="preserve"> </w:t>
      </w:r>
      <w:r w:rsidR="007E48A5">
        <w:rPr>
          <w:rFonts w:cs="Century Gothic"/>
          <w:bCs/>
          <w:color w:val="000000"/>
        </w:rPr>
        <w:t xml:space="preserve">and </w:t>
      </w:r>
      <w:r w:rsidR="003D3824">
        <w:rPr>
          <w:rFonts w:cs="Century Gothic"/>
          <w:bCs/>
          <w:color w:val="000000"/>
        </w:rPr>
        <w:t xml:space="preserve">a </w:t>
      </w:r>
      <w:r w:rsidR="007E48A5">
        <w:rPr>
          <w:rFonts w:cs="Century Gothic"/>
          <w:bCs/>
          <w:color w:val="000000"/>
        </w:rPr>
        <w:t xml:space="preserve">designated </w:t>
      </w:r>
      <w:r w:rsidR="003D3824">
        <w:rPr>
          <w:rFonts w:cs="Century Gothic"/>
          <w:bCs/>
          <w:color w:val="000000"/>
        </w:rPr>
        <w:t xml:space="preserve">public access </w:t>
      </w:r>
      <w:r w:rsidR="007E48A5">
        <w:rPr>
          <w:rFonts w:cs="Century Gothic"/>
          <w:bCs/>
          <w:color w:val="000000"/>
        </w:rPr>
        <w:t xml:space="preserve">trail. </w:t>
      </w:r>
      <w:r w:rsidR="00FB622E">
        <w:rPr>
          <w:rFonts w:cs="Century Gothic"/>
          <w:bCs/>
          <w:color w:val="000000"/>
        </w:rPr>
        <w:t xml:space="preserve"> DEEP may require that a Public Access Trail map be attached as an Addenda to the Conservation Easement, for easement purchases having limited public access.</w:t>
      </w:r>
      <w:r w:rsidR="007E48A5">
        <w:rPr>
          <w:rFonts w:cs="Century Gothic"/>
          <w:bCs/>
          <w:color w:val="000000"/>
        </w:rPr>
        <w:t xml:space="preserve"> </w:t>
      </w:r>
      <w:r w:rsidR="005B4F32">
        <w:rPr>
          <w:rFonts w:cs="Century Gothic"/>
          <w:bCs/>
          <w:color w:val="000000"/>
        </w:rPr>
        <w:t xml:space="preserve"> </w:t>
      </w:r>
      <w:r w:rsidR="00F668C3" w:rsidRPr="00F668C3">
        <w:rPr>
          <w:rFonts w:cs="Century Gothic"/>
          <w:bCs/>
          <w:color w:val="000000"/>
        </w:rPr>
        <w:t xml:space="preserve"> </w:t>
      </w:r>
    </w:p>
    <w:p w14:paraId="49D757B7" w14:textId="77777777" w:rsidR="00F668C3" w:rsidRDefault="00F668C3" w:rsidP="00EF3D33">
      <w:pPr>
        <w:autoSpaceDE w:val="0"/>
        <w:autoSpaceDN w:val="0"/>
        <w:adjustRightInd w:val="0"/>
        <w:spacing w:after="0" w:line="240" w:lineRule="auto"/>
        <w:jc w:val="both"/>
        <w:rPr>
          <w:rFonts w:cs="Century Gothic"/>
          <w:color w:val="000000"/>
        </w:rPr>
      </w:pPr>
    </w:p>
    <w:p w14:paraId="52EB2742" w14:textId="6DDE45E9" w:rsidR="0032362D" w:rsidRDefault="00FD58F9" w:rsidP="00EF3D33">
      <w:pPr>
        <w:pStyle w:val="ListParagraph"/>
        <w:numPr>
          <w:ilvl w:val="0"/>
          <w:numId w:val="28"/>
        </w:numPr>
        <w:autoSpaceDE w:val="0"/>
        <w:autoSpaceDN w:val="0"/>
        <w:adjustRightInd w:val="0"/>
        <w:spacing w:after="0" w:line="240" w:lineRule="auto"/>
        <w:jc w:val="both"/>
        <w:rPr>
          <w:rFonts w:cs="Century Gothic"/>
          <w:color w:val="000000"/>
        </w:rPr>
      </w:pPr>
      <w:r w:rsidRPr="00FD58F9">
        <w:rPr>
          <w:rFonts w:cs="Century Gothic"/>
          <w:color w:val="000000"/>
        </w:rPr>
        <w:t>Is there currently any agricultural use or forest management on the property? If so, will these activities c</w:t>
      </w:r>
      <w:r w:rsidR="0032362D">
        <w:rPr>
          <w:rFonts w:cs="Century Gothic"/>
          <w:color w:val="000000"/>
        </w:rPr>
        <w:t xml:space="preserve">ontinue to occur after </w:t>
      </w:r>
      <w:r w:rsidR="00BC3D03">
        <w:rPr>
          <w:rFonts w:cs="Century Gothic"/>
          <w:color w:val="000000"/>
        </w:rPr>
        <w:t xml:space="preserve">the </w:t>
      </w:r>
      <w:r w:rsidR="0032362D">
        <w:rPr>
          <w:rFonts w:cs="Century Gothic"/>
          <w:color w:val="000000"/>
        </w:rPr>
        <w:t>purchase and to what degree?</w:t>
      </w:r>
    </w:p>
    <w:p w14:paraId="224E03B8" w14:textId="77777777" w:rsidR="00F668C3" w:rsidRDefault="00F668C3" w:rsidP="00EF3D33">
      <w:pPr>
        <w:pStyle w:val="ListParagraph"/>
        <w:numPr>
          <w:ilvl w:val="0"/>
          <w:numId w:val="28"/>
        </w:numPr>
        <w:autoSpaceDE w:val="0"/>
        <w:autoSpaceDN w:val="0"/>
        <w:adjustRightInd w:val="0"/>
        <w:spacing w:after="0" w:line="240" w:lineRule="auto"/>
        <w:jc w:val="both"/>
        <w:rPr>
          <w:rFonts w:cs="Century Gothic"/>
          <w:color w:val="000000"/>
        </w:rPr>
      </w:pPr>
      <w:r>
        <w:rPr>
          <w:rFonts w:cs="Century Gothic"/>
          <w:color w:val="000000"/>
        </w:rPr>
        <w:lastRenderedPageBreak/>
        <w:t>Will agricultural use impede public access in any way? If so, how and to what degree?</w:t>
      </w:r>
    </w:p>
    <w:p w14:paraId="25F15D2C" w14:textId="77777777" w:rsidR="00787DBF" w:rsidRDefault="00787DBF" w:rsidP="00EF3D33">
      <w:pPr>
        <w:pStyle w:val="ListParagraph"/>
        <w:numPr>
          <w:ilvl w:val="0"/>
          <w:numId w:val="28"/>
        </w:numPr>
        <w:autoSpaceDE w:val="0"/>
        <w:autoSpaceDN w:val="0"/>
        <w:adjustRightInd w:val="0"/>
        <w:spacing w:after="0" w:line="240" w:lineRule="auto"/>
        <w:jc w:val="both"/>
        <w:rPr>
          <w:rFonts w:cs="Century Gothic"/>
          <w:color w:val="000000"/>
        </w:rPr>
      </w:pPr>
      <w:r>
        <w:rPr>
          <w:rFonts w:cs="Century Gothic"/>
          <w:color w:val="000000"/>
        </w:rPr>
        <w:t xml:space="preserve">Will any structures (barns, sheds, etc.) be excluded from the </w:t>
      </w:r>
      <w:r w:rsidR="00C5791A">
        <w:rPr>
          <w:rFonts w:cs="Century Gothic"/>
          <w:color w:val="000000"/>
        </w:rPr>
        <w:t xml:space="preserve">preserved </w:t>
      </w:r>
      <w:r>
        <w:rPr>
          <w:rFonts w:cs="Century Gothic"/>
          <w:color w:val="000000"/>
        </w:rPr>
        <w:t xml:space="preserve">area? </w:t>
      </w:r>
    </w:p>
    <w:p w14:paraId="379024B8" w14:textId="384EA1AF" w:rsidR="00C5791A" w:rsidRDefault="00C5791A" w:rsidP="00EF3D33">
      <w:pPr>
        <w:pStyle w:val="ListParagraph"/>
        <w:numPr>
          <w:ilvl w:val="0"/>
          <w:numId w:val="28"/>
        </w:numPr>
        <w:autoSpaceDE w:val="0"/>
        <w:autoSpaceDN w:val="0"/>
        <w:adjustRightInd w:val="0"/>
        <w:spacing w:after="0" w:line="240" w:lineRule="auto"/>
        <w:jc w:val="both"/>
        <w:rPr>
          <w:rFonts w:cs="Century Gothic"/>
          <w:color w:val="000000"/>
        </w:rPr>
      </w:pPr>
      <w:r>
        <w:rPr>
          <w:rFonts w:cs="Century Gothic"/>
          <w:color w:val="000000"/>
        </w:rPr>
        <w:t>Do</w:t>
      </w:r>
      <w:r w:rsidR="005F39DF">
        <w:rPr>
          <w:rFonts w:cs="Century Gothic"/>
          <w:color w:val="000000"/>
        </w:rPr>
        <w:t>es the property contain prime or</w:t>
      </w:r>
      <w:r>
        <w:rPr>
          <w:rFonts w:cs="Century Gothic"/>
          <w:color w:val="000000"/>
        </w:rPr>
        <w:t xml:space="preserve"> important agricultural soils? If so, what percentage?</w:t>
      </w:r>
    </w:p>
    <w:p w14:paraId="2FDD887A" w14:textId="77777777" w:rsidR="00805B62" w:rsidRPr="00805B62" w:rsidRDefault="00805B62" w:rsidP="00EF3D33">
      <w:pPr>
        <w:autoSpaceDE w:val="0"/>
        <w:autoSpaceDN w:val="0"/>
        <w:adjustRightInd w:val="0"/>
        <w:spacing w:after="0" w:line="240" w:lineRule="auto"/>
        <w:ind w:left="360"/>
        <w:jc w:val="both"/>
        <w:rPr>
          <w:rFonts w:cs="Century Gothic"/>
          <w:b/>
          <w:color w:val="000000"/>
        </w:rPr>
      </w:pPr>
    </w:p>
    <w:p w14:paraId="60C97DCB" w14:textId="77777777" w:rsidR="0032362D" w:rsidRPr="0032362D" w:rsidRDefault="0032362D" w:rsidP="00EF3D33">
      <w:pPr>
        <w:pStyle w:val="ListParagraph"/>
        <w:numPr>
          <w:ilvl w:val="0"/>
          <w:numId w:val="13"/>
        </w:numPr>
        <w:autoSpaceDE w:val="0"/>
        <w:autoSpaceDN w:val="0"/>
        <w:adjustRightInd w:val="0"/>
        <w:spacing w:after="0" w:line="240" w:lineRule="auto"/>
        <w:jc w:val="both"/>
        <w:rPr>
          <w:rFonts w:cs="Century Gothic"/>
          <w:color w:val="000000"/>
        </w:rPr>
      </w:pPr>
      <w:r>
        <w:rPr>
          <w:rFonts w:cs="Century Gothic"/>
          <w:b/>
          <w:color w:val="000000"/>
        </w:rPr>
        <w:t>Supporting Material</w:t>
      </w:r>
    </w:p>
    <w:p w14:paraId="2CEBCDE8" w14:textId="77777777" w:rsidR="0032362D" w:rsidRDefault="0032362D" w:rsidP="00EF3D33">
      <w:pPr>
        <w:pStyle w:val="ListParagraph"/>
        <w:numPr>
          <w:ilvl w:val="1"/>
          <w:numId w:val="13"/>
        </w:numPr>
        <w:autoSpaceDE w:val="0"/>
        <w:autoSpaceDN w:val="0"/>
        <w:adjustRightInd w:val="0"/>
        <w:spacing w:after="0" w:line="240" w:lineRule="auto"/>
        <w:jc w:val="both"/>
        <w:rPr>
          <w:rFonts w:cs="Century Gothic"/>
          <w:color w:val="000000"/>
        </w:rPr>
      </w:pPr>
      <w:r w:rsidRPr="0032362D">
        <w:rPr>
          <w:rFonts w:cs="Century Gothic"/>
          <w:color w:val="000000"/>
        </w:rPr>
        <w:t>Indicate on a map where agriculture use currently takes</w:t>
      </w:r>
      <w:r w:rsidR="00805B62">
        <w:rPr>
          <w:rFonts w:cs="Century Gothic"/>
          <w:color w:val="000000"/>
        </w:rPr>
        <w:t xml:space="preserve"> place</w:t>
      </w:r>
      <w:r w:rsidRPr="0032362D">
        <w:rPr>
          <w:rFonts w:cs="Century Gothic"/>
          <w:color w:val="000000"/>
        </w:rPr>
        <w:t xml:space="preserve"> </w:t>
      </w:r>
      <w:r w:rsidR="009511F8">
        <w:rPr>
          <w:rFonts w:cs="Century Gothic"/>
          <w:color w:val="000000"/>
        </w:rPr>
        <w:t>and</w:t>
      </w:r>
      <w:r w:rsidR="00CF3550">
        <w:rPr>
          <w:rFonts w:cs="Century Gothic"/>
          <w:color w:val="000000"/>
        </w:rPr>
        <w:t xml:space="preserve"> where it</w:t>
      </w:r>
      <w:r w:rsidR="009511F8">
        <w:rPr>
          <w:rFonts w:cs="Century Gothic"/>
          <w:color w:val="000000"/>
        </w:rPr>
        <w:t xml:space="preserve"> </w:t>
      </w:r>
      <w:r w:rsidR="00CF3550">
        <w:rPr>
          <w:rFonts w:cs="Century Gothic"/>
          <w:color w:val="000000"/>
        </w:rPr>
        <w:t xml:space="preserve">will continue </w:t>
      </w:r>
    </w:p>
    <w:p w14:paraId="6D470C1A" w14:textId="77777777" w:rsidR="00C103B7" w:rsidRDefault="00111C26" w:rsidP="00EF3D33">
      <w:pPr>
        <w:pStyle w:val="ListParagraph"/>
        <w:numPr>
          <w:ilvl w:val="1"/>
          <w:numId w:val="13"/>
        </w:numPr>
        <w:autoSpaceDE w:val="0"/>
        <w:autoSpaceDN w:val="0"/>
        <w:adjustRightInd w:val="0"/>
        <w:spacing w:after="0" w:line="240" w:lineRule="auto"/>
        <w:jc w:val="both"/>
        <w:rPr>
          <w:rFonts w:cs="Century Gothic"/>
          <w:color w:val="000000"/>
        </w:rPr>
      </w:pPr>
      <w:r>
        <w:rPr>
          <w:rFonts w:cs="Century Gothic"/>
          <w:bCs/>
          <w:color w:val="000000"/>
        </w:rPr>
        <w:t>Soils map showing prime or important agricultural soils</w:t>
      </w:r>
    </w:p>
    <w:p w14:paraId="59A844F1" w14:textId="77777777" w:rsidR="004C75F6" w:rsidRDefault="004C75F6" w:rsidP="00EF3D33">
      <w:pPr>
        <w:autoSpaceDE w:val="0"/>
        <w:autoSpaceDN w:val="0"/>
        <w:adjustRightInd w:val="0"/>
        <w:spacing w:after="0" w:line="240" w:lineRule="auto"/>
        <w:jc w:val="both"/>
        <w:rPr>
          <w:rFonts w:cs="Arial"/>
          <w:b/>
          <w:color w:val="000000"/>
        </w:rPr>
      </w:pPr>
    </w:p>
    <w:p w14:paraId="2769C95D" w14:textId="14B95FA9" w:rsidR="00403A19" w:rsidRPr="00403A19" w:rsidRDefault="00403A19" w:rsidP="00EF3D33">
      <w:pPr>
        <w:autoSpaceDE w:val="0"/>
        <w:autoSpaceDN w:val="0"/>
        <w:adjustRightInd w:val="0"/>
        <w:spacing w:after="0" w:line="240" w:lineRule="auto"/>
        <w:jc w:val="both"/>
        <w:rPr>
          <w:rFonts w:cs="Arial"/>
          <w:b/>
          <w:bCs/>
          <w:color w:val="000000"/>
        </w:rPr>
      </w:pPr>
      <w:r w:rsidRPr="42762194">
        <w:rPr>
          <w:rFonts w:cs="Arial"/>
          <w:b/>
          <w:bCs/>
          <w:color w:val="000000" w:themeColor="text1"/>
        </w:rPr>
        <w:t>6)</w:t>
      </w:r>
      <w:r w:rsidR="00330585" w:rsidRPr="42762194">
        <w:rPr>
          <w:rFonts w:cs="Arial"/>
          <w:b/>
          <w:bCs/>
          <w:color w:val="000000" w:themeColor="text1"/>
        </w:rPr>
        <w:t xml:space="preserve"> P</w:t>
      </w:r>
      <w:r w:rsidR="00192969" w:rsidRPr="42762194">
        <w:rPr>
          <w:rFonts w:cs="Arial"/>
          <w:b/>
          <w:bCs/>
          <w:color w:val="000000" w:themeColor="text1"/>
        </w:rPr>
        <w:t>ublic Access</w:t>
      </w:r>
      <w:r w:rsidR="000D2B76">
        <w:rPr>
          <w:rFonts w:cs="Arial"/>
          <w:b/>
          <w:bCs/>
          <w:color w:val="000000" w:themeColor="text1"/>
        </w:rPr>
        <w:t xml:space="preserve"> and Outdoor </w:t>
      </w:r>
      <w:r w:rsidR="005811BF" w:rsidRPr="42762194">
        <w:rPr>
          <w:rFonts w:cs="Arial"/>
          <w:b/>
          <w:bCs/>
          <w:color w:val="000000" w:themeColor="text1"/>
        </w:rPr>
        <w:t>Recreation</w:t>
      </w:r>
    </w:p>
    <w:p w14:paraId="346CED72" w14:textId="0A18843B" w:rsidR="000D2B76" w:rsidRDefault="00330585" w:rsidP="000D2B76">
      <w:pPr>
        <w:autoSpaceDE w:val="0"/>
        <w:autoSpaceDN w:val="0"/>
        <w:adjustRightInd w:val="0"/>
        <w:spacing w:after="0" w:line="240" w:lineRule="auto"/>
        <w:contextualSpacing/>
        <w:jc w:val="both"/>
        <w:rPr>
          <w:rFonts w:cs="Century Gothic"/>
          <w:color w:val="000000" w:themeColor="text1"/>
        </w:rPr>
      </w:pPr>
      <w:r w:rsidRPr="60350F2A">
        <w:rPr>
          <w:rFonts w:cs="Century Gothic"/>
          <w:color w:val="000000" w:themeColor="text1"/>
        </w:rPr>
        <w:t>The applicant must clearly show how the public will access and enjoy the property</w:t>
      </w:r>
      <w:r w:rsidR="78ED7BC9" w:rsidRPr="60350F2A">
        <w:rPr>
          <w:rFonts w:cs="Century Gothic"/>
          <w:color w:val="000000" w:themeColor="text1"/>
        </w:rPr>
        <w:t xml:space="preserve">.  </w:t>
      </w:r>
      <w:r w:rsidR="000A52C5" w:rsidRPr="00B461D6">
        <w:rPr>
          <w:rFonts w:cs="Century Gothic"/>
          <w:color w:val="000000" w:themeColor="text1"/>
        </w:rPr>
        <w:t xml:space="preserve">If public access </w:t>
      </w:r>
      <w:r w:rsidR="00F511C9" w:rsidRPr="00771726">
        <w:rPr>
          <w:rFonts w:cs="Century Gothic"/>
          <w:color w:val="000000" w:themeColor="text1"/>
        </w:rPr>
        <w:t xml:space="preserve">will not be provided </w:t>
      </w:r>
      <w:r w:rsidR="00F511C9" w:rsidRPr="00EF2923">
        <w:rPr>
          <w:rFonts w:cs="Century Gothic"/>
          <w:color w:val="000000" w:themeColor="text1"/>
          <w:u w:val="single"/>
        </w:rPr>
        <w:t>on the proposed property</w:t>
      </w:r>
      <w:r w:rsidR="00F511C9" w:rsidRPr="00EF2923">
        <w:rPr>
          <w:rFonts w:cs="Century Gothic"/>
          <w:color w:val="000000" w:themeColor="text1"/>
        </w:rPr>
        <w:t xml:space="preserve"> </w:t>
      </w:r>
      <w:r w:rsidR="00F511C9" w:rsidRPr="00771726">
        <w:rPr>
          <w:rFonts w:cs="Century Gothic"/>
          <w:color w:val="000000" w:themeColor="text1"/>
        </w:rPr>
        <w:t xml:space="preserve">or is </w:t>
      </w:r>
      <w:r w:rsidR="000A52C5" w:rsidRPr="00990F09">
        <w:rPr>
          <w:rFonts w:cs="Century Gothic"/>
          <w:color w:val="000000" w:themeColor="text1"/>
        </w:rPr>
        <w:t>not clearly shown, the property will not be evaluated or awarded a grant.</w:t>
      </w:r>
      <w:r w:rsidR="000A52C5" w:rsidRPr="60350F2A">
        <w:rPr>
          <w:rFonts w:cs="Century Gothic"/>
          <w:color w:val="000000" w:themeColor="text1"/>
        </w:rPr>
        <w:t xml:space="preserve">  </w:t>
      </w:r>
      <w:r w:rsidR="78ED7BC9" w:rsidRPr="60350F2A">
        <w:rPr>
          <w:rFonts w:cs="Century Gothic"/>
          <w:color w:val="000000" w:themeColor="text1"/>
        </w:rPr>
        <w:t>Once the property is acquired, the Sponsor must install</w:t>
      </w:r>
      <w:r w:rsidR="4914BE0E" w:rsidRPr="60350F2A">
        <w:rPr>
          <w:rFonts w:cs="Century Gothic"/>
          <w:color w:val="000000" w:themeColor="text1"/>
        </w:rPr>
        <w:t xml:space="preserve"> </w:t>
      </w:r>
      <w:r w:rsidR="00CC03ED" w:rsidRPr="60350F2A">
        <w:rPr>
          <w:rFonts w:cs="Century Gothic"/>
          <w:color w:val="000000" w:themeColor="text1"/>
        </w:rPr>
        <w:t>prominent signage indicating public access and acknowledging DEEP funding (including the DEEP logo).</w:t>
      </w:r>
      <w:r w:rsidR="00B6507C">
        <w:rPr>
          <w:rFonts w:cs="Century Gothic"/>
          <w:color w:val="000000" w:themeColor="text1"/>
        </w:rPr>
        <w:t xml:space="preserve">  </w:t>
      </w:r>
      <w:r w:rsidRPr="00EF2923">
        <w:rPr>
          <w:rFonts w:cs="Century Gothic"/>
          <w:color w:val="000000" w:themeColor="text1"/>
        </w:rPr>
        <w:t xml:space="preserve">Access must be </w:t>
      </w:r>
      <w:r w:rsidR="00F511C9" w:rsidRPr="00EF2923">
        <w:rPr>
          <w:rFonts w:cs="Century Gothic"/>
          <w:color w:val="000000" w:themeColor="text1"/>
        </w:rPr>
        <w:t xml:space="preserve">provided </w:t>
      </w:r>
      <w:r w:rsidR="00056E7D" w:rsidRPr="00EF2923">
        <w:rPr>
          <w:rFonts w:cs="Century Gothic"/>
          <w:color w:val="000000" w:themeColor="text1"/>
        </w:rPr>
        <w:t xml:space="preserve">on the </w:t>
      </w:r>
      <w:r w:rsidR="00F511C9" w:rsidRPr="00EF2923">
        <w:rPr>
          <w:rFonts w:cs="Century Gothic"/>
          <w:color w:val="000000" w:themeColor="text1"/>
        </w:rPr>
        <w:t>proposed acquisition</w:t>
      </w:r>
      <w:r w:rsidR="00056E7D" w:rsidRPr="00EF2923">
        <w:rPr>
          <w:rFonts w:cs="Century Gothic"/>
          <w:color w:val="000000" w:themeColor="text1"/>
        </w:rPr>
        <w:t xml:space="preserve">, but if the property has no frontage on a public street, access can be </w:t>
      </w:r>
      <w:r w:rsidRPr="00EF2923">
        <w:rPr>
          <w:rFonts w:cs="Century Gothic"/>
          <w:color w:val="000000" w:themeColor="text1"/>
        </w:rPr>
        <w:t>through a</w:t>
      </w:r>
      <w:r w:rsidR="00056E7D" w:rsidRPr="00EF2923">
        <w:rPr>
          <w:rFonts w:cs="Century Gothic"/>
          <w:color w:val="000000" w:themeColor="text1"/>
        </w:rPr>
        <w:t xml:space="preserve">n </w:t>
      </w:r>
      <w:r w:rsidRPr="00EF2923">
        <w:rPr>
          <w:rFonts w:cs="Century Gothic"/>
          <w:color w:val="000000" w:themeColor="text1"/>
        </w:rPr>
        <w:t xml:space="preserve">abutting </w:t>
      </w:r>
      <w:r w:rsidR="00056E7D" w:rsidRPr="00EF2923">
        <w:rPr>
          <w:rFonts w:cs="Century Gothic"/>
          <w:color w:val="000000" w:themeColor="text1"/>
        </w:rPr>
        <w:t>property</w:t>
      </w:r>
      <w:r w:rsidR="00990F09" w:rsidRPr="00EF2923">
        <w:rPr>
          <w:rFonts w:cs="Century Gothic"/>
          <w:color w:val="000000" w:themeColor="text1"/>
        </w:rPr>
        <w:t>,</w:t>
      </w:r>
      <w:r w:rsidR="00056E7D" w:rsidRPr="00EF2923">
        <w:rPr>
          <w:rFonts w:cs="Century Gothic"/>
          <w:color w:val="000000" w:themeColor="text1"/>
        </w:rPr>
        <w:t xml:space="preserve"> if owned by the applicant.  An application</w:t>
      </w:r>
      <w:r w:rsidR="00F511C9" w:rsidRPr="00EF2923">
        <w:rPr>
          <w:rFonts w:cs="Century Gothic"/>
          <w:color w:val="000000" w:themeColor="text1"/>
        </w:rPr>
        <w:t xml:space="preserve"> that will not provide</w:t>
      </w:r>
      <w:r w:rsidR="00030F3A" w:rsidRPr="00EF2923">
        <w:rPr>
          <w:rFonts w:cs="Century Gothic"/>
          <w:color w:val="000000" w:themeColor="text1"/>
        </w:rPr>
        <w:t xml:space="preserve"> public access</w:t>
      </w:r>
      <w:r w:rsidR="00F511C9" w:rsidRPr="00EF2923">
        <w:rPr>
          <w:rFonts w:cs="Century Gothic"/>
          <w:color w:val="000000" w:themeColor="text1"/>
        </w:rPr>
        <w:t>,</w:t>
      </w:r>
      <w:r w:rsidR="00030F3A" w:rsidRPr="00EF2923">
        <w:rPr>
          <w:rFonts w:cs="Century Gothic"/>
          <w:color w:val="000000" w:themeColor="text1"/>
        </w:rPr>
        <w:t xml:space="preserve"> via the </w:t>
      </w:r>
      <w:r w:rsidR="00F511C9" w:rsidRPr="00EF2923">
        <w:rPr>
          <w:rFonts w:cs="Century Gothic"/>
          <w:color w:val="000000" w:themeColor="text1"/>
        </w:rPr>
        <w:t>applicant</w:t>
      </w:r>
      <w:r w:rsidR="00030F3A" w:rsidRPr="00EF2923">
        <w:rPr>
          <w:rFonts w:cs="Century Gothic"/>
          <w:color w:val="000000" w:themeColor="text1"/>
        </w:rPr>
        <w:t xml:space="preserve">’s </w:t>
      </w:r>
      <w:r w:rsidR="00056E7D" w:rsidRPr="00EF2923">
        <w:rPr>
          <w:rFonts w:cs="Century Gothic"/>
          <w:color w:val="000000" w:themeColor="text1"/>
        </w:rPr>
        <w:t>fee-owned public roadway,</w:t>
      </w:r>
      <w:r w:rsidRPr="00EF2923">
        <w:rPr>
          <w:rFonts w:cs="Century Gothic"/>
          <w:color w:val="000000" w:themeColor="text1"/>
        </w:rPr>
        <w:t xml:space="preserve"> </w:t>
      </w:r>
      <w:r w:rsidR="00056E7D" w:rsidRPr="00EF2923">
        <w:rPr>
          <w:rFonts w:cs="Century Gothic"/>
          <w:color w:val="000000" w:themeColor="text1"/>
        </w:rPr>
        <w:t>must be</w:t>
      </w:r>
      <w:r w:rsidRPr="00EF2923">
        <w:rPr>
          <w:rFonts w:cs="Century Gothic"/>
          <w:color w:val="000000" w:themeColor="text1"/>
        </w:rPr>
        <w:t xml:space="preserve"> approved </w:t>
      </w:r>
      <w:r w:rsidR="00056E7D" w:rsidRPr="00EF2923">
        <w:rPr>
          <w:rFonts w:cs="Century Gothic"/>
          <w:color w:val="000000" w:themeColor="text1"/>
        </w:rPr>
        <w:t xml:space="preserve">in writing by the Commissioner, </w:t>
      </w:r>
      <w:r w:rsidRPr="00EF2923">
        <w:rPr>
          <w:rFonts w:cs="Century Gothic"/>
          <w:color w:val="000000" w:themeColor="text1"/>
        </w:rPr>
        <w:t xml:space="preserve">prior to </w:t>
      </w:r>
      <w:r w:rsidR="00056E7D" w:rsidRPr="00EF2923">
        <w:rPr>
          <w:rFonts w:cs="Century Gothic"/>
          <w:color w:val="000000" w:themeColor="text1"/>
        </w:rPr>
        <w:t xml:space="preserve">its </w:t>
      </w:r>
      <w:r w:rsidRPr="00EF2923">
        <w:rPr>
          <w:rFonts w:cs="Century Gothic"/>
          <w:color w:val="000000" w:themeColor="text1"/>
        </w:rPr>
        <w:t>submitt</w:t>
      </w:r>
      <w:r w:rsidR="00056E7D" w:rsidRPr="00EF2923">
        <w:rPr>
          <w:rFonts w:cs="Century Gothic"/>
          <w:color w:val="000000" w:themeColor="text1"/>
        </w:rPr>
        <w:t>al</w:t>
      </w:r>
      <w:r w:rsidRPr="00EF2923">
        <w:rPr>
          <w:rFonts w:cs="Century Gothic"/>
          <w:color w:val="000000" w:themeColor="text1"/>
        </w:rPr>
        <w:t>.</w:t>
      </w:r>
      <w:r w:rsidRPr="60350F2A">
        <w:rPr>
          <w:rFonts w:cs="Century Gothic"/>
          <w:color w:val="000000" w:themeColor="text1"/>
        </w:rPr>
        <w:t xml:space="preserve"> </w:t>
      </w:r>
      <w:r w:rsidR="00BA3470" w:rsidRPr="60350F2A">
        <w:rPr>
          <w:rFonts w:cs="Century Gothic"/>
          <w:color w:val="000000" w:themeColor="text1"/>
        </w:rPr>
        <w:t xml:space="preserve"> </w:t>
      </w:r>
      <w:r w:rsidRPr="60350F2A">
        <w:rPr>
          <w:rFonts w:cs="Century Gothic"/>
          <w:color w:val="000000" w:themeColor="text1"/>
        </w:rPr>
        <w:t>An on-site, off-street parking area for public safety is preferred.</w:t>
      </w:r>
      <w:r w:rsidR="5CF118FD" w:rsidRPr="60350F2A">
        <w:rPr>
          <w:rFonts w:cs="Century Gothic"/>
          <w:color w:val="000000" w:themeColor="text1"/>
        </w:rPr>
        <w:t xml:space="preserve">  The </w:t>
      </w:r>
      <w:r w:rsidR="00CC03ED" w:rsidRPr="60350F2A">
        <w:rPr>
          <w:rFonts w:cs="Century Gothic"/>
          <w:color w:val="000000" w:themeColor="text1"/>
        </w:rPr>
        <w:t>pub</w:t>
      </w:r>
      <w:r w:rsidR="00056E7D">
        <w:rPr>
          <w:rFonts w:cs="Century Gothic"/>
          <w:color w:val="000000" w:themeColor="text1"/>
        </w:rPr>
        <w:t>l</w:t>
      </w:r>
      <w:r w:rsidR="00CC03ED" w:rsidRPr="60350F2A">
        <w:rPr>
          <w:rFonts w:cs="Century Gothic"/>
          <w:color w:val="000000" w:themeColor="text1"/>
        </w:rPr>
        <w:t>ic access sign</w:t>
      </w:r>
      <w:r w:rsidR="5CF118FD" w:rsidRPr="60350F2A">
        <w:rPr>
          <w:rFonts w:cs="Century Gothic"/>
          <w:color w:val="000000" w:themeColor="text1"/>
        </w:rPr>
        <w:t xml:space="preserve"> </w:t>
      </w:r>
      <w:r w:rsidR="2E37561F" w:rsidRPr="60350F2A">
        <w:rPr>
          <w:rFonts w:cs="Century Gothic"/>
          <w:color w:val="000000" w:themeColor="text1"/>
        </w:rPr>
        <w:t>must</w:t>
      </w:r>
      <w:r w:rsidR="5CF118FD" w:rsidRPr="60350F2A">
        <w:rPr>
          <w:rFonts w:cs="Century Gothic"/>
          <w:color w:val="000000" w:themeColor="text1"/>
        </w:rPr>
        <w:t xml:space="preserve"> be </w:t>
      </w:r>
      <w:r w:rsidR="18DFC892" w:rsidRPr="60350F2A">
        <w:rPr>
          <w:rFonts w:cs="Century Gothic"/>
          <w:color w:val="000000" w:themeColor="text1"/>
        </w:rPr>
        <w:t xml:space="preserve">located on the </w:t>
      </w:r>
      <w:r w:rsidR="3B3A2B12" w:rsidRPr="60350F2A">
        <w:rPr>
          <w:rFonts w:cs="Century Gothic"/>
          <w:color w:val="000000" w:themeColor="text1"/>
        </w:rPr>
        <w:t xml:space="preserve">grant applicant’s </w:t>
      </w:r>
      <w:r w:rsidR="18DFC892" w:rsidRPr="60350F2A">
        <w:rPr>
          <w:rFonts w:cs="Century Gothic"/>
          <w:color w:val="000000" w:themeColor="text1"/>
        </w:rPr>
        <w:t>pro</w:t>
      </w:r>
      <w:r w:rsidR="6CBCC601" w:rsidRPr="60350F2A">
        <w:rPr>
          <w:rFonts w:cs="Century Gothic"/>
          <w:color w:val="000000" w:themeColor="text1"/>
        </w:rPr>
        <w:t>perty</w:t>
      </w:r>
      <w:r w:rsidR="621ACF95" w:rsidRPr="60350F2A">
        <w:rPr>
          <w:rFonts w:cs="Century Gothic"/>
          <w:color w:val="000000" w:themeColor="text1"/>
        </w:rPr>
        <w:t xml:space="preserve"> </w:t>
      </w:r>
      <w:r w:rsidR="56A92A37" w:rsidRPr="60350F2A">
        <w:rPr>
          <w:rFonts w:cs="Century Gothic"/>
          <w:color w:val="000000" w:themeColor="text1"/>
        </w:rPr>
        <w:t>a</w:t>
      </w:r>
      <w:r w:rsidR="621ACF95" w:rsidRPr="60350F2A">
        <w:rPr>
          <w:rFonts w:cs="Century Gothic"/>
          <w:color w:val="000000" w:themeColor="text1"/>
        </w:rPr>
        <w:t xml:space="preserve">nd </w:t>
      </w:r>
      <w:r w:rsidR="012158C3" w:rsidRPr="60350F2A">
        <w:rPr>
          <w:rFonts w:cs="Century Gothic"/>
          <w:color w:val="000000" w:themeColor="text1"/>
        </w:rPr>
        <w:t xml:space="preserve">should be </w:t>
      </w:r>
      <w:r w:rsidR="00CC03ED" w:rsidRPr="60350F2A">
        <w:rPr>
          <w:rFonts w:cs="Century Gothic"/>
          <w:color w:val="000000" w:themeColor="text1"/>
        </w:rPr>
        <w:t xml:space="preserve">clearly </w:t>
      </w:r>
      <w:r w:rsidR="5CF118FD" w:rsidRPr="60350F2A">
        <w:rPr>
          <w:rFonts w:cs="Century Gothic"/>
          <w:color w:val="000000" w:themeColor="text1"/>
        </w:rPr>
        <w:t>visible from the roadway</w:t>
      </w:r>
      <w:r w:rsidR="683EBE05" w:rsidRPr="60350F2A">
        <w:rPr>
          <w:rFonts w:cs="Century Gothic"/>
          <w:color w:val="000000" w:themeColor="text1"/>
        </w:rPr>
        <w:t xml:space="preserve"> </w:t>
      </w:r>
      <w:r w:rsidR="00CC03ED" w:rsidRPr="60350F2A">
        <w:rPr>
          <w:rFonts w:cs="Century Gothic"/>
          <w:color w:val="000000" w:themeColor="text1"/>
        </w:rPr>
        <w:t>and</w:t>
      </w:r>
      <w:r w:rsidR="683EBE05" w:rsidRPr="60350F2A">
        <w:rPr>
          <w:rFonts w:cs="Century Gothic"/>
          <w:color w:val="000000" w:themeColor="text1"/>
        </w:rPr>
        <w:t xml:space="preserve"> parking area</w:t>
      </w:r>
      <w:r w:rsidR="6BE94084" w:rsidRPr="60350F2A">
        <w:rPr>
          <w:rFonts w:cs="Century Gothic"/>
          <w:color w:val="000000" w:themeColor="text1"/>
        </w:rPr>
        <w:t>.</w:t>
      </w:r>
      <w:r w:rsidR="692E909A" w:rsidRPr="60350F2A">
        <w:rPr>
          <w:rFonts w:cs="Century Gothic"/>
          <w:color w:val="000000" w:themeColor="text1"/>
        </w:rPr>
        <w:t xml:space="preserve"> </w:t>
      </w:r>
      <w:r w:rsidR="6D80DD2A" w:rsidRPr="60350F2A">
        <w:rPr>
          <w:rFonts w:cs="Century Gothic"/>
          <w:color w:val="000000" w:themeColor="text1"/>
        </w:rPr>
        <w:t xml:space="preserve"> </w:t>
      </w:r>
      <w:r w:rsidR="000D2B76" w:rsidRPr="42762194">
        <w:rPr>
          <w:rFonts w:cs="Century Gothic"/>
          <w:color w:val="000000" w:themeColor="text1"/>
        </w:rPr>
        <w:t>Water Compan</w:t>
      </w:r>
      <w:r w:rsidR="000D2B76">
        <w:rPr>
          <w:rFonts w:cs="Century Gothic"/>
          <w:color w:val="000000" w:themeColor="text1"/>
        </w:rPr>
        <w:t xml:space="preserve">ies are </w:t>
      </w:r>
      <w:r w:rsidR="000D2B76" w:rsidRPr="42762194">
        <w:rPr>
          <w:rFonts w:cs="Century Gothic"/>
          <w:color w:val="000000" w:themeColor="text1"/>
        </w:rPr>
        <w:t>exempt from the public access requirement</w:t>
      </w:r>
      <w:r w:rsidR="000D2B76">
        <w:rPr>
          <w:rFonts w:cs="Century Gothic"/>
          <w:color w:val="000000" w:themeColor="text1"/>
        </w:rPr>
        <w:t xml:space="preserve">, </w:t>
      </w:r>
      <w:r w:rsidR="000D2B76" w:rsidRPr="42762194">
        <w:rPr>
          <w:rFonts w:cs="Century Gothic"/>
          <w:color w:val="000000" w:themeColor="text1"/>
        </w:rPr>
        <w:t xml:space="preserve">but </w:t>
      </w:r>
      <w:r w:rsidR="000D2B76">
        <w:rPr>
          <w:rFonts w:cs="Century Gothic"/>
          <w:color w:val="000000" w:themeColor="text1"/>
        </w:rPr>
        <w:t xml:space="preserve">public access is </w:t>
      </w:r>
      <w:r w:rsidR="000D2B76" w:rsidRPr="42762194">
        <w:rPr>
          <w:rFonts w:cs="Century Gothic"/>
          <w:color w:val="000000" w:themeColor="text1"/>
        </w:rPr>
        <w:t xml:space="preserve">still encouraged. </w:t>
      </w:r>
    </w:p>
    <w:p w14:paraId="2ED0C7B8" w14:textId="51DDEFE7" w:rsidR="00330585" w:rsidRDefault="00330585" w:rsidP="00EF3D33">
      <w:pPr>
        <w:spacing w:after="0" w:line="240" w:lineRule="auto"/>
        <w:jc w:val="both"/>
        <w:rPr>
          <w:rFonts w:cs="Century Gothic"/>
          <w:color w:val="000000" w:themeColor="text1"/>
        </w:rPr>
      </w:pPr>
    </w:p>
    <w:p w14:paraId="43CD05A9" w14:textId="10F102F4" w:rsidR="00403A19" w:rsidRPr="00771726" w:rsidRDefault="000D2B76" w:rsidP="00EF3D33">
      <w:pPr>
        <w:autoSpaceDE w:val="0"/>
        <w:autoSpaceDN w:val="0"/>
        <w:adjustRightInd w:val="0"/>
        <w:spacing w:after="0" w:line="240" w:lineRule="auto"/>
        <w:contextualSpacing/>
        <w:jc w:val="both"/>
        <w:rPr>
          <w:rFonts w:cs="Century Gothic"/>
          <w:b/>
          <w:bCs/>
          <w:color w:val="000000"/>
        </w:rPr>
      </w:pPr>
      <w:r w:rsidRPr="00771726">
        <w:rPr>
          <w:rFonts w:cs="Century Gothic"/>
          <w:b/>
          <w:bCs/>
          <w:color w:val="000000" w:themeColor="text1"/>
        </w:rPr>
        <w:t>D</w:t>
      </w:r>
      <w:r w:rsidR="00B1555C" w:rsidRPr="00771726">
        <w:rPr>
          <w:rFonts w:cs="Century Gothic"/>
          <w:b/>
          <w:bCs/>
          <w:color w:val="000000" w:themeColor="text1"/>
        </w:rPr>
        <w:t xml:space="preserve">escribe </w:t>
      </w:r>
      <w:r w:rsidR="006154FE" w:rsidRPr="00771726">
        <w:rPr>
          <w:rFonts w:cs="Century Gothic"/>
          <w:b/>
          <w:bCs/>
          <w:color w:val="000000" w:themeColor="text1"/>
        </w:rPr>
        <w:t>how the public will access and enjoy the prop</w:t>
      </w:r>
      <w:r w:rsidR="006C5088" w:rsidRPr="00771726">
        <w:rPr>
          <w:rFonts w:cs="Century Gothic"/>
          <w:b/>
          <w:bCs/>
          <w:color w:val="000000" w:themeColor="text1"/>
        </w:rPr>
        <w:t>erty</w:t>
      </w:r>
      <w:r w:rsidR="00896698" w:rsidRPr="00771726">
        <w:rPr>
          <w:rFonts w:cs="Century Gothic"/>
          <w:b/>
          <w:bCs/>
          <w:color w:val="000000" w:themeColor="text1"/>
        </w:rPr>
        <w:t xml:space="preserve"> </w:t>
      </w:r>
    </w:p>
    <w:p w14:paraId="2B5EFAF0" w14:textId="129E3966" w:rsidR="00330585" w:rsidRPr="00330585" w:rsidRDefault="00330585" w:rsidP="00EF3D33">
      <w:pPr>
        <w:numPr>
          <w:ilvl w:val="0"/>
          <w:numId w:val="29"/>
        </w:numPr>
        <w:autoSpaceDE w:val="0"/>
        <w:autoSpaceDN w:val="0"/>
        <w:adjustRightInd w:val="0"/>
        <w:spacing w:after="0" w:line="240" w:lineRule="auto"/>
        <w:contextualSpacing/>
        <w:jc w:val="both"/>
        <w:rPr>
          <w:rFonts w:cs="Century Gothic"/>
          <w:color w:val="000000"/>
        </w:rPr>
      </w:pPr>
      <w:r>
        <w:rPr>
          <w:rFonts w:cs="Century Gothic"/>
          <w:color w:val="000000"/>
        </w:rPr>
        <w:t xml:space="preserve">What </w:t>
      </w:r>
      <w:r w:rsidRPr="00330585">
        <w:rPr>
          <w:rFonts w:cs="Century Gothic"/>
          <w:color w:val="000000"/>
        </w:rPr>
        <w:t xml:space="preserve">recreational resources </w:t>
      </w:r>
      <w:r w:rsidR="006C5088">
        <w:rPr>
          <w:rFonts w:cs="Century Gothic"/>
          <w:color w:val="000000"/>
        </w:rPr>
        <w:t xml:space="preserve">currently </w:t>
      </w:r>
      <w:r w:rsidRPr="00330585">
        <w:rPr>
          <w:rFonts w:cs="Century Gothic"/>
          <w:color w:val="000000"/>
        </w:rPr>
        <w:t xml:space="preserve">exist on the property? </w:t>
      </w:r>
    </w:p>
    <w:p w14:paraId="29485942" w14:textId="120ED40E" w:rsidR="006154FE" w:rsidRDefault="00330585" w:rsidP="00EF3D33">
      <w:pPr>
        <w:numPr>
          <w:ilvl w:val="0"/>
          <w:numId w:val="29"/>
        </w:numPr>
        <w:autoSpaceDE w:val="0"/>
        <w:autoSpaceDN w:val="0"/>
        <w:adjustRightInd w:val="0"/>
        <w:spacing w:after="0" w:line="240" w:lineRule="auto"/>
        <w:contextualSpacing/>
        <w:jc w:val="both"/>
        <w:rPr>
          <w:rFonts w:cs="Century Gothic"/>
          <w:color w:val="000000"/>
        </w:rPr>
      </w:pPr>
      <w:r w:rsidRPr="00330585">
        <w:rPr>
          <w:rFonts w:cs="Century Gothic"/>
          <w:color w:val="000000"/>
        </w:rPr>
        <w:t>W</w:t>
      </w:r>
      <w:r w:rsidR="006C5088">
        <w:rPr>
          <w:rFonts w:cs="Century Gothic"/>
          <w:color w:val="000000"/>
        </w:rPr>
        <w:t>hat</w:t>
      </w:r>
      <w:r w:rsidRPr="00330585">
        <w:rPr>
          <w:rFonts w:cs="Century Gothic"/>
          <w:color w:val="000000"/>
        </w:rPr>
        <w:t xml:space="preserve"> recreational resources </w:t>
      </w:r>
      <w:r w:rsidR="006C5088">
        <w:rPr>
          <w:rFonts w:cs="Century Gothic"/>
          <w:color w:val="000000"/>
        </w:rPr>
        <w:t xml:space="preserve">will </w:t>
      </w:r>
      <w:r w:rsidRPr="00330585">
        <w:rPr>
          <w:rFonts w:cs="Century Gothic"/>
          <w:color w:val="000000"/>
        </w:rPr>
        <w:t>be developed?</w:t>
      </w:r>
      <w:r w:rsidR="006C5088">
        <w:rPr>
          <w:rFonts w:cs="Century Gothic"/>
          <w:color w:val="000000"/>
        </w:rPr>
        <w:t xml:space="preserve">  The creation of public access trails where none</w:t>
      </w:r>
      <w:r w:rsidR="0019361E">
        <w:rPr>
          <w:rFonts w:cs="Century Gothic"/>
          <w:color w:val="000000"/>
        </w:rPr>
        <w:t xml:space="preserve"> exist</w:t>
      </w:r>
      <w:r w:rsidR="006C5088">
        <w:rPr>
          <w:rFonts w:cs="Century Gothic"/>
          <w:color w:val="000000"/>
        </w:rPr>
        <w:t xml:space="preserve">, </w:t>
      </w:r>
      <w:r w:rsidR="00721823">
        <w:rPr>
          <w:rFonts w:cs="Century Gothic"/>
          <w:color w:val="000000"/>
        </w:rPr>
        <w:t>is</w:t>
      </w:r>
      <w:r w:rsidR="006C5088">
        <w:rPr>
          <w:rFonts w:cs="Century Gothic"/>
          <w:color w:val="000000"/>
        </w:rPr>
        <w:t xml:space="preserve"> encouraged.  </w:t>
      </w:r>
      <w:r w:rsidRPr="00330585">
        <w:rPr>
          <w:rFonts w:cs="Century Gothic"/>
          <w:color w:val="000000"/>
        </w:rPr>
        <w:t xml:space="preserve"> </w:t>
      </w:r>
    </w:p>
    <w:p w14:paraId="0D63F36A" w14:textId="3274E851" w:rsidR="00D57856" w:rsidRPr="00EF2923" w:rsidRDefault="00D57856" w:rsidP="00EF3D33">
      <w:pPr>
        <w:numPr>
          <w:ilvl w:val="0"/>
          <w:numId w:val="29"/>
        </w:numPr>
        <w:autoSpaceDE w:val="0"/>
        <w:autoSpaceDN w:val="0"/>
        <w:adjustRightInd w:val="0"/>
        <w:spacing w:after="0" w:line="240" w:lineRule="auto"/>
        <w:contextualSpacing/>
        <w:jc w:val="both"/>
        <w:rPr>
          <w:rFonts w:cs="Century Gothic"/>
          <w:color w:val="000000"/>
        </w:rPr>
      </w:pPr>
      <w:r w:rsidRPr="00EF2923">
        <w:rPr>
          <w:rFonts w:cs="Century Gothic"/>
          <w:color w:val="000000"/>
        </w:rPr>
        <w:t xml:space="preserve">Will the DEEP sign be clearly visible from the roadway, at the proposed sign location?  </w:t>
      </w:r>
    </w:p>
    <w:p w14:paraId="4A012F3C" w14:textId="183A69EE" w:rsidR="001F75D5" w:rsidRPr="00771726" w:rsidRDefault="001F75D5" w:rsidP="00771726">
      <w:pPr>
        <w:autoSpaceDE w:val="0"/>
        <w:autoSpaceDN w:val="0"/>
        <w:adjustRightInd w:val="0"/>
        <w:spacing w:after="0" w:line="240" w:lineRule="auto"/>
        <w:ind w:left="720"/>
        <w:contextualSpacing/>
        <w:jc w:val="both"/>
        <w:rPr>
          <w:rFonts w:cs="Century Gothic"/>
          <w:color w:val="000000"/>
          <w:highlight w:val="yellow"/>
        </w:rPr>
      </w:pPr>
    </w:p>
    <w:p w14:paraId="2FFD49ED" w14:textId="77777777" w:rsidR="00330585" w:rsidRPr="0033100E" w:rsidRDefault="00330585" w:rsidP="00771726">
      <w:pPr>
        <w:ind w:left="720"/>
        <w:contextualSpacing/>
        <w:jc w:val="both"/>
        <w:rPr>
          <w:b/>
        </w:rPr>
      </w:pPr>
      <w:r w:rsidRPr="0033100E">
        <w:rPr>
          <w:b/>
        </w:rPr>
        <w:t>Supporting Material</w:t>
      </w:r>
    </w:p>
    <w:p w14:paraId="2309DD65" w14:textId="7127BF71" w:rsidR="0032362D" w:rsidRPr="008152D2" w:rsidRDefault="00A9057C" w:rsidP="00EF3D33">
      <w:pPr>
        <w:numPr>
          <w:ilvl w:val="1"/>
          <w:numId w:val="30"/>
        </w:numPr>
        <w:ind w:left="1440"/>
        <w:contextualSpacing/>
        <w:jc w:val="both"/>
        <w:rPr>
          <w:b/>
          <w:bCs/>
          <w:sz w:val="24"/>
          <w:szCs w:val="24"/>
        </w:rPr>
      </w:pPr>
      <w:r>
        <w:t>A</w:t>
      </w:r>
      <w:r w:rsidR="00330585">
        <w:t xml:space="preserve"> map </w:t>
      </w:r>
      <w:r w:rsidR="00F511C9">
        <w:t>showing current and proposed recreational uses, how the</w:t>
      </w:r>
      <w:r w:rsidR="00330585">
        <w:t xml:space="preserve"> public will ac</w:t>
      </w:r>
      <w:r w:rsidR="0032362D">
        <w:t>cess the property</w:t>
      </w:r>
      <w:r w:rsidR="00F511C9">
        <w:t xml:space="preserve"> (show the proposed parking area</w:t>
      </w:r>
      <w:r w:rsidR="6667607C">
        <w:t xml:space="preserve">, </w:t>
      </w:r>
      <w:r w:rsidR="00F511C9">
        <w:t>DEEP sign location, public ac</w:t>
      </w:r>
      <w:r w:rsidR="006154FE">
        <w:t>cess trails</w:t>
      </w:r>
      <w:r w:rsidR="00F511C9">
        <w:t>, etc.)</w:t>
      </w:r>
      <w:r w:rsidR="6667607C">
        <w:t xml:space="preserve">  </w:t>
      </w:r>
      <w:r>
        <w:t xml:space="preserve"> </w:t>
      </w:r>
    </w:p>
    <w:p w14:paraId="4C7F2C6E" w14:textId="77777777" w:rsidR="008152D2" w:rsidRPr="00FD1E07" w:rsidRDefault="008152D2" w:rsidP="00EF3D33">
      <w:pPr>
        <w:ind w:left="1440"/>
        <w:contextualSpacing/>
        <w:jc w:val="both"/>
        <w:rPr>
          <w:b/>
          <w:szCs w:val="24"/>
        </w:rPr>
      </w:pPr>
    </w:p>
    <w:p w14:paraId="423FAE9C" w14:textId="78C32E0E" w:rsidR="000D2B76" w:rsidRDefault="000D2B76" w:rsidP="000D2B76">
      <w:pPr>
        <w:jc w:val="both"/>
        <w:rPr>
          <w:rFonts w:ascii="Calibri" w:eastAsia="Calibri" w:hAnsi="Calibri" w:cs="Calibri"/>
          <w:color w:val="000000" w:themeColor="text1"/>
        </w:rPr>
      </w:pPr>
      <w:r w:rsidRPr="00B24E0B">
        <w:rPr>
          <w:rFonts w:cs="Century Gothic"/>
          <w:b/>
          <w:bCs/>
          <w:color w:val="000000" w:themeColor="text1"/>
        </w:rPr>
        <w:t>Public Outreach</w:t>
      </w:r>
      <w:r>
        <w:rPr>
          <w:rFonts w:cs="Century Gothic"/>
          <w:color w:val="000000" w:themeColor="text1"/>
        </w:rPr>
        <w:t xml:space="preserve"> </w:t>
      </w:r>
      <w:r w:rsidRPr="74E4079A">
        <w:rPr>
          <w:rFonts w:cs="Century Gothic"/>
          <w:color w:val="000000" w:themeColor="text1"/>
        </w:rPr>
        <w:t>Upon acquisition, the applicant</w:t>
      </w:r>
      <w:r w:rsidRPr="74E4079A">
        <w:rPr>
          <w:rFonts w:ascii="Calibri" w:eastAsia="Calibri" w:hAnsi="Calibri" w:cs="Calibri"/>
          <w:color w:val="000000" w:themeColor="text1"/>
        </w:rPr>
        <w:t xml:space="preserve"> must post maps and information on the applicant’s website that clearly show all public access and parking areas for the acquired parcel. If the applicant does not have </w:t>
      </w:r>
      <w:r w:rsidR="00706651">
        <w:rPr>
          <w:rFonts w:ascii="Calibri" w:eastAsia="Calibri" w:hAnsi="Calibri" w:cs="Calibri"/>
          <w:color w:val="000000" w:themeColor="text1"/>
        </w:rPr>
        <w:t xml:space="preserve">a </w:t>
      </w:r>
      <w:r w:rsidRPr="74E4079A">
        <w:rPr>
          <w:rFonts w:ascii="Calibri" w:eastAsia="Calibri" w:hAnsi="Calibri" w:cs="Calibri"/>
          <w:color w:val="000000" w:themeColor="text1"/>
        </w:rPr>
        <w:t>website, public access information and maps should be posted on the municipality’s website.</w:t>
      </w:r>
    </w:p>
    <w:p w14:paraId="201A7EAD" w14:textId="77777777" w:rsidR="000D2B76" w:rsidRDefault="000D2B76" w:rsidP="000D2B76">
      <w:pPr>
        <w:autoSpaceDE w:val="0"/>
        <w:autoSpaceDN w:val="0"/>
        <w:adjustRightInd w:val="0"/>
        <w:spacing w:after="0" w:line="240" w:lineRule="auto"/>
        <w:contextualSpacing/>
        <w:jc w:val="both"/>
        <w:rPr>
          <w:rFonts w:cs="Century Gothic"/>
          <w:color w:val="000000"/>
        </w:rPr>
      </w:pPr>
      <w:r>
        <w:rPr>
          <w:rFonts w:cs="Century Gothic"/>
          <w:color w:val="000000" w:themeColor="text1"/>
        </w:rPr>
        <w:t xml:space="preserve">Describe your </w:t>
      </w:r>
      <w:r w:rsidRPr="42762194">
        <w:rPr>
          <w:rFonts w:cs="Century Gothic"/>
          <w:color w:val="000000" w:themeColor="text1"/>
        </w:rPr>
        <w:t>public outreach plan for communicating the open space grant award and the public access opportunity including press</w:t>
      </w:r>
      <w:r>
        <w:rPr>
          <w:rFonts w:cs="Century Gothic"/>
          <w:color w:val="000000" w:themeColor="text1"/>
        </w:rPr>
        <w:t xml:space="preserve"> releases</w:t>
      </w:r>
      <w:r w:rsidRPr="42762194">
        <w:rPr>
          <w:rFonts w:cs="Century Gothic"/>
          <w:color w:val="000000" w:themeColor="text1"/>
        </w:rPr>
        <w:t>, social media and other community engagement.</w:t>
      </w:r>
    </w:p>
    <w:p w14:paraId="7A60C810" w14:textId="77777777" w:rsidR="000D2B76" w:rsidRDefault="000D2B76" w:rsidP="00EF3D33">
      <w:pPr>
        <w:contextualSpacing/>
        <w:jc w:val="both"/>
        <w:rPr>
          <w:b/>
        </w:rPr>
      </w:pPr>
    </w:p>
    <w:p w14:paraId="45D84F67" w14:textId="1CE853FB" w:rsidR="00896698" w:rsidRDefault="00896698" w:rsidP="00EF3D33">
      <w:pPr>
        <w:contextualSpacing/>
        <w:jc w:val="both"/>
        <w:rPr>
          <w:b/>
        </w:rPr>
      </w:pPr>
      <w:r>
        <w:rPr>
          <w:b/>
        </w:rPr>
        <w:t>Accessibility for People with Disabilities</w:t>
      </w:r>
    </w:p>
    <w:p w14:paraId="166AFB49" w14:textId="77777777" w:rsidR="00003BFE" w:rsidRDefault="00AF34F0" w:rsidP="00EF3D33">
      <w:pPr>
        <w:autoSpaceDE w:val="0"/>
        <w:autoSpaceDN w:val="0"/>
        <w:adjustRightInd w:val="0"/>
        <w:spacing w:after="0" w:line="240" w:lineRule="auto"/>
        <w:jc w:val="both"/>
        <w:rPr>
          <w:rFonts w:cs="Century Gothic"/>
          <w:color w:val="000000"/>
        </w:rPr>
      </w:pPr>
      <w:r>
        <w:t>Accessibility for people with disabilities is a civil right defined, for these purposes, as equal opportunity for the use and enjoyment of</w:t>
      </w:r>
      <w:r w:rsidR="008D6BE2">
        <w:t xml:space="preserve"> recreational resources</w:t>
      </w:r>
      <w:r>
        <w:t>. Such consideration is relevant to such</w:t>
      </w:r>
      <w:r w:rsidR="0045266A">
        <w:t xml:space="preserve"> elements</w:t>
      </w:r>
      <w:r w:rsidR="008D6BE2">
        <w:t xml:space="preserve"> as parking, gates,</w:t>
      </w:r>
      <w:r w:rsidR="009B0F53">
        <w:t xml:space="preserve"> viewing platforms,</w:t>
      </w:r>
      <w:r>
        <w:t xml:space="preserve"> and pathways</w:t>
      </w:r>
      <w:r w:rsidR="0045266A">
        <w:t>, and under certain circumstances, trails</w:t>
      </w:r>
      <w:r>
        <w:t>.</w:t>
      </w:r>
      <w:r w:rsidR="00AC07CF">
        <w:rPr>
          <w:rFonts w:cs="Century Gothic"/>
          <w:color w:val="000000"/>
        </w:rPr>
        <w:t xml:space="preserve"> </w:t>
      </w:r>
    </w:p>
    <w:p w14:paraId="2136E355" w14:textId="17EA7677" w:rsidR="00896698" w:rsidRPr="00003BFE" w:rsidRDefault="00AC07CF" w:rsidP="00EF3D33">
      <w:pPr>
        <w:pStyle w:val="ListParagraph"/>
        <w:numPr>
          <w:ilvl w:val="0"/>
          <w:numId w:val="46"/>
        </w:numPr>
        <w:autoSpaceDE w:val="0"/>
        <w:autoSpaceDN w:val="0"/>
        <w:adjustRightInd w:val="0"/>
        <w:spacing w:after="0" w:line="240" w:lineRule="auto"/>
        <w:jc w:val="both"/>
        <w:rPr>
          <w:rFonts w:cs="Century Gothic"/>
          <w:color w:val="000000"/>
        </w:rPr>
      </w:pPr>
      <w:r w:rsidRPr="00003BFE">
        <w:rPr>
          <w:rFonts w:cs="Century Gothic"/>
          <w:color w:val="000000"/>
        </w:rPr>
        <w:t>De</w:t>
      </w:r>
      <w:r w:rsidR="000D2B76">
        <w:rPr>
          <w:rFonts w:cs="Century Gothic"/>
          <w:color w:val="000000"/>
        </w:rPr>
        <w:t>monstrate</w:t>
      </w:r>
      <w:r w:rsidRPr="00003BFE">
        <w:rPr>
          <w:rFonts w:cs="Century Gothic"/>
          <w:color w:val="000000"/>
        </w:rPr>
        <w:t xml:space="preserve"> how accessibility is to be integrated into the design of the project. </w:t>
      </w:r>
    </w:p>
    <w:p w14:paraId="51BBF61D" w14:textId="73537A43" w:rsidR="00744ED5" w:rsidRPr="00771726" w:rsidRDefault="00AF34F0" w:rsidP="00EF3D33">
      <w:pPr>
        <w:pStyle w:val="ListParagraph"/>
        <w:numPr>
          <w:ilvl w:val="0"/>
          <w:numId w:val="43"/>
        </w:numPr>
        <w:jc w:val="both"/>
        <w:rPr>
          <w:sz w:val="24"/>
          <w:szCs w:val="24"/>
        </w:rPr>
      </w:pPr>
      <w:r>
        <w:t xml:space="preserve">If accessibility for people with disabilities cannot be incorporated, please explain why. </w:t>
      </w:r>
    </w:p>
    <w:p w14:paraId="44E73FC8" w14:textId="77777777" w:rsidR="00A85552" w:rsidRDefault="00A85552">
      <w:pPr>
        <w:rPr>
          <w:b/>
          <w:bCs/>
        </w:rPr>
      </w:pPr>
      <w:r>
        <w:rPr>
          <w:b/>
          <w:bCs/>
        </w:rPr>
        <w:br w:type="page"/>
      </w:r>
    </w:p>
    <w:p w14:paraId="64866468" w14:textId="7C5430F6" w:rsidR="000D2B76" w:rsidRDefault="000D2B76" w:rsidP="000D2B76">
      <w:pPr>
        <w:jc w:val="both"/>
        <w:rPr>
          <w:b/>
          <w:bCs/>
        </w:rPr>
      </w:pPr>
      <w:r w:rsidRPr="00771726">
        <w:rPr>
          <w:b/>
          <w:bCs/>
        </w:rPr>
        <w:lastRenderedPageBreak/>
        <w:t>Trail or Greenway Connectivity</w:t>
      </w:r>
    </w:p>
    <w:p w14:paraId="3355BDAC" w14:textId="03FA32B5" w:rsidR="000D2B76" w:rsidRPr="00771726" w:rsidRDefault="000D2B76" w:rsidP="000D2B76">
      <w:pPr>
        <w:jc w:val="both"/>
      </w:pPr>
      <w:r w:rsidRPr="00771726">
        <w:t xml:space="preserve">Does the project create a linkage or contribute to a developing or existing greenway including an existing trail system of statewide importance such as CT Blue Blazed Hiking Trail, </w:t>
      </w:r>
      <w:r>
        <w:t>a</w:t>
      </w:r>
      <w:r w:rsidRPr="00771726">
        <w:t xml:space="preserve"> CT designated greenway,</w:t>
      </w:r>
      <w:r>
        <w:t xml:space="preserve"> National or Scenic Trail or waterway?  Does the greenway offer opportunities for passive and active recreational uses or non-motorized transportation</w:t>
      </w:r>
      <w:r w:rsidRPr="00E46216">
        <w:t xml:space="preserve">? </w:t>
      </w:r>
      <w:r w:rsidR="0049442D" w:rsidRPr="00E46216">
        <w:t xml:space="preserve"> Does the property have already preserved/protected open space on one, two, three or all sides?</w:t>
      </w:r>
      <w:r w:rsidR="0049442D">
        <w:t xml:space="preserve">  </w:t>
      </w:r>
    </w:p>
    <w:p w14:paraId="2C3D4A75" w14:textId="72B10AA9" w:rsidR="00B87071" w:rsidRDefault="00B87071" w:rsidP="00B87071">
      <w:pPr>
        <w:autoSpaceDE w:val="0"/>
        <w:autoSpaceDN w:val="0"/>
        <w:adjustRightInd w:val="0"/>
        <w:spacing w:after="0" w:line="240" w:lineRule="auto"/>
        <w:jc w:val="both"/>
        <w:rPr>
          <w:rFonts w:cs="Century Gothic"/>
          <w:b/>
          <w:bCs/>
          <w:color w:val="000000"/>
        </w:rPr>
      </w:pPr>
      <w:r w:rsidRPr="74E4079A">
        <w:rPr>
          <w:rFonts w:cs="Century Gothic"/>
          <w:b/>
          <w:bCs/>
          <w:color w:val="000000" w:themeColor="text1"/>
        </w:rPr>
        <w:t>Past Grant Compliance</w:t>
      </w:r>
      <w:r w:rsidR="00581E05">
        <w:rPr>
          <w:rFonts w:cs="Century Gothic"/>
          <w:b/>
          <w:bCs/>
          <w:color w:val="000000" w:themeColor="text1"/>
        </w:rPr>
        <w:t>,</w:t>
      </w:r>
      <w:r w:rsidRPr="74E4079A">
        <w:rPr>
          <w:rFonts w:cs="Century Gothic"/>
          <w:b/>
          <w:bCs/>
          <w:color w:val="000000" w:themeColor="text1"/>
        </w:rPr>
        <w:t xml:space="preserve"> Closure and Completion</w:t>
      </w:r>
    </w:p>
    <w:p w14:paraId="465E23F9" w14:textId="360480ED" w:rsidR="00B87071" w:rsidRPr="00EF40A2" w:rsidRDefault="00B87071" w:rsidP="00B87071">
      <w:pPr>
        <w:autoSpaceDE w:val="0"/>
        <w:autoSpaceDN w:val="0"/>
        <w:adjustRightInd w:val="0"/>
        <w:spacing w:after="0" w:line="240" w:lineRule="auto"/>
        <w:jc w:val="both"/>
        <w:rPr>
          <w:rFonts w:ascii="Century Gothic" w:eastAsia="Century Gothic" w:hAnsi="Century Gothic" w:cs="Century Gothic"/>
        </w:rPr>
      </w:pPr>
      <w:r w:rsidRPr="74E4079A">
        <w:rPr>
          <w:rFonts w:cs="Century Gothic"/>
          <w:color w:val="000000" w:themeColor="text1"/>
        </w:rPr>
        <w:t>In order to be considered for a grant, applicants must show that they are in compliance at all previously funded properties including availability of public access (</w:t>
      </w:r>
      <w:r>
        <w:rPr>
          <w:rFonts w:cs="Century Gothic"/>
          <w:color w:val="000000" w:themeColor="text1"/>
        </w:rPr>
        <w:t>s</w:t>
      </w:r>
      <w:r w:rsidRPr="74E4079A">
        <w:rPr>
          <w:rFonts w:cs="Century Gothic"/>
          <w:color w:val="000000" w:themeColor="text1"/>
        </w:rPr>
        <w:t xml:space="preserve">ee eligibility). </w:t>
      </w:r>
      <w:r w:rsidRPr="74E4079A">
        <w:rPr>
          <w:rFonts w:ascii="Calibri" w:eastAsia="Calibri" w:hAnsi="Calibri" w:cs="Calibri"/>
          <w:color w:val="000000" w:themeColor="text1"/>
        </w:rPr>
        <w:t>DEEP reserves the right to rescind a grant award based upon noncompliance</w:t>
      </w:r>
      <w:r w:rsidR="0049442D">
        <w:rPr>
          <w:rFonts w:ascii="Calibri" w:eastAsia="Calibri" w:hAnsi="Calibri" w:cs="Calibri"/>
          <w:color w:val="000000" w:themeColor="text1"/>
        </w:rPr>
        <w:t xml:space="preserve"> </w:t>
      </w:r>
      <w:r w:rsidR="0049442D" w:rsidRPr="00E46216">
        <w:rPr>
          <w:rFonts w:ascii="Calibri" w:eastAsia="Calibri" w:hAnsi="Calibri" w:cs="Calibri"/>
          <w:color w:val="000000" w:themeColor="text1"/>
        </w:rPr>
        <w:t>or require compliance prior to funding a new application</w:t>
      </w:r>
      <w:r w:rsidRPr="00E46216">
        <w:rPr>
          <w:rFonts w:ascii="Calibri" w:eastAsia="Calibri" w:hAnsi="Calibri" w:cs="Calibri"/>
          <w:color w:val="000000" w:themeColor="text1"/>
        </w:rPr>
        <w:t>.</w:t>
      </w:r>
      <w:r w:rsidRPr="74E4079A">
        <w:rPr>
          <w:rFonts w:ascii="Calibri" w:eastAsia="Calibri" w:hAnsi="Calibri" w:cs="Calibri"/>
          <w:color w:val="000000" w:themeColor="text1"/>
        </w:rPr>
        <w:t xml:space="preserve"> </w:t>
      </w:r>
      <w:r w:rsidRPr="74E4079A">
        <w:rPr>
          <w:rFonts w:ascii="Century Gothic" w:eastAsia="Century Gothic" w:hAnsi="Century Gothic" w:cs="Century Gothic"/>
        </w:rPr>
        <w:t xml:space="preserve"> </w:t>
      </w:r>
    </w:p>
    <w:p w14:paraId="2496ED83" w14:textId="77777777" w:rsidR="00B87071" w:rsidRDefault="00B87071" w:rsidP="00B87071">
      <w:pPr>
        <w:pStyle w:val="ListParagraph"/>
        <w:numPr>
          <w:ilvl w:val="0"/>
          <w:numId w:val="36"/>
        </w:numPr>
        <w:autoSpaceDE w:val="0"/>
        <w:autoSpaceDN w:val="0"/>
        <w:adjustRightInd w:val="0"/>
        <w:spacing w:after="0" w:line="240" w:lineRule="auto"/>
        <w:jc w:val="both"/>
        <w:rPr>
          <w:rFonts w:cs="Century Gothic"/>
          <w:color w:val="000000"/>
        </w:rPr>
      </w:pPr>
      <w:r w:rsidRPr="5321AA0C">
        <w:rPr>
          <w:rFonts w:cs="Century Gothic"/>
          <w:color w:val="000000" w:themeColor="text1"/>
        </w:rPr>
        <w:t xml:space="preserve">If applicable, provide a brief update on the status of each previously funded, closed OSWA project, including </w:t>
      </w:r>
      <w:r>
        <w:rPr>
          <w:rFonts w:cs="Century Gothic"/>
          <w:color w:val="000000" w:themeColor="text1"/>
        </w:rPr>
        <w:t>signage, parking,</w:t>
      </w:r>
      <w:r w:rsidRPr="5321AA0C">
        <w:rPr>
          <w:rFonts w:cs="Century Gothic"/>
          <w:color w:val="000000" w:themeColor="text1"/>
        </w:rPr>
        <w:t xml:space="preserve"> public </w:t>
      </w:r>
      <w:r>
        <w:rPr>
          <w:rFonts w:cs="Century Gothic"/>
          <w:color w:val="000000" w:themeColor="text1"/>
        </w:rPr>
        <w:t>access trail and other recreational opportunities</w:t>
      </w:r>
      <w:r w:rsidRPr="5321AA0C">
        <w:rPr>
          <w:rFonts w:cs="Century Gothic"/>
          <w:color w:val="000000" w:themeColor="text1"/>
        </w:rPr>
        <w:t>.</w:t>
      </w:r>
    </w:p>
    <w:p w14:paraId="4D227D33" w14:textId="77777777" w:rsidR="00B87071" w:rsidRDefault="00B87071" w:rsidP="00B87071">
      <w:pPr>
        <w:pStyle w:val="ListParagraph"/>
        <w:numPr>
          <w:ilvl w:val="0"/>
          <w:numId w:val="36"/>
        </w:numPr>
        <w:autoSpaceDE w:val="0"/>
        <w:autoSpaceDN w:val="0"/>
        <w:adjustRightInd w:val="0"/>
        <w:spacing w:after="0" w:line="240" w:lineRule="auto"/>
        <w:jc w:val="both"/>
        <w:rPr>
          <w:rFonts w:eastAsiaTheme="minorEastAsia"/>
          <w:color w:val="000000"/>
        </w:rPr>
      </w:pPr>
      <w:r w:rsidRPr="5321AA0C">
        <w:rPr>
          <w:rFonts w:cs="Century Gothic"/>
          <w:color w:val="000000" w:themeColor="text1"/>
        </w:rPr>
        <w:t xml:space="preserve">If applicable, please provide a brief update on the status of all pending </w:t>
      </w:r>
      <w:r>
        <w:rPr>
          <w:rFonts w:cs="Century Gothic"/>
          <w:color w:val="000000" w:themeColor="text1"/>
        </w:rPr>
        <w:t xml:space="preserve">projects </w:t>
      </w:r>
      <w:r w:rsidRPr="5321AA0C">
        <w:rPr>
          <w:rFonts w:cs="Century Gothic"/>
          <w:color w:val="000000" w:themeColor="text1"/>
        </w:rPr>
        <w:t xml:space="preserve">(not yet closed).  Please describe the reasons for any delays. </w:t>
      </w:r>
      <w:r>
        <w:rPr>
          <w:rFonts w:cs="Century Gothic"/>
          <w:color w:val="000000" w:themeColor="text1"/>
        </w:rPr>
        <w:t xml:space="preserve"> </w:t>
      </w:r>
    </w:p>
    <w:p w14:paraId="3F29F9B9" w14:textId="77777777" w:rsidR="00B87071" w:rsidRPr="00B24E0B" w:rsidRDefault="00B87071" w:rsidP="00B87071">
      <w:pPr>
        <w:pStyle w:val="ListParagraph"/>
        <w:numPr>
          <w:ilvl w:val="0"/>
          <w:numId w:val="36"/>
        </w:numPr>
        <w:autoSpaceDE w:val="0"/>
        <w:autoSpaceDN w:val="0"/>
        <w:adjustRightInd w:val="0"/>
        <w:spacing w:after="0" w:line="240" w:lineRule="auto"/>
        <w:jc w:val="both"/>
        <w:rPr>
          <w:color w:val="000000"/>
        </w:rPr>
      </w:pPr>
      <w:r w:rsidRPr="5321AA0C">
        <w:rPr>
          <w:rFonts w:cs="Century Gothic"/>
          <w:color w:val="000000" w:themeColor="text1"/>
        </w:rPr>
        <w:t>How has each site been maintained?  How has the public reacted to the acquisition(s)?</w:t>
      </w:r>
    </w:p>
    <w:p w14:paraId="485E1323" w14:textId="77777777" w:rsidR="00B87071" w:rsidRDefault="00B87071" w:rsidP="00B87071">
      <w:pPr>
        <w:pStyle w:val="ListParagraph"/>
        <w:numPr>
          <w:ilvl w:val="0"/>
          <w:numId w:val="36"/>
        </w:numPr>
        <w:autoSpaceDE w:val="0"/>
        <w:autoSpaceDN w:val="0"/>
        <w:adjustRightInd w:val="0"/>
        <w:spacing w:after="0" w:line="240" w:lineRule="auto"/>
        <w:jc w:val="both"/>
        <w:rPr>
          <w:color w:val="000000"/>
        </w:rPr>
      </w:pPr>
      <w:r>
        <w:rPr>
          <w:rFonts w:cs="Century Gothic"/>
          <w:color w:val="000000" w:themeColor="text1"/>
        </w:rPr>
        <w:t>Is the DEEP funding acknowledgement sign visible from the roadway and parking area?</w:t>
      </w:r>
    </w:p>
    <w:p w14:paraId="5C10F2E4" w14:textId="77777777" w:rsidR="00B87071" w:rsidRPr="00744ED5" w:rsidRDefault="00B87071" w:rsidP="00B87071">
      <w:pPr>
        <w:autoSpaceDE w:val="0"/>
        <w:autoSpaceDN w:val="0"/>
        <w:adjustRightInd w:val="0"/>
        <w:spacing w:after="0" w:line="240" w:lineRule="auto"/>
        <w:jc w:val="both"/>
        <w:rPr>
          <w:color w:val="000000"/>
        </w:rPr>
      </w:pPr>
    </w:p>
    <w:p w14:paraId="1142F21E" w14:textId="77777777" w:rsidR="00B87071" w:rsidRPr="00CF1981" w:rsidRDefault="00B87071" w:rsidP="00B87071">
      <w:pPr>
        <w:pStyle w:val="ListParagraph"/>
        <w:numPr>
          <w:ilvl w:val="0"/>
          <w:numId w:val="26"/>
        </w:numPr>
        <w:autoSpaceDE w:val="0"/>
        <w:autoSpaceDN w:val="0"/>
        <w:adjustRightInd w:val="0"/>
        <w:spacing w:after="0" w:line="240" w:lineRule="auto"/>
        <w:jc w:val="both"/>
        <w:rPr>
          <w:rFonts w:cs="Century Gothic"/>
          <w:color w:val="000000"/>
        </w:rPr>
      </w:pPr>
      <w:r w:rsidRPr="00CF1981">
        <w:rPr>
          <w:rFonts w:cs="Century Gothic"/>
          <w:b/>
          <w:color w:val="000000"/>
        </w:rPr>
        <w:t>Supporting Material</w:t>
      </w:r>
    </w:p>
    <w:p w14:paraId="504F21D8" w14:textId="0BB4DFDD" w:rsidR="00B87071" w:rsidRPr="00B24E0B" w:rsidRDefault="00B87071" w:rsidP="00B87071">
      <w:pPr>
        <w:pStyle w:val="ListParagraph"/>
        <w:numPr>
          <w:ilvl w:val="1"/>
          <w:numId w:val="24"/>
        </w:numPr>
        <w:autoSpaceDE w:val="0"/>
        <w:autoSpaceDN w:val="0"/>
        <w:adjustRightInd w:val="0"/>
        <w:spacing w:after="0" w:line="240" w:lineRule="auto"/>
        <w:ind w:left="1800"/>
        <w:jc w:val="both"/>
        <w:rPr>
          <w:rFonts w:cs="Century Gothic"/>
          <w:color w:val="000000"/>
        </w:rPr>
      </w:pPr>
      <w:r w:rsidRPr="42762194">
        <w:rPr>
          <w:rFonts w:cs="Century Gothic"/>
          <w:color w:val="000000" w:themeColor="text1"/>
        </w:rPr>
        <w:t xml:space="preserve">A map showing </w:t>
      </w:r>
      <w:r>
        <w:rPr>
          <w:rFonts w:cs="Century Gothic"/>
          <w:color w:val="000000" w:themeColor="text1"/>
        </w:rPr>
        <w:t xml:space="preserve">all </w:t>
      </w:r>
      <w:r w:rsidRPr="42762194">
        <w:rPr>
          <w:rFonts w:cs="Century Gothic"/>
          <w:color w:val="000000" w:themeColor="text1"/>
        </w:rPr>
        <w:t>recreational resources</w:t>
      </w:r>
      <w:r>
        <w:rPr>
          <w:rFonts w:cs="Century Gothic"/>
          <w:color w:val="000000" w:themeColor="text1"/>
        </w:rPr>
        <w:t xml:space="preserve"> (public access trails</w:t>
      </w:r>
      <w:r w:rsidR="0049442D">
        <w:rPr>
          <w:rFonts w:cs="Century Gothic"/>
          <w:color w:val="000000" w:themeColor="text1"/>
        </w:rPr>
        <w:t>,</w:t>
      </w:r>
      <w:r>
        <w:rPr>
          <w:rFonts w:cs="Century Gothic"/>
          <w:color w:val="000000" w:themeColor="text1"/>
        </w:rPr>
        <w:t xml:space="preserve"> etc.), the DEEP funding acknowledgement sign and parking locations, for each previously funded project.  </w:t>
      </w:r>
    </w:p>
    <w:p w14:paraId="06D2371C" w14:textId="77777777" w:rsidR="00B87071" w:rsidRDefault="00B87071" w:rsidP="00B87071">
      <w:pPr>
        <w:pStyle w:val="ListParagraph"/>
        <w:numPr>
          <w:ilvl w:val="1"/>
          <w:numId w:val="24"/>
        </w:numPr>
        <w:autoSpaceDE w:val="0"/>
        <w:autoSpaceDN w:val="0"/>
        <w:adjustRightInd w:val="0"/>
        <w:spacing w:after="0" w:line="240" w:lineRule="auto"/>
        <w:ind w:left="1800"/>
        <w:jc w:val="both"/>
        <w:rPr>
          <w:rFonts w:cs="Century Gothic"/>
          <w:color w:val="000000"/>
        </w:rPr>
      </w:pPr>
      <w:r>
        <w:rPr>
          <w:rFonts w:cs="Century Gothic"/>
          <w:color w:val="000000" w:themeColor="text1"/>
        </w:rPr>
        <w:t>For</w:t>
      </w:r>
      <w:r w:rsidRPr="42762194">
        <w:rPr>
          <w:rFonts w:cs="Century Gothic"/>
          <w:color w:val="000000" w:themeColor="text1"/>
        </w:rPr>
        <w:t xml:space="preserve"> water companies, a </w:t>
      </w:r>
      <w:r>
        <w:rPr>
          <w:rFonts w:cs="Century Gothic"/>
          <w:color w:val="000000" w:themeColor="text1"/>
        </w:rPr>
        <w:t xml:space="preserve">map or plan showing the </w:t>
      </w:r>
      <w:r w:rsidRPr="42762194">
        <w:rPr>
          <w:rFonts w:cs="Century Gothic"/>
          <w:color w:val="000000" w:themeColor="text1"/>
        </w:rPr>
        <w:t>valuable resource</w:t>
      </w:r>
      <w:r>
        <w:rPr>
          <w:rFonts w:cs="Century Gothic"/>
          <w:color w:val="000000" w:themeColor="text1"/>
        </w:rPr>
        <w:t>s</w:t>
      </w:r>
      <w:r w:rsidRPr="42762194">
        <w:rPr>
          <w:rFonts w:cs="Century Gothic"/>
          <w:color w:val="000000" w:themeColor="text1"/>
        </w:rPr>
        <w:t xml:space="preserve"> protect</w:t>
      </w:r>
      <w:r>
        <w:rPr>
          <w:rFonts w:cs="Century Gothic"/>
          <w:color w:val="000000" w:themeColor="text1"/>
        </w:rPr>
        <w:t>ed, for each previously funded project.</w:t>
      </w:r>
      <w:r w:rsidRPr="42762194">
        <w:rPr>
          <w:rFonts w:cs="Century Gothic"/>
          <w:color w:val="000000" w:themeColor="text1"/>
        </w:rPr>
        <w:t xml:space="preserve"> </w:t>
      </w:r>
    </w:p>
    <w:p w14:paraId="4998E644" w14:textId="77777777" w:rsidR="00B87071" w:rsidRPr="00F15887" w:rsidRDefault="00B87071" w:rsidP="00B87071">
      <w:pPr>
        <w:pStyle w:val="ListParagraph"/>
        <w:numPr>
          <w:ilvl w:val="1"/>
          <w:numId w:val="24"/>
        </w:numPr>
        <w:autoSpaceDE w:val="0"/>
        <w:autoSpaceDN w:val="0"/>
        <w:adjustRightInd w:val="0"/>
        <w:spacing w:after="0" w:line="240" w:lineRule="auto"/>
        <w:ind w:left="1800"/>
        <w:jc w:val="both"/>
        <w:rPr>
          <w:rFonts w:cs="Century Gothic"/>
          <w:color w:val="000000"/>
        </w:rPr>
      </w:pPr>
      <w:r>
        <w:rPr>
          <w:rFonts w:cs="Century Gothic"/>
          <w:color w:val="000000"/>
        </w:rPr>
        <w:t>A p</w:t>
      </w:r>
      <w:r w:rsidRPr="00CF1981">
        <w:rPr>
          <w:rFonts w:cs="Century Gothic"/>
          <w:color w:val="000000"/>
        </w:rPr>
        <w:t>hotograph of</w:t>
      </w:r>
      <w:r>
        <w:rPr>
          <w:rFonts w:cs="Century Gothic"/>
          <w:color w:val="000000"/>
        </w:rPr>
        <w:t xml:space="preserve"> the parking area for each previously funded project.</w:t>
      </w:r>
    </w:p>
    <w:p w14:paraId="09C6A848" w14:textId="317B5766" w:rsidR="00B87071" w:rsidRPr="00C84D54" w:rsidRDefault="004E171F" w:rsidP="00B87071">
      <w:pPr>
        <w:pStyle w:val="ListParagraph"/>
        <w:numPr>
          <w:ilvl w:val="1"/>
          <w:numId w:val="24"/>
        </w:numPr>
        <w:autoSpaceDE w:val="0"/>
        <w:autoSpaceDN w:val="0"/>
        <w:adjustRightInd w:val="0"/>
        <w:spacing w:after="0" w:line="240" w:lineRule="auto"/>
        <w:ind w:left="1800"/>
        <w:jc w:val="both"/>
        <w:rPr>
          <w:rFonts w:cs="Century Gothic"/>
          <w:color w:val="000000"/>
        </w:rPr>
      </w:pPr>
      <w:r w:rsidRPr="00C84D54">
        <w:rPr>
          <w:rFonts w:cs="Century Gothic"/>
          <w:color w:val="000000"/>
        </w:rPr>
        <w:t>Two</w:t>
      </w:r>
      <w:r w:rsidR="00B87071" w:rsidRPr="00C84D54">
        <w:rPr>
          <w:rFonts w:cs="Century Gothic"/>
          <w:color w:val="000000"/>
        </w:rPr>
        <w:t xml:space="preserve"> photograph</w:t>
      </w:r>
      <w:r w:rsidRPr="00C84D54">
        <w:rPr>
          <w:rFonts w:cs="Century Gothic"/>
          <w:color w:val="000000"/>
        </w:rPr>
        <w:t>s</w:t>
      </w:r>
      <w:r w:rsidR="00B87071" w:rsidRPr="00C84D54">
        <w:rPr>
          <w:rFonts w:cs="Century Gothic"/>
          <w:color w:val="000000"/>
        </w:rPr>
        <w:t xml:space="preserve"> of the permanent sign or plaque recognizing OSWA funding </w:t>
      </w:r>
      <w:r w:rsidRPr="00C84D54">
        <w:rPr>
          <w:rFonts w:cs="Century Gothic"/>
          <w:color w:val="000000"/>
        </w:rPr>
        <w:t xml:space="preserve">(one close-up and one showing its location relative to the parking area or roadway) </w:t>
      </w:r>
      <w:r w:rsidR="00B87071" w:rsidRPr="00C84D54">
        <w:rPr>
          <w:rFonts w:cs="Century Gothic"/>
          <w:color w:val="000000"/>
        </w:rPr>
        <w:t xml:space="preserve">for each previously funded project. </w:t>
      </w:r>
    </w:p>
    <w:p w14:paraId="32DDA641" w14:textId="77777777" w:rsidR="00FD1E07" w:rsidRPr="004C75F6" w:rsidRDefault="00FD1E07" w:rsidP="00EF3D33">
      <w:pPr>
        <w:pStyle w:val="ListParagraph"/>
        <w:spacing w:after="0"/>
        <w:jc w:val="both"/>
        <w:rPr>
          <w:sz w:val="24"/>
          <w:szCs w:val="24"/>
        </w:rPr>
      </w:pPr>
    </w:p>
    <w:p w14:paraId="5F155CDD" w14:textId="18CF6223" w:rsidR="00F15B34" w:rsidRDefault="008269C9" w:rsidP="60350F2A">
      <w:pPr>
        <w:autoSpaceDE w:val="0"/>
        <w:autoSpaceDN w:val="0"/>
        <w:adjustRightInd w:val="0"/>
        <w:spacing w:after="0" w:line="240" w:lineRule="auto"/>
        <w:jc w:val="both"/>
      </w:pPr>
      <w:r>
        <w:rPr>
          <w:rFonts w:cs="Century Gothic"/>
          <w:b/>
          <w:bCs/>
          <w:color w:val="000000" w:themeColor="text1"/>
        </w:rPr>
        <w:t>7</w:t>
      </w:r>
      <w:r w:rsidR="6684A132" w:rsidRPr="74E4079A">
        <w:rPr>
          <w:rFonts w:cs="Century Gothic"/>
          <w:b/>
          <w:bCs/>
          <w:color w:val="000000" w:themeColor="text1"/>
        </w:rPr>
        <w:t xml:space="preserve">) </w:t>
      </w:r>
      <w:r w:rsidR="75F36E2E" w:rsidRPr="74E4079A">
        <w:rPr>
          <w:b/>
          <w:bCs/>
        </w:rPr>
        <w:t>Environmental Justice and Equity</w:t>
      </w:r>
      <w:r w:rsidR="75F36E2E">
        <w:t xml:space="preserve"> </w:t>
      </w:r>
    </w:p>
    <w:p w14:paraId="39529053" w14:textId="2343D4B4" w:rsidR="004C75F6" w:rsidRDefault="00EF40A2" w:rsidP="60350F2A">
      <w:pPr>
        <w:autoSpaceDE w:val="0"/>
        <w:autoSpaceDN w:val="0"/>
        <w:adjustRightInd w:val="0"/>
        <w:spacing w:after="0" w:line="240" w:lineRule="auto"/>
        <w:jc w:val="both"/>
        <w:rPr>
          <w:rFonts w:cs="Century Gothic"/>
          <w:color w:val="000000" w:themeColor="text1"/>
        </w:rPr>
      </w:pPr>
      <w:r w:rsidRPr="60350F2A">
        <w:rPr>
          <w:rFonts w:cs="Century Gothic"/>
          <w:color w:val="000000" w:themeColor="text1"/>
        </w:rPr>
        <w:t xml:space="preserve">The DEEP strives to provide </w:t>
      </w:r>
      <w:r w:rsidR="008056C9" w:rsidRPr="60350F2A">
        <w:rPr>
          <w:rFonts w:cs="Century Gothic"/>
          <w:color w:val="000000" w:themeColor="text1"/>
        </w:rPr>
        <w:t xml:space="preserve">public </w:t>
      </w:r>
      <w:r w:rsidRPr="60350F2A">
        <w:rPr>
          <w:rFonts w:cs="Century Gothic"/>
          <w:color w:val="000000" w:themeColor="text1"/>
        </w:rPr>
        <w:t xml:space="preserve">access to </w:t>
      </w:r>
      <w:r w:rsidR="008056C9" w:rsidRPr="60350F2A">
        <w:rPr>
          <w:rFonts w:cs="Century Gothic"/>
          <w:color w:val="000000" w:themeColor="text1"/>
        </w:rPr>
        <w:t xml:space="preserve">open space in </w:t>
      </w:r>
      <w:r w:rsidRPr="60350F2A">
        <w:rPr>
          <w:rFonts w:cs="Century Gothic"/>
          <w:color w:val="000000" w:themeColor="text1"/>
        </w:rPr>
        <w:t xml:space="preserve">every community. </w:t>
      </w:r>
      <w:r w:rsidR="00111C26" w:rsidRPr="60350F2A">
        <w:rPr>
          <w:rFonts w:cs="Century Gothic"/>
          <w:color w:val="000000" w:themeColor="text1"/>
        </w:rPr>
        <w:t>Describe the need for passive</w:t>
      </w:r>
      <w:r w:rsidR="00403A19" w:rsidRPr="60350F2A">
        <w:rPr>
          <w:rFonts w:cs="Century Gothic"/>
          <w:color w:val="000000" w:themeColor="text1"/>
        </w:rPr>
        <w:t xml:space="preserve"> recreation areas in the municipality where this purchase will take place. </w:t>
      </w:r>
    </w:p>
    <w:p w14:paraId="19577D30" w14:textId="77777777" w:rsidR="00721823" w:rsidRDefault="00721823" w:rsidP="60350F2A">
      <w:pPr>
        <w:autoSpaceDE w:val="0"/>
        <w:autoSpaceDN w:val="0"/>
        <w:adjustRightInd w:val="0"/>
        <w:spacing w:after="0" w:line="240" w:lineRule="auto"/>
        <w:jc w:val="both"/>
        <w:rPr>
          <w:rFonts w:cs="Century Gothic"/>
          <w:color w:val="000000"/>
        </w:rPr>
      </w:pPr>
    </w:p>
    <w:p w14:paraId="4CA2D70D" w14:textId="53E7A832" w:rsidR="00A33B53" w:rsidRDefault="00721823" w:rsidP="00EF3D33">
      <w:pPr>
        <w:numPr>
          <w:ilvl w:val="0"/>
          <w:numId w:val="33"/>
        </w:numPr>
        <w:autoSpaceDE w:val="0"/>
        <w:autoSpaceDN w:val="0"/>
        <w:adjustRightInd w:val="0"/>
        <w:spacing w:after="0" w:line="240" w:lineRule="auto"/>
        <w:jc w:val="both"/>
        <w:rPr>
          <w:rFonts w:cs="Century Gothic"/>
          <w:color w:val="000000"/>
        </w:rPr>
      </w:pPr>
      <w:r>
        <w:rPr>
          <w:rFonts w:cs="Century Gothic"/>
          <w:color w:val="000000"/>
        </w:rPr>
        <w:t>Is the property located in a Distressed Municipality or a Targeted Investment Community?</w:t>
      </w:r>
      <w:r w:rsidR="00602D36">
        <w:rPr>
          <w:rFonts w:cs="Century Gothic"/>
          <w:color w:val="000000"/>
        </w:rPr>
        <w:t xml:space="preserve"> </w:t>
      </w:r>
      <w:r w:rsidR="00706651">
        <w:rPr>
          <w:rFonts w:cs="Century Gothic"/>
          <w:color w:val="000000"/>
        </w:rPr>
        <w:t>(Link to list/map)</w:t>
      </w:r>
    </w:p>
    <w:p w14:paraId="618AF377" w14:textId="6124F4BA" w:rsidR="00075BD7" w:rsidRPr="00C84D54" w:rsidRDefault="00075BD7" w:rsidP="00EF3D33">
      <w:pPr>
        <w:numPr>
          <w:ilvl w:val="0"/>
          <w:numId w:val="33"/>
        </w:numPr>
        <w:autoSpaceDE w:val="0"/>
        <w:autoSpaceDN w:val="0"/>
        <w:adjustRightInd w:val="0"/>
        <w:spacing w:after="0" w:line="240" w:lineRule="auto"/>
        <w:jc w:val="both"/>
        <w:rPr>
          <w:rFonts w:cs="Century Gothic"/>
          <w:color w:val="000000"/>
        </w:rPr>
      </w:pPr>
      <w:r w:rsidRPr="00C84D54">
        <w:rPr>
          <w:rFonts w:cs="Century Gothic"/>
          <w:color w:val="000000"/>
        </w:rPr>
        <w:t xml:space="preserve">Is the property located in an area with a significant need for open space?  </w:t>
      </w:r>
    </w:p>
    <w:p w14:paraId="2F7788C2" w14:textId="0E6582FF" w:rsidR="00330585" w:rsidRPr="00C84D54" w:rsidRDefault="6A770B9E" w:rsidP="00EF3D33">
      <w:pPr>
        <w:numPr>
          <w:ilvl w:val="0"/>
          <w:numId w:val="33"/>
        </w:numPr>
        <w:autoSpaceDE w:val="0"/>
        <w:autoSpaceDN w:val="0"/>
        <w:adjustRightInd w:val="0"/>
        <w:spacing w:after="0" w:line="240" w:lineRule="auto"/>
        <w:jc w:val="both"/>
        <w:rPr>
          <w:rFonts w:cs="Century Gothic"/>
          <w:color w:val="000000"/>
        </w:rPr>
      </w:pPr>
      <w:r w:rsidRPr="00C84D54">
        <w:rPr>
          <w:rFonts w:cs="Century Gothic"/>
          <w:color w:val="000000" w:themeColor="text1"/>
        </w:rPr>
        <w:t xml:space="preserve">Is the property </w:t>
      </w:r>
      <w:r w:rsidR="1235FD3E" w:rsidRPr="00C84D54">
        <w:rPr>
          <w:rFonts w:cs="Century Gothic"/>
          <w:color w:val="000000" w:themeColor="text1"/>
        </w:rPr>
        <w:t xml:space="preserve">located within or </w:t>
      </w:r>
      <w:r w:rsidRPr="00C84D54">
        <w:rPr>
          <w:rFonts w:cs="Century Gothic"/>
          <w:color w:val="000000" w:themeColor="text1"/>
        </w:rPr>
        <w:t>in close proximity to an urban area or population center</w:t>
      </w:r>
      <w:r w:rsidR="00721823" w:rsidRPr="00C84D54">
        <w:rPr>
          <w:rFonts w:cs="Century Gothic"/>
          <w:color w:val="000000" w:themeColor="text1"/>
        </w:rPr>
        <w:t>?</w:t>
      </w:r>
      <w:r w:rsidRPr="00C84D54">
        <w:rPr>
          <w:rFonts w:cs="Century Gothic"/>
          <w:color w:val="000000" w:themeColor="text1"/>
        </w:rPr>
        <w:t xml:space="preserve"> </w:t>
      </w:r>
      <w:r w:rsidR="740730E7" w:rsidRPr="00C84D54">
        <w:rPr>
          <w:rFonts w:cs="Century Gothic"/>
          <w:color w:val="000000" w:themeColor="text1"/>
        </w:rPr>
        <w:t xml:space="preserve"> </w:t>
      </w:r>
      <w:r w:rsidR="001F75D5" w:rsidRPr="00C84D54">
        <w:rPr>
          <w:rFonts w:cs="Century Gothic"/>
          <w:color w:val="000000" w:themeColor="text1"/>
        </w:rPr>
        <w:t xml:space="preserve">Please </w:t>
      </w:r>
      <w:r w:rsidR="00602D36" w:rsidRPr="00C84D54">
        <w:rPr>
          <w:rFonts w:cs="Century Gothic"/>
          <w:color w:val="000000" w:themeColor="text1"/>
        </w:rPr>
        <w:t>provide the</w:t>
      </w:r>
      <w:r w:rsidR="001F75D5" w:rsidRPr="00C84D54">
        <w:rPr>
          <w:rFonts w:cs="Century Gothic"/>
          <w:color w:val="000000" w:themeColor="text1"/>
        </w:rPr>
        <w:t xml:space="preserve"> </w:t>
      </w:r>
      <w:r w:rsidR="7FCA0178" w:rsidRPr="00C84D54">
        <w:rPr>
          <w:rFonts w:cs="Century Gothic"/>
          <w:color w:val="000000" w:themeColor="text1"/>
        </w:rPr>
        <w:t>distance</w:t>
      </w:r>
      <w:r w:rsidR="001F75D5" w:rsidRPr="00C84D54">
        <w:rPr>
          <w:rFonts w:cs="Century Gothic"/>
          <w:color w:val="000000" w:themeColor="text1"/>
        </w:rPr>
        <w:t>(s)</w:t>
      </w:r>
      <w:r w:rsidR="7FCA0178" w:rsidRPr="00C84D54">
        <w:rPr>
          <w:rFonts w:cs="Century Gothic"/>
          <w:color w:val="000000" w:themeColor="text1"/>
        </w:rPr>
        <w:t xml:space="preserve"> </w:t>
      </w:r>
      <w:r w:rsidR="6EC1AE8C" w:rsidRPr="00C84D54">
        <w:rPr>
          <w:rFonts w:cs="Century Gothic"/>
          <w:color w:val="000000" w:themeColor="text1"/>
        </w:rPr>
        <w:t xml:space="preserve">to the urban </w:t>
      </w:r>
      <w:r w:rsidR="00D57856" w:rsidRPr="00C84D54">
        <w:rPr>
          <w:rFonts w:cs="Century Gothic"/>
          <w:color w:val="000000" w:themeColor="text1"/>
        </w:rPr>
        <w:t xml:space="preserve">area or population </w:t>
      </w:r>
      <w:r w:rsidR="6EC1AE8C" w:rsidRPr="00C84D54">
        <w:rPr>
          <w:rFonts w:cs="Century Gothic"/>
          <w:color w:val="000000" w:themeColor="text1"/>
        </w:rPr>
        <w:t>center</w:t>
      </w:r>
      <w:r w:rsidR="4B2A5FF3" w:rsidRPr="00C84D54">
        <w:rPr>
          <w:rFonts w:cs="Century Gothic"/>
          <w:color w:val="000000" w:themeColor="text1"/>
        </w:rPr>
        <w:t>?</w:t>
      </w:r>
    </w:p>
    <w:p w14:paraId="5BCA81F6" w14:textId="0FD9265D" w:rsidR="00330585" w:rsidRPr="00C84D54" w:rsidRDefault="4B3B8D5D" w:rsidP="60350F2A">
      <w:pPr>
        <w:numPr>
          <w:ilvl w:val="0"/>
          <w:numId w:val="33"/>
        </w:numPr>
        <w:autoSpaceDE w:val="0"/>
        <w:autoSpaceDN w:val="0"/>
        <w:adjustRightInd w:val="0"/>
        <w:spacing w:after="0" w:line="240" w:lineRule="auto"/>
        <w:jc w:val="both"/>
        <w:rPr>
          <w:color w:val="000000"/>
        </w:rPr>
      </w:pPr>
      <w:r w:rsidRPr="00C84D54">
        <w:rPr>
          <w:rFonts w:cs="Century Gothic"/>
          <w:color w:val="000000" w:themeColor="text1"/>
        </w:rPr>
        <w:t xml:space="preserve">Is the property accessible by public transportation? </w:t>
      </w:r>
      <w:r w:rsidR="00D57856" w:rsidRPr="00C84D54">
        <w:rPr>
          <w:rFonts w:cs="Century Gothic"/>
          <w:color w:val="000000" w:themeColor="text1"/>
        </w:rPr>
        <w:t>W</w:t>
      </w:r>
      <w:r w:rsidRPr="00C84D54">
        <w:rPr>
          <w:rFonts w:cs="Century Gothic"/>
          <w:color w:val="000000" w:themeColor="text1"/>
        </w:rPr>
        <w:t xml:space="preserve">hat </w:t>
      </w:r>
      <w:r w:rsidR="00D57856" w:rsidRPr="00C84D54">
        <w:rPr>
          <w:rFonts w:cs="Century Gothic"/>
          <w:color w:val="000000" w:themeColor="text1"/>
        </w:rPr>
        <w:t xml:space="preserve">is the distance to the nearest </w:t>
      </w:r>
      <w:r w:rsidR="46D323C8" w:rsidRPr="00C84D54">
        <w:rPr>
          <w:rFonts w:cs="Century Gothic"/>
          <w:color w:val="000000" w:themeColor="text1"/>
        </w:rPr>
        <w:t xml:space="preserve">transportation </w:t>
      </w:r>
      <w:r w:rsidR="00D57856" w:rsidRPr="00C84D54">
        <w:rPr>
          <w:rFonts w:cs="Century Gothic"/>
          <w:color w:val="000000" w:themeColor="text1"/>
        </w:rPr>
        <w:t>stop</w:t>
      </w:r>
      <w:r w:rsidR="1410B9FE" w:rsidRPr="00C84D54">
        <w:rPr>
          <w:rFonts w:cs="Century Gothic"/>
          <w:color w:val="000000" w:themeColor="text1"/>
        </w:rPr>
        <w:t>?</w:t>
      </w:r>
    </w:p>
    <w:p w14:paraId="17C654B1" w14:textId="269B38B1" w:rsidR="00330585" w:rsidRPr="00EF2923" w:rsidRDefault="00330585" w:rsidP="60350F2A">
      <w:pPr>
        <w:numPr>
          <w:ilvl w:val="0"/>
          <w:numId w:val="33"/>
        </w:numPr>
        <w:autoSpaceDE w:val="0"/>
        <w:autoSpaceDN w:val="0"/>
        <w:adjustRightInd w:val="0"/>
        <w:spacing w:after="0" w:line="240" w:lineRule="auto"/>
        <w:jc w:val="both"/>
        <w:rPr>
          <w:rFonts w:eastAsiaTheme="minorEastAsia"/>
          <w:color w:val="000000"/>
        </w:rPr>
      </w:pPr>
      <w:r w:rsidRPr="60350F2A">
        <w:rPr>
          <w:rFonts w:cs="Century Gothic"/>
          <w:color w:val="000000" w:themeColor="text1"/>
        </w:rPr>
        <w:t>Please identify the major service a</w:t>
      </w:r>
      <w:r w:rsidR="001C4747" w:rsidRPr="60350F2A">
        <w:rPr>
          <w:rFonts w:cs="Century Gothic"/>
          <w:color w:val="000000" w:themeColor="text1"/>
        </w:rPr>
        <w:t>rea(s) neighborhood(s), city(s</w:t>
      </w:r>
      <w:r w:rsidRPr="60350F2A">
        <w:rPr>
          <w:rFonts w:cs="Century Gothic"/>
          <w:color w:val="000000" w:themeColor="text1"/>
        </w:rPr>
        <w:t xml:space="preserve">), region(s) that would be affected by this proposed acquisition. </w:t>
      </w:r>
    </w:p>
    <w:p w14:paraId="63EA9176" w14:textId="3EE6699A" w:rsidR="00587635" w:rsidRPr="000B5763" w:rsidRDefault="00587635" w:rsidP="00EF2923">
      <w:pPr>
        <w:pStyle w:val="ListParagraph"/>
        <w:numPr>
          <w:ilvl w:val="0"/>
          <w:numId w:val="33"/>
        </w:numPr>
        <w:spacing w:line="240" w:lineRule="auto"/>
        <w:jc w:val="both"/>
        <w:rPr>
          <w:b/>
          <w:bCs/>
        </w:rPr>
      </w:pPr>
      <w:r w:rsidRPr="5D58C898">
        <w:rPr>
          <w:b/>
          <w:bCs/>
        </w:rPr>
        <w:t>D</w:t>
      </w:r>
      <w:r>
        <w:rPr>
          <w:b/>
          <w:bCs/>
        </w:rPr>
        <w:t xml:space="preserve">oes the </w:t>
      </w:r>
      <w:r w:rsidRPr="5D58C898">
        <w:rPr>
          <w:b/>
          <w:bCs/>
          <w:color w:val="000000" w:themeColor="text1"/>
        </w:rPr>
        <w:t xml:space="preserve">project align with the GC3 EJ </w:t>
      </w:r>
      <w:hyperlink r:id="rId14">
        <w:r w:rsidRPr="5D58C898">
          <w:rPr>
            <w:color w:val="0000FF"/>
            <w:u w:val="single"/>
          </w:rPr>
          <w:t>Phase1_Report_Jan2021.pdf (ct.gov)</w:t>
        </w:r>
      </w:hyperlink>
      <w:r w:rsidRPr="5D58C898">
        <w:rPr>
          <w:color w:val="000000" w:themeColor="text1"/>
          <w:sz w:val="20"/>
          <w:szCs w:val="20"/>
        </w:rPr>
        <w:t xml:space="preserve"> </w:t>
      </w:r>
      <w:r w:rsidRPr="5D58C898">
        <w:rPr>
          <w:color w:val="000000" w:themeColor="text1"/>
        </w:rPr>
        <w:t>including</w:t>
      </w:r>
      <w:r>
        <w:rPr>
          <w:color w:val="000000" w:themeColor="text1"/>
        </w:rPr>
        <w:t>, but not limited to,</w:t>
      </w:r>
      <w:r w:rsidRPr="5D58C898">
        <w:rPr>
          <w:color w:val="000000" w:themeColor="text1"/>
        </w:rPr>
        <w:t xml:space="preserve"> support for urban forestry and community interest in tree planting and maintenance, parks, and/or community gardens in densely populated areas; expansion of urban green spaces that incorporate nature-based solutions; and protects smaller farms in more urban and suburban communities including support for urban agriculture initiative and socially disadvantaged producers, including Black, Indigenous, and people of color (BIPOC)</w:t>
      </w:r>
      <w:r>
        <w:rPr>
          <w:color w:val="000000" w:themeColor="text1"/>
        </w:rPr>
        <w:t>.</w:t>
      </w:r>
      <w:r w:rsidRPr="5D58C898">
        <w:rPr>
          <w:color w:val="000000" w:themeColor="text1"/>
        </w:rPr>
        <w:t xml:space="preserve"> See Working and Natural Lands recommendations 29, 35, 37 and 41, 45 and 46.</w:t>
      </w:r>
    </w:p>
    <w:p w14:paraId="2EABD874" w14:textId="7215AA4B" w:rsidR="00330585" w:rsidRPr="00330585" w:rsidRDefault="00330585" w:rsidP="00EF3D33">
      <w:pPr>
        <w:numPr>
          <w:ilvl w:val="0"/>
          <w:numId w:val="33"/>
        </w:numPr>
        <w:autoSpaceDE w:val="0"/>
        <w:autoSpaceDN w:val="0"/>
        <w:adjustRightInd w:val="0"/>
        <w:spacing w:after="0" w:line="240" w:lineRule="auto"/>
        <w:jc w:val="both"/>
        <w:rPr>
          <w:rFonts w:cs="Century Gothic"/>
          <w:color w:val="000000"/>
        </w:rPr>
      </w:pPr>
      <w:r w:rsidRPr="00330585">
        <w:rPr>
          <w:rFonts w:cs="Century Gothic"/>
          <w:color w:val="000000"/>
        </w:rPr>
        <w:lastRenderedPageBreak/>
        <w:t xml:space="preserve">What is the population </w:t>
      </w:r>
      <w:r w:rsidR="00C661D9">
        <w:rPr>
          <w:rFonts w:cs="Century Gothic"/>
          <w:color w:val="000000"/>
        </w:rPr>
        <w:t xml:space="preserve">of the </w:t>
      </w:r>
      <w:r w:rsidR="00A9057C">
        <w:rPr>
          <w:rFonts w:cs="Century Gothic"/>
          <w:color w:val="000000"/>
        </w:rPr>
        <w:t xml:space="preserve">municipality </w:t>
      </w:r>
      <w:r w:rsidR="00C661D9">
        <w:rPr>
          <w:rFonts w:cs="Century Gothic"/>
          <w:color w:val="000000"/>
        </w:rPr>
        <w:t xml:space="preserve">and density </w:t>
      </w:r>
      <w:r w:rsidRPr="00330585">
        <w:rPr>
          <w:rFonts w:cs="Century Gothic"/>
          <w:color w:val="000000"/>
        </w:rPr>
        <w:t xml:space="preserve">per square mile? </w:t>
      </w:r>
    </w:p>
    <w:p w14:paraId="1A2CBA33" w14:textId="4432F3FD" w:rsidR="002E1499" w:rsidRPr="002B341F" w:rsidRDefault="00330585" w:rsidP="00EF3D33">
      <w:pPr>
        <w:numPr>
          <w:ilvl w:val="0"/>
          <w:numId w:val="33"/>
        </w:numPr>
        <w:autoSpaceDE w:val="0"/>
        <w:autoSpaceDN w:val="0"/>
        <w:adjustRightInd w:val="0"/>
        <w:spacing w:after="0" w:line="240" w:lineRule="auto"/>
        <w:jc w:val="both"/>
        <w:rPr>
          <w:rFonts w:cs="Century Gothic"/>
          <w:color w:val="000000"/>
        </w:rPr>
      </w:pPr>
      <w:r w:rsidRPr="002B341F">
        <w:rPr>
          <w:rFonts w:cs="Century Gothic"/>
          <w:color w:val="000000"/>
        </w:rPr>
        <w:t xml:space="preserve">Is this proposed acquisition in an area where significant growth/development has occurred or is planned? </w:t>
      </w:r>
      <w:r w:rsidRPr="009905EA">
        <w:rPr>
          <w:rFonts w:cs="Century Gothic"/>
          <w:color w:val="000000"/>
        </w:rPr>
        <w:t>If yes, please expand upon the level of growth and the intensity of the develo</w:t>
      </w:r>
      <w:r w:rsidR="00111C26" w:rsidRPr="002B341F">
        <w:rPr>
          <w:rFonts w:cs="Century Gothic"/>
          <w:color w:val="000000"/>
        </w:rPr>
        <w:t>pment and how this project may compliment that development.</w:t>
      </w:r>
    </w:p>
    <w:p w14:paraId="40EFF0AC" w14:textId="62927B24" w:rsidR="002E1499" w:rsidRDefault="002E1499" w:rsidP="00EF3D33">
      <w:pPr>
        <w:numPr>
          <w:ilvl w:val="0"/>
          <w:numId w:val="33"/>
        </w:numPr>
        <w:autoSpaceDE w:val="0"/>
        <w:autoSpaceDN w:val="0"/>
        <w:adjustRightInd w:val="0"/>
        <w:spacing w:after="0" w:line="240" w:lineRule="auto"/>
        <w:jc w:val="both"/>
        <w:rPr>
          <w:rFonts w:cs="Century Gothic"/>
          <w:color w:val="000000"/>
        </w:rPr>
      </w:pPr>
      <w:r>
        <w:rPr>
          <w:rFonts w:cs="Century Gothic"/>
          <w:color w:val="000000"/>
        </w:rPr>
        <w:t xml:space="preserve">How does </w:t>
      </w:r>
      <w:r w:rsidR="00111C26">
        <w:rPr>
          <w:rFonts w:cs="Century Gothic"/>
          <w:color w:val="000000"/>
        </w:rPr>
        <w:t>this acquisition align with the applicable</w:t>
      </w:r>
      <w:r w:rsidR="00303F2C">
        <w:rPr>
          <w:rFonts w:cs="Century Gothic"/>
          <w:color w:val="000000"/>
        </w:rPr>
        <w:t xml:space="preserve"> </w:t>
      </w:r>
      <w:r w:rsidR="00303F2C" w:rsidRPr="00330585">
        <w:rPr>
          <w:rFonts w:cs="Century Gothic"/>
          <w:color w:val="000000"/>
        </w:rPr>
        <w:t>Council</w:t>
      </w:r>
      <w:r w:rsidR="00111C26">
        <w:rPr>
          <w:rFonts w:cs="Century Gothic"/>
          <w:color w:val="000000"/>
        </w:rPr>
        <w:t xml:space="preserve"> of Government’s regional trail assessment, regional</w:t>
      </w:r>
      <w:r w:rsidR="00303F2C">
        <w:rPr>
          <w:rFonts w:cs="Century Gothic"/>
          <w:color w:val="000000"/>
        </w:rPr>
        <w:t xml:space="preserve"> recreational plan, or regional plan of conservation and development?</w:t>
      </w:r>
    </w:p>
    <w:p w14:paraId="288B0D77" w14:textId="4FAFA63B" w:rsidR="00A33B53" w:rsidRDefault="00A76020" w:rsidP="00EF3D33">
      <w:pPr>
        <w:numPr>
          <w:ilvl w:val="0"/>
          <w:numId w:val="33"/>
        </w:numPr>
        <w:autoSpaceDE w:val="0"/>
        <w:autoSpaceDN w:val="0"/>
        <w:adjustRightInd w:val="0"/>
        <w:spacing w:after="0" w:line="240" w:lineRule="auto"/>
        <w:jc w:val="both"/>
        <w:rPr>
          <w:rFonts w:cs="Century Gothic"/>
          <w:color w:val="000000"/>
        </w:rPr>
      </w:pPr>
      <w:r>
        <w:rPr>
          <w:rFonts w:cs="Century Gothic"/>
          <w:color w:val="000000"/>
        </w:rPr>
        <w:t xml:space="preserve">Is </w:t>
      </w:r>
      <w:r w:rsidR="00A33B53">
        <w:rPr>
          <w:rFonts w:cs="Century Gothic"/>
          <w:color w:val="000000"/>
        </w:rPr>
        <w:t xml:space="preserve">this </w:t>
      </w:r>
      <w:r>
        <w:rPr>
          <w:rFonts w:cs="Century Gothic"/>
          <w:color w:val="000000"/>
        </w:rPr>
        <w:t>an opportun</w:t>
      </w:r>
      <w:r w:rsidR="00A33B53">
        <w:rPr>
          <w:rFonts w:cs="Century Gothic"/>
          <w:color w:val="000000"/>
        </w:rPr>
        <w:t>ity to create a pocket or community park</w:t>
      </w:r>
      <w:r>
        <w:rPr>
          <w:rFonts w:cs="Century Gothic"/>
          <w:color w:val="000000"/>
        </w:rPr>
        <w:t xml:space="preserve"> suitable for a community garden or urban forest?</w:t>
      </w:r>
      <w:r w:rsidR="00A33B53">
        <w:rPr>
          <w:rFonts w:cs="Century Gothic"/>
          <w:color w:val="000000"/>
        </w:rPr>
        <w:t xml:space="preserve"> </w:t>
      </w:r>
    </w:p>
    <w:p w14:paraId="4D7F6110" w14:textId="3C7713E5" w:rsidR="006E01A1" w:rsidRPr="00B30259" w:rsidRDefault="00D52C65" w:rsidP="00B30259">
      <w:pPr>
        <w:numPr>
          <w:ilvl w:val="0"/>
          <w:numId w:val="33"/>
        </w:numPr>
        <w:autoSpaceDE w:val="0"/>
        <w:autoSpaceDN w:val="0"/>
        <w:adjustRightInd w:val="0"/>
        <w:spacing w:after="0" w:line="240" w:lineRule="auto"/>
        <w:jc w:val="both"/>
        <w:rPr>
          <w:rFonts w:cs="Century Gothic"/>
          <w:color w:val="000000"/>
        </w:rPr>
      </w:pPr>
      <w:r w:rsidRPr="00C84D54">
        <w:rPr>
          <w:rFonts w:ascii="Calibri" w:eastAsia="Times New Roman" w:hAnsi="Calibri" w:cs="Calibri"/>
        </w:rPr>
        <w:t xml:space="preserve">Is </w:t>
      </w:r>
      <w:r w:rsidRPr="00C84D54">
        <w:rPr>
          <w:rFonts w:ascii="Calibri" w:eastAsia="Calibri" w:hAnsi="Calibri" w:cs="Calibri"/>
          <w:color w:val="000000" w:themeColor="text1"/>
        </w:rPr>
        <w:t>the</w:t>
      </w:r>
      <w:r w:rsidRPr="00C84D54">
        <w:rPr>
          <w:rFonts w:ascii="Calibri" w:eastAsia="Times New Roman" w:hAnsi="Calibri" w:cs="Calibri"/>
        </w:rPr>
        <w:t xml:space="preserve"> property listed within an exempt municipality designated by the Commissioner of Housing</w:t>
      </w:r>
      <w:r w:rsidRPr="00B30259">
        <w:rPr>
          <w:rFonts w:ascii="Calibri" w:eastAsia="Times New Roman" w:hAnsi="Calibri" w:cs="Calibri"/>
        </w:rPr>
        <w:t xml:space="preserve"> that has at least 10% </w:t>
      </w:r>
      <w:r w:rsidR="00540F07" w:rsidRPr="00B30259">
        <w:rPr>
          <w:rFonts w:ascii="Calibri" w:eastAsia="Times New Roman" w:hAnsi="Calibri" w:cs="Calibri"/>
        </w:rPr>
        <w:t xml:space="preserve">mixed income </w:t>
      </w:r>
      <w:r w:rsidRPr="00B30259">
        <w:rPr>
          <w:rFonts w:ascii="Calibri" w:eastAsia="Times New Roman" w:hAnsi="Calibri" w:cs="Calibri"/>
        </w:rPr>
        <w:t xml:space="preserve">housing? </w:t>
      </w:r>
    </w:p>
    <w:p w14:paraId="76B5384F" w14:textId="77777777" w:rsidR="006E01A1" w:rsidRPr="00EF2923" w:rsidRDefault="006E01A1" w:rsidP="00771726">
      <w:pPr>
        <w:autoSpaceDE w:val="0"/>
        <w:autoSpaceDN w:val="0"/>
        <w:adjustRightInd w:val="0"/>
        <w:spacing w:after="0" w:line="240" w:lineRule="auto"/>
        <w:jc w:val="both"/>
        <w:rPr>
          <w:rFonts w:cs="Century Gothic"/>
          <w:color w:val="000000"/>
        </w:rPr>
      </w:pPr>
    </w:p>
    <w:p w14:paraId="642FD4ED" w14:textId="77777777" w:rsidR="00303F2C" w:rsidRPr="00B4618A" w:rsidRDefault="00303F2C" w:rsidP="00EF2923">
      <w:r>
        <w:rPr>
          <w:b/>
        </w:rPr>
        <w:t>Supporting Material</w:t>
      </w:r>
    </w:p>
    <w:p w14:paraId="51E3A05B" w14:textId="19027BEC" w:rsidR="00EF40A2" w:rsidRPr="00C84D54" w:rsidRDefault="00C844DC" w:rsidP="00EF2923">
      <w:pPr>
        <w:pStyle w:val="ListParagraph"/>
        <w:numPr>
          <w:ilvl w:val="1"/>
          <w:numId w:val="30"/>
        </w:numPr>
        <w:autoSpaceDE w:val="0"/>
        <w:autoSpaceDN w:val="0"/>
        <w:adjustRightInd w:val="0"/>
        <w:spacing w:after="0" w:line="240" w:lineRule="auto"/>
        <w:ind w:left="1440"/>
        <w:jc w:val="both"/>
        <w:rPr>
          <w:rFonts w:cs="Century Gothic"/>
          <w:color w:val="000000"/>
        </w:rPr>
      </w:pPr>
      <w:r w:rsidRPr="00C844DC">
        <w:rPr>
          <w:rFonts w:cs="Century Gothic"/>
          <w:color w:val="000000"/>
        </w:rPr>
        <w:t xml:space="preserve">Excerpts from </w:t>
      </w:r>
      <w:r w:rsidR="001F75D5" w:rsidRPr="00C84D54">
        <w:rPr>
          <w:rFonts w:cs="Century Gothic"/>
          <w:color w:val="000000"/>
        </w:rPr>
        <w:t>Local, State</w:t>
      </w:r>
      <w:r w:rsidR="008F0592" w:rsidRPr="00C84D54">
        <w:rPr>
          <w:rFonts w:cs="Century Gothic"/>
          <w:color w:val="000000"/>
        </w:rPr>
        <w:t xml:space="preserve"> or </w:t>
      </w:r>
      <w:r w:rsidR="001F75D5" w:rsidRPr="00C84D54">
        <w:rPr>
          <w:rFonts w:cs="Century Gothic"/>
          <w:color w:val="000000"/>
        </w:rPr>
        <w:t xml:space="preserve">Regional </w:t>
      </w:r>
      <w:r w:rsidR="008F0592" w:rsidRPr="00C84D54">
        <w:rPr>
          <w:rFonts w:cs="Century Gothic"/>
          <w:color w:val="000000"/>
        </w:rPr>
        <w:t>Councils of Government Pl</w:t>
      </w:r>
      <w:r w:rsidR="001F75D5" w:rsidRPr="00C84D54">
        <w:rPr>
          <w:rFonts w:cs="Century Gothic"/>
          <w:color w:val="000000"/>
        </w:rPr>
        <w:t>ans of Conservation and Development</w:t>
      </w:r>
      <w:r w:rsidR="008F0592" w:rsidRPr="00C84D54">
        <w:rPr>
          <w:rFonts w:cs="Century Gothic"/>
          <w:color w:val="000000"/>
        </w:rPr>
        <w:t>,</w:t>
      </w:r>
      <w:r w:rsidRPr="00C84D54">
        <w:rPr>
          <w:rFonts w:cs="Century Gothic"/>
          <w:color w:val="000000"/>
        </w:rPr>
        <w:t xml:space="preserve"> </w:t>
      </w:r>
      <w:r w:rsidR="008F0592" w:rsidRPr="00C84D54">
        <w:rPr>
          <w:rFonts w:cs="Century Gothic"/>
          <w:color w:val="000000"/>
        </w:rPr>
        <w:t xml:space="preserve">applicable Environmental Justice and Equity Recommendations from the </w:t>
      </w:r>
      <w:r w:rsidRPr="00C84D54">
        <w:rPr>
          <w:rFonts w:cs="Century Gothic"/>
          <w:color w:val="000000"/>
        </w:rPr>
        <w:t xml:space="preserve">GC3 Phase 1 </w:t>
      </w:r>
      <w:r w:rsidR="001F75D5" w:rsidRPr="00C84D54">
        <w:rPr>
          <w:rFonts w:cs="Century Gothic"/>
          <w:color w:val="000000"/>
        </w:rPr>
        <w:t xml:space="preserve">Report: Near-Term Actions </w:t>
      </w:r>
      <w:r w:rsidRPr="00C84D54">
        <w:rPr>
          <w:rFonts w:cs="Century Gothic"/>
          <w:color w:val="000000"/>
        </w:rPr>
        <w:t>Jan</w:t>
      </w:r>
      <w:r w:rsidR="001F75D5" w:rsidRPr="00C84D54">
        <w:rPr>
          <w:rFonts w:cs="Century Gothic"/>
          <w:color w:val="000000"/>
        </w:rPr>
        <w:t>uary</w:t>
      </w:r>
      <w:r w:rsidRPr="00C84D54">
        <w:rPr>
          <w:rFonts w:cs="Century Gothic"/>
          <w:color w:val="000000"/>
        </w:rPr>
        <w:t xml:space="preserve"> </w:t>
      </w:r>
      <w:r w:rsidR="001F75D5" w:rsidRPr="00C84D54">
        <w:rPr>
          <w:rFonts w:cs="Century Gothic"/>
          <w:color w:val="000000"/>
        </w:rPr>
        <w:t>2021</w:t>
      </w:r>
      <w:r w:rsidR="00075BD7" w:rsidRPr="00C84D54">
        <w:rPr>
          <w:rFonts w:cs="Century Gothic"/>
          <w:color w:val="000000"/>
        </w:rPr>
        <w:t xml:space="preserve"> </w:t>
      </w:r>
      <w:r w:rsidR="00303F2C" w:rsidRPr="00C84D54">
        <w:rPr>
          <w:rFonts w:cs="Century Gothic"/>
          <w:color w:val="000000" w:themeColor="text1"/>
        </w:rPr>
        <w:t>(</w:t>
      </w:r>
      <w:r w:rsidR="008F0592" w:rsidRPr="00C84D54">
        <w:rPr>
          <w:rFonts w:cs="Century Gothic"/>
          <w:color w:val="000000" w:themeColor="text1"/>
        </w:rPr>
        <w:t>d</w:t>
      </w:r>
      <w:r w:rsidR="00303F2C" w:rsidRPr="00C84D54">
        <w:rPr>
          <w:rFonts w:cs="Century Gothic"/>
          <w:color w:val="000000" w:themeColor="text1"/>
        </w:rPr>
        <w:t>o not attach the entire plan or whole chapters of the plan</w:t>
      </w:r>
      <w:r w:rsidRPr="00C84D54">
        <w:rPr>
          <w:rFonts w:cs="Century Gothic"/>
          <w:color w:val="000000" w:themeColor="text1"/>
        </w:rPr>
        <w:t>, o</w:t>
      </w:r>
      <w:r w:rsidR="00303F2C" w:rsidRPr="00C84D54">
        <w:rPr>
          <w:rFonts w:cs="Century Gothic"/>
          <w:color w:val="000000" w:themeColor="text1"/>
        </w:rPr>
        <w:t>nly provide relevant excerpts)</w:t>
      </w:r>
      <w:r w:rsidR="00C630B9" w:rsidRPr="00C84D54">
        <w:rPr>
          <w:rFonts w:cs="Century Gothic"/>
          <w:color w:val="000000" w:themeColor="text1"/>
        </w:rPr>
        <w:t>.</w:t>
      </w:r>
    </w:p>
    <w:p w14:paraId="73F27BC7" w14:textId="77777777" w:rsidR="00ED7AF3" w:rsidRDefault="00ED7AF3" w:rsidP="60350F2A">
      <w:pPr>
        <w:autoSpaceDE w:val="0"/>
        <w:autoSpaceDN w:val="0"/>
        <w:adjustRightInd w:val="0"/>
        <w:spacing w:after="0" w:line="240" w:lineRule="auto"/>
        <w:jc w:val="both"/>
        <w:rPr>
          <w:rFonts w:cs="Arial"/>
          <w:b/>
          <w:bCs/>
          <w:color w:val="000000" w:themeColor="text1"/>
        </w:rPr>
      </w:pPr>
    </w:p>
    <w:p w14:paraId="248B969B" w14:textId="20F862C9" w:rsidR="00403A19" w:rsidRPr="00C84D54" w:rsidRDefault="00F24207" w:rsidP="60350F2A">
      <w:pPr>
        <w:autoSpaceDE w:val="0"/>
        <w:autoSpaceDN w:val="0"/>
        <w:adjustRightInd w:val="0"/>
        <w:spacing w:after="0" w:line="240" w:lineRule="auto"/>
        <w:jc w:val="both"/>
        <w:rPr>
          <w:rFonts w:cs="Arial"/>
          <w:b/>
          <w:bCs/>
          <w:color w:val="000000"/>
        </w:rPr>
      </w:pPr>
      <w:r w:rsidRPr="00C84D54">
        <w:rPr>
          <w:rFonts w:cs="Arial"/>
          <w:b/>
          <w:bCs/>
          <w:color w:val="000000" w:themeColor="text1"/>
        </w:rPr>
        <w:t>8</w:t>
      </w:r>
      <w:r w:rsidR="00403A19" w:rsidRPr="00C84D54">
        <w:rPr>
          <w:rFonts w:cs="Arial"/>
          <w:b/>
          <w:bCs/>
          <w:color w:val="000000" w:themeColor="text1"/>
        </w:rPr>
        <w:t>)</w:t>
      </w:r>
      <w:r w:rsidR="0033100E" w:rsidRPr="00C84D54">
        <w:rPr>
          <w:rFonts w:cs="Arial"/>
          <w:b/>
          <w:bCs/>
          <w:color w:val="000000" w:themeColor="text1"/>
        </w:rPr>
        <w:t xml:space="preserve"> </w:t>
      </w:r>
      <w:r w:rsidR="4914976C" w:rsidRPr="00C84D54">
        <w:rPr>
          <w:rFonts w:cs="Arial"/>
          <w:b/>
          <w:bCs/>
          <w:color w:val="000000" w:themeColor="text1"/>
        </w:rPr>
        <w:t xml:space="preserve">External </w:t>
      </w:r>
      <w:r w:rsidR="0010771C" w:rsidRPr="00C84D54">
        <w:rPr>
          <w:rFonts w:cs="Arial"/>
          <w:b/>
          <w:bCs/>
          <w:color w:val="000000" w:themeColor="text1"/>
        </w:rPr>
        <w:t>Support</w:t>
      </w:r>
      <w:r w:rsidR="0033100E" w:rsidRPr="00C84D54">
        <w:rPr>
          <w:rFonts w:cs="Arial"/>
          <w:b/>
          <w:bCs/>
          <w:color w:val="000000" w:themeColor="text1"/>
        </w:rPr>
        <w:t xml:space="preserve"> </w:t>
      </w:r>
    </w:p>
    <w:p w14:paraId="1A1D8018" w14:textId="77777777" w:rsidR="004C75F6" w:rsidRPr="00C84D54" w:rsidRDefault="00762979" w:rsidP="00EF3D33">
      <w:pPr>
        <w:autoSpaceDE w:val="0"/>
        <w:autoSpaceDN w:val="0"/>
        <w:adjustRightInd w:val="0"/>
        <w:spacing w:after="0" w:line="240" w:lineRule="auto"/>
        <w:jc w:val="both"/>
        <w:rPr>
          <w:rFonts w:cs="Arial"/>
          <w:color w:val="000000"/>
        </w:rPr>
      </w:pPr>
      <w:r w:rsidRPr="00C84D54">
        <w:rPr>
          <w:rFonts w:cs="Arial"/>
          <w:color w:val="000000" w:themeColor="text1"/>
        </w:rPr>
        <w:t xml:space="preserve">Explain what support this </w:t>
      </w:r>
      <w:r w:rsidR="00F15887" w:rsidRPr="00C84D54">
        <w:rPr>
          <w:rFonts w:cs="Arial"/>
          <w:color w:val="000000" w:themeColor="text1"/>
        </w:rPr>
        <w:t>proposed acquisition</w:t>
      </w:r>
      <w:r w:rsidRPr="00C84D54">
        <w:rPr>
          <w:rFonts w:cs="Arial"/>
          <w:color w:val="000000" w:themeColor="text1"/>
        </w:rPr>
        <w:t xml:space="preserve"> has received and how the public has been involved in the planning and design process. </w:t>
      </w:r>
    </w:p>
    <w:p w14:paraId="78C7CCA4" w14:textId="1586EC2A" w:rsidR="00303F2C" w:rsidRPr="006E001F" w:rsidRDefault="008B7B8B" w:rsidP="006E001F">
      <w:pPr>
        <w:pStyle w:val="ListParagraph"/>
        <w:numPr>
          <w:ilvl w:val="0"/>
          <w:numId w:val="44"/>
        </w:numPr>
        <w:autoSpaceDE w:val="0"/>
        <w:autoSpaceDN w:val="0"/>
        <w:adjustRightInd w:val="0"/>
        <w:spacing w:after="0" w:line="240" w:lineRule="auto"/>
        <w:jc w:val="both"/>
        <w:rPr>
          <w:rFonts w:cs="Arial"/>
          <w:color w:val="000000"/>
        </w:rPr>
      </w:pPr>
      <w:r w:rsidRPr="006E001F">
        <w:rPr>
          <w:rFonts w:cs="Arial"/>
          <w:color w:val="000000" w:themeColor="text1"/>
        </w:rPr>
        <w:t xml:space="preserve">Has </w:t>
      </w:r>
      <w:r w:rsidR="40CD2681" w:rsidRPr="006E001F">
        <w:rPr>
          <w:rFonts w:cs="Arial"/>
          <w:color w:val="000000" w:themeColor="text1"/>
        </w:rPr>
        <w:t>this acquisition</w:t>
      </w:r>
      <w:r w:rsidR="33603053" w:rsidRPr="006E001F">
        <w:rPr>
          <w:rFonts w:cs="Arial"/>
          <w:color w:val="000000" w:themeColor="text1"/>
        </w:rPr>
        <w:t xml:space="preserve"> </w:t>
      </w:r>
      <w:r w:rsidRPr="006E001F">
        <w:rPr>
          <w:rFonts w:cs="Arial"/>
          <w:color w:val="000000" w:themeColor="text1"/>
        </w:rPr>
        <w:t xml:space="preserve">ever </w:t>
      </w:r>
      <w:r w:rsidR="40CD2681" w:rsidRPr="006E001F">
        <w:rPr>
          <w:rFonts w:cs="Arial"/>
          <w:color w:val="000000" w:themeColor="text1"/>
        </w:rPr>
        <w:t>be</w:t>
      </w:r>
      <w:r w:rsidRPr="006E001F">
        <w:rPr>
          <w:rFonts w:cs="Arial"/>
          <w:color w:val="000000" w:themeColor="text1"/>
        </w:rPr>
        <w:t>en</w:t>
      </w:r>
      <w:r w:rsidR="33603053" w:rsidRPr="006E001F">
        <w:rPr>
          <w:rFonts w:cs="Arial"/>
          <w:color w:val="000000" w:themeColor="text1"/>
        </w:rPr>
        <w:t xml:space="preserve"> considered as a location for multi-family </w:t>
      </w:r>
      <w:r w:rsidR="4980A846" w:rsidRPr="006E001F">
        <w:rPr>
          <w:rFonts w:cs="Arial"/>
          <w:color w:val="000000" w:themeColor="text1"/>
        </w:rPr>
        <w:t xml:space="preserve">or </w:t>
      </w:r>
      <w:r w:rsidR="00540F07">
        <w:rPr>
          <w:rFonts w:cs="Arial"/>
          <w:color w:val="000000" w:themeColor="text1"/>
        </w:rPr>
        <w:t>mixed income</w:t>
      </w:r>
      <w:r w:rsidR="4980A846" w:rsidRPr="006E001F">
        <w:rPr>
          <w:rFonts w:cs="Arial"/>
          <w:color w:val="000000" w:themeColor="text1"/>
        </w:rPr>
        <w:t xml:space="preserve"> housing?</w:t>
      </w:r>
      <w:r w:rsidR="764696D5" w:rsidRPr="006E001F">
        <w:rPr>
          <w:rFonts w:cs="Arial"/>
          <w:color w:val="000000" w:themeColor="text1"/>
        </w:rPr>
        <w:t xml:space="preserve"> </w:t>
      </w:r>
      <w:r w:rsidR="4980A846" w:rsidRPr="006E001F">
        <w:rPr>
          <w:rFonts w:cs="Arial"/>
          <w:color w:val="000000" w:themeColor="text1"/>
        </w:rPr>
        <w:t xml:space="preserve"> </w:t>
      </w:r>
      <w:r w:rsidR="006E001F">
        <w:rPr>
          <w:rFonts w:cs="Arial"/>
          <w:color w:val="000000" w:themeColor="text1"/>
        </w:rPr>
        <w:t xml:space="preserve">Was the community in support of, or opposed to the development?  </w:t>
      </w:r>
      <w:r w:rsidR="002F75F5" w:rsidRPr="006E001F">
        <w:rPr>
          <w:rFonts w:cs="Arial"/>
          <w:color w:val="000000" w:themeColor="text1"/>
        </w:rPr>
        <w:t xml:space="preserve">Were </w:t>
      </w:r>
      <w:r w:rsidR="006E001F">
        <w:rPr>
          <w:rFonts w:cs="Arial"/>
          <w:color w:val="000000" w:themeColor="text1"/>
        </w:rPr>
        <w:t>e</w:t>
      </w:r>
      <w:r w:rsidR="002F75F5" w:rsidRPr="006E001F">
        <w:rPr>
          <w:rFonts w:cs="Arial"/>
          <w:color w:val="000000" w:themeColor="text1"/>
        </w:rPr>
        <w:t xml:space="preserve">nvironmental justice organizations supportive of the acquisition as open space?  </w:t>
      </w:r>
      <w:r w:rsidR="00762979" w:rsidRPr="006E001F">
        <w:rPr>
          <w:rFonts w:cs="Arial"/>
          <w:color w:val="000000"/>
        </w:rPr>
        <w:t xml:space="preserve">How and when was the decision to purchase this property made? What kind of interest has the community expressed in the acquisition? </w:t>
      </w:r>
    </w:p>
    <w:p w14:paraId="2402AB10" w14:textId="4A6CB5E3" w:rsidR="0033100E" w:rsidRPr="00C84D54" w:rsidRDefault="16C618B3" w:rsidP="74E4079A">
      <w:pPr>
        <w:pStyle w:val="ListParagraph"/>
        <w:numPr>
          <w:ilvl w:val="0"/>
          <w:numId w:val="19"/>
        </w:numPr>
        <w:autoSpaceDE w:val="0"/>
        <w:autoSpaceDN w:val="0"/>
        <w:adjustRightInd w:val="0"/>
        <w:spacing w:after="0" w:line="240" w:lineRule="auto"/>
        <w:jc w:val="both"/>
        <w:rPr>
          <w:rFonts w:eastAsiaTheme="minorEastAsia"/>
          <w:color w:val="000000"/>
        </w:rPr>
      </w:pPr>
      <w:r w:rsidRPr="00C84D54">
        <w:rPr>
          <w:rFonts w:cs="Century Gothic"/>
          <w:color w:val="000000" w:themeColor="text1"/>
        </w:rPr>
        <w:t>Provide support letters from</w:t>
      </w:r>
      <w:r w:rsidR="00075BD7" w:rsidRPr="00C84D54">
        <w:rPr>
          <w:rFonts w:cs="Century Gothic"/>
          <w:color w:val="000000" w:themeColor="text1"/>
        </w:rPr>
        <w:t xml:space="preserve"> </w:t>
      </w:r>
      <w:r w:rsidRPr="00C84D54">
        <w:rPr>
          <w:rFonts w:cs="Century Gothic"/>
          <w:color w:val="000000" w:themeColor="text1"/>
        </w:rPr>
        <w:t xml:space="preserve">municipal, </w:t>
      </w:r>
      <w:r w:rsidR="00075BD7" w:rsidRPr="00C84D54">
        <w:rPr>
          <w:rFonts w:cs="Century Gothic"/>
          <w:color w:val="000000" w:themeColor="text1"/>
        </w:rPr>
        <w:t>State</w:t>
      </w:r>
      <w:r w:rsidR="000B7A32" w:rsidRPr="00C84D54">
        <w:rPr>
          <w:rFonts w:cs="Century Gothic"/>
          <w:color w:val="000000" w:themeColor="text1"/>
        </w:rPr>
        <w:t>,</w:t>
      </w:r>
      <w:r w:rsidR="00075BD7" w:rsidRPr="00C84D54">
        <w:rPr>
          <w:rFonts w:cs="Century Gothic"/>
          <w:color w:val="000000" w:themeColor="text1"/>
        </w:rPr>
        <w:t xml:space="preserve"> </w:t>
      </w:r>
      <w:r w:rsidRPr="00C84D54">
        <w:rPr>
          <w:rFonts w:cs="Century Gothic"/>
          <w:color w:val="000000" w:themeColor="text1"/>
        </w:rPr>
        <w:t>regional executive boards</w:t>
      </w:r>
      <w:r w:rsidR="00075BD7" w:rsidRPr="00C84D54">
        <w:rPr>
          <w:rFonts w:cs="Century Gothic"/>
          <w:color w:val="000000" w:themeColor="text1"/>
        </w:rPr>
        <w:t xml:space="preserve"> and</w:t>
      </w:r>
      <w:r w:rsidR="000B7A32" w:rsidRPr="00C84D54">
        <w:rPr>
          <w:rFonts w:cs="Century Gothic"/>
          <w:color w:val="000000" w:themeColor="text1"/>
        </w:rPr>
        <w:t>/or</w:t>
      </w:r>
      <w:r w:rsidR="2F09A440" w:rsidRPr="00C84D54">
        <w:rPr>
          <w:rFonts w:cs="Century Gothic"/>
          <w:color w:val="000000" w:themeColor="text1"/>
        </w:rPr>
        <w:t xml:space="preserve"> </w:t>
      </w:r>
      <w:r w:rsidRPr="00C84D54">
        <w:rPr>
          <w:rFonts w:cs="Century Gothic"/>
          <w:color w:val="000000" w:themeColor="text1"/>
        </w:rPr>
        <w:t xml:space="preserve">land </w:t>
      </w:r>
      <w:r w:rsidR="00075BD7" w:rsidRPr="00C84D54">
        <w:rPr>
          <w:rFonts w:cs="Century Gothic"/>
          <w:color w:val="000000" w:themeColor="text1"/>
        </w:rPr>
        <w:t>preservation organizations</w:t>
      </w:r>
      <w:r w:rsidR="4A714B78" w:rsidRPr="00C84D54">
        <w:rPr>
          <w:rFonts w:cs="Century Gothic"/>
          <w:color w:val="000000" w:themeColor="text1"/>
        </w:rPr>
        <w:t xml:space="preserve"> </w:t>
      </w:r>
      <w:r w:rsidRPr="00C84D54">
        <w:rPr>
          <w:rFonts w:cs="Century Gothic"/>
          <w:color w:val="000000" w:themeColor="text1"/>
        </w:rPr>
        <w:t>that i</w:t>
      </w:r>
      <w:r w:rsidR="6D7248EC" w:rsidRPr="00C84D54">
        <w:rPr>
          <w:rFonts w:cs="Century Gothic"/>
          <w:color w:val="000000" w:themeColor="text1"/>
        </w:rPr>
        <w:t>dentify how the proposed acquisition</w:t>
      </w:r>
      <w:r w:rsidRPr="00C84D54">
        <w:rPr>
          <w:rFonts w:cs="Century Gothic"/>
          <w:color w:val="000000" w:themeColor="text1"/>
        </w:rPr>
        <w:t xml:space="preserve"> addresses an identified need/goa</w:t>
      </w:r>
      <w:r w:rsidR="7F37AF02" w:rsidRPr="00C84D54">
        <w:rPr>
          <w:rFonts w:cs="Century Gothic"/>
          <w:color w:val="000000" w:themeColor="text1"/>
        </w:rPr>
        <w:t>l in the local</w:t>
      </w:r>
      <w:r w:rsidR="24730ABD" w:rsidRPr="00C84D54">
        <w:rPr>
          <w:rFonts w:cs="Century Gothic"/>
          <w:color w:val="000000" w:themeColor="text1"/>
        </w:rPr>
        <w:t xml:space="preserve"> community</w:t>
      </w:r>
      <w:r w:rsidRPr="00C84D54">
        <w:rPr>
          <w:rFonts w:cs="Century Gothic"/>
          <w:color w:val="000000" w:themeColor="text1"/>
        </w:rPr>
        <w:t xml:space="preserve">.  </w:t>
      </w:r>
    </w:p>
    <w:p w14:paraId="1569457B" w14:textId="77777777" w:rsidR="0033100E" w:rsidRPr="0033100E" w:rsidRDefault="0033100E" w:rsidP="00EF3D33">
      <w:pPr>
        <w:autoSpaceDE w:val="0"/>
        <w:autoSpaceDN w:val="0"/>
        <w:adjustRightInd w:val="0"/>
        <w:spacing w:after="0" w:line="240" w:lineRule="auto"/>
        <w:ind w:left="360"/>
        <w:jc w:val="both"/>
        <w:rPr>
          <w:rFonts w:cs="Century Gothic"/>
          <w:color w:val="000000"/>
        </w:rPr>
      </w:pPr>
    </w:p>
    <w:p w14:paraId="029B29CC" w14:textId="77777777" w:rsidR="0033100E" w:rsidRDefault="0033100E" w:rsidP="00EF3D33">
      <w:pPr>
        <w:pStyle w:val="ListParagraph"/>
        <w:numPr>
          <w:ilvl w:val="1"/>
          <w:numId w:val="40"/>
        </w:numPr>
        <w:ind w:left="720"/>
        <w:jc w:val="both"/>
        <w:rPr>
          <w:b/>
        </w:rPr>
      </w:pPr>
      <w:r w:rsidRPr="0033100E">
        <w:rPr>
          <w:b/>
        </w:rPr>
        <w:t>Supporting Material</w:t>
      </w:r>
    </w:p>
    <w:p w14:paraId="116AFA02" w14:textId="5269E9C3" w:rsidR="005A743E" w:rsidRDefault="005A743E" w:rsidP="005B0A3B">
      <w:pPr>
        <w:pStyle w:val="ListParagraph"/>
        <w:numPr>
          <w:ilvl w:val="2"/>
          <w:numId w:val="15"/>
        </w:numPr>
        <w:ind w:left="1080"/>
        <w:jc w:val="both"/>
      </w:pPr>
      <w:r>
        <w:t>Municipal s</w:t>
      </w:r>
      <w:r w:rsidR="0033100E">
        <w:t>upport letters:</w:t>
      </w:r>
      <w:r>
        <w:t xml:space="preserve"> CEO or governing legislative body, P</w:t>
      </w:r>
      <w:r w:rsidR="0033100E">
        <w:t xml:space="preserve">lanning </w:t>
      </w:r>
      <w:r w:rsidR="002D36A0">
        <w:t xml:space="preserve">and </w:t>
      </w:r>
      <w:r>
        <w:t>Z</w:t>
      </w:r>
      <w:r w:rsidR="002D36A0">
        <w:t>oning</w:t>
      </w:r>
      <w:r w:rsidR="0033100E">
        <w:t>,</w:t>
      </w:r>
      <w:r>
        <w:t xml:space="preserve"> I</w:t>
      </w:r>
      <w:r w:rsidR="0033100E">
        <w:t xml:space="preserve">nland </w:t>
      </w:r>
      <w:r>
        <w:t>W</w:t>
      </w:r>
      <w:r w:rsidR="0033100E">
        <w:t xml:space="preserve">etland </w:t>
      </w:r>
      <w:r>
        <w:t>C</w:t>
      </w:r>
      <w:r w:rsidR="0033100E">
        <w:t xml:space="preserve">ommission, </w:t>
      </w:r>
      <w:r>
        <w:t>C</w:t>
      </w:r>
      <w:r w:rsidR="0033100E">
        <w:t xml:space="preserve">onservation and/or </w:t>
      </w:r>
      <w:r>
        <w:t>O</w:t>
      </w:r>
      <w:r w:rsidR="0033100E">
        <w:t xml:space="preserve">pen </w:t>
      </w:r>
      <w:r>
        <w:t>S</w:t>
      </w:r>
      <w:r w:rsidR="0033100E">
        <w:t xml:space="preserve">pace </w:t>
      </w:r>
      <w:r>
        <w:t>C</w:t>
      </w:r>
      <w:r w:rsidR="0033100E">
        <w:t>ommission</w:t>
      </w:r>
      <w:r w:rsidR="00E46216">
        <w:t>.</w:t>
      </w:r>
      <w:r w:rsidR="0033100E">
        <w:t xml:space="preserve"> </w:t>
      </w:r>
    </w:p>
    <w:p w14:paraId="26EA5A4F" w14:textId="740E424D" w:rsidR="00744ED5" w:rsidRPr="005A743E" w:rsidRDefault="005A743E" w:rsidP="00771726">
      <w:pPr>
        <w:pStyle w:val="ListParagraph"/>
        <w:numPr>
          <w:ilvl w:val="2"/>
          <w:numId w:val="15"/>
        </w:numPr>
        <w:ind w:left="1080"/>
        <w:jc w:val="both"/>
        <w:rPr>
          <w:rFonts w:eastAsiaTheme="minorEastAsia"/>
        </w:rPr>
      </w:pPr>
      <w:r>
        <w:t xml:space="preserve">State or Regional support letters: </w:t>
      </w:r>
      <w:r w:rsidR="00B01278">
        <w:t>R</w:t>
      </w:r>
      <w:r w:rsidR="0033100E">
        <w:t xml:space="preserve">egional </w:t>
      </w:r>
      <w:r w:rsidR="00B01278">
        <w:t>P</w:t>
      </w:r>
      <w:r w:rsidR="0033100E">
        <w:t xml:space="preserve">lanning </w:t>
      </w:r>
      <w:r w:rsidR="00B01278">
        <w:t>A</w:t>
      </w:r>
      <w:r w:rsidR="0033100E">
        <w:t>gency (RPA</w:t>
      </w:r>
      <w:r w:rsidR="00ED5719">
        <w:t>)</w:t>
      </w:r>
      <w:r w:rsidR="00B01278">
        <w:t>,</w:t>
      </w:r>
      <w:r w:rsidR="00ED5719">
        <w:t xml:space="preserve"> Council of Governments (</w:t>
      </w:r>
      <w:r w:rsidR="0033100E">
        <w:t>COG</w:t>
      </w:r>
      <w:r w:rsidR="00602D36">
        <w:t>), land</w:t>
      </w:r>
      <w:r>
        <w:t xml:space="preserve"> conservation organizations, </w:t>
      </w:r>
      <w:r w:rsidR="6B917311">
        <w:t xml:space="preserve">environmental justice </w:t>
      </w:r>
      <w:r w:rsidR="00B01278">
        <w:t>and</w:t>
      </w:r>
      <w:r w:rsidR="6B917311">
        <w:t xml:space="preserve"> equity organizations</w:t>
      </w:r>
      <w:r w:rsidR="00E46216">
        <w:t>.</w:t>
      </w:r>
    </w:p>
    <w:p w14:paraId="0A8FC211" w14:textId="0E5A0D2C" w:rsidR="0063143F" w:rsidRPr="0063143F" w:rsidRDefault="1C01733A" w:rsidP="74E4079A">
      <w:pPr>
        <w:pStyle w:val="ListParagraph"/>
        <w:jc w:val="both"/>
        <w:rPr>
          <w:b/>
          <w:bCs/>
        </w:rPr>
      </w:pPr>
      <w:r w:rsidRPr="74E4079A">
        <w:rPr>
          <w:b/>
          <w:bCs/>
        </w:rPr>
        <w:t>*Provide only one letter of support from each*</w:t>
      </w:r>
    </w:p>
    <w:p w14:paraId="02FB7F4A" w14:textId="216598E6" w:rsidR="00F24207" w:rsidRDefault="00F24207">
      <w:pPr>
        <w:rPr>
          <w:rFonts w:cs="Arial Rounded MT Bold"/>
          <w:b/>
          <w:bCs/>
          <w:color w:val="000000" w:themeColor="text1"/>
        </w:rPr>
      </w:pPr>
    </w:p>
    <w:p w14:paraId="16AA48BD" w14:textId="73402475" w:rsidR="00686AA8" w:rsidRPr="00403A19" w:rsidRDefault="00F24207" w:rsidP="60350F2A">
      <w:pPr>
        <w:autoSpaceDE w:val="0"/>
        <w:autoSpaceDN w:val="0"/>
        <w:adjustRightInd w:val="0"/>
        <w:spacing w:after="0" w:line="240" w:lineRule="auto"/>
        <w:jc w:val="both"/>
        <w:rPr>
          <w:rFonts w:cs="Arial Rounded MT Bold"/>
          <w:b/>
          <w:bCs/>
          <w:color w:val="000000"/>
        </w:rPr>
      </w:pPr>
      <w:r>
        <w:rPr>
          <w:rFonts w:cs="Arial Rounded MT Bold"/>
          <w:b/>
          <w:bCs/>
          <w:color w:val="000000" w:themeColor="text1"/>
        </w:rPr>
        <w:t>9</w:t>
      </w:r>
      <w:r w:rsidR="41931509" w:rsidRPr="74E4079A">
        <w:rPr>
          <w:rFonts w:cs="Arial Rounded MT Bold"/>
          <w:b/>
          <w:bCs/>
          <w:color w:val="000000" w:themeColor="text1"/>
        </w:rPr>
        <w:t xml:space="preserve">) </w:t>
      </w:r>
      <w:r w:rsidR="3935A556" w:rsidRPr="74E4079A">
        <w:rPr>
          <w:rFonts w:cs="Arial Rounded MT Bold"/>
          <w:b/>
          <w:bCs/>
          <w:color w:val="000000" w:themeColor="text1"/>
        </w:rPr>
        <w:t>Alignment with</w:t>
      </w:r>
      <w:r w:rsidR="13CCBA16" w:rsidRPr="74E4079A">
        <w:rPr>
          <w:rFonts w:cs="Arial Rounded MT Bold"/>
          <w:b/>
          <w:bCs/>
          <w:color w:val="000000" w:themeColor="text1"/>
        </w:rPr>
        <w:t xml:space="preserve"> State &amp; Local</w:t>
      </w:r>
      <w:r w:rsidR="3935A556" w:rsidRPr="74E4079A">
        <w:rPr>
          <w:rFonts w:cs="Arial Rounded MT Bold"/>
          <w:b/>
          <w:bCs/>
          <w:color w:val="000000" w:themeColor="text1"/>
        </w:rPr>
        <w:t xml:space="preserve"> Conservation</w:t>
      </w:r>
      <w:r w:rsidR="7B804577" w:rsidRPr="74E4079A">
        <w:rPr>
          <w:rFonts w:cs="Arial Rounded MT Bold"/>
          <w:b/>
          <w:bCs/>
          <w:color w:val="000000" w:themeColor="text1"/>
        </w:rPr>
        <w:t xml:space="preserve"> &amp; Climate</w:t>
      </w:r>
      <w:r w:rsidR="3935A556" w:rsidRPr="74E4079A">
        <w:rPr>
          <w:rFonts w:cs="Arial Rounded MT Bold"/>
          <w:b/>
          <w:bCs/>
          <w:color w:val="000000" w:themeColor="text1"/>
        </w:rPr>
        <w:t xml:space="preserve"> Goals</w:t>
      </w:r>
    </w:p>
    <w:p w14:paraId="1DB5310F" w14:textId="77777777" w:rsidR="008056C9" w:rsidRDefault="0033100E" w:rsidP="00EF3D33">
      <w:pPr>
        <w:pStyle w:val="ListParagraph"/>
        <w:numPr>
          <w:ilvl w:val="0"/>
          <w:numId w:val="32"/>
        </w:numPr>
        <w:autoSpaceDE w:val="0"/>
        <w:autoSpaceDN w:val="0"/>
        <w:adjustRightInd w:val="0"/>
        <w:spacing w:after="0" w:line="240" w:lineRule="auto"/>
        <w:jc w:val="both"/>
        <w:rPr>
          <w:rFonts w:cs="Century Gothic"/>
          <w:color w:val="000000"/>
        </w:rPr>
      </w:pPr>
      <w:r>
        <w:rPr>
          <w:rFonts w:cs="Century Gothic"/>
          <w:color w:val="000000"/>
        </w:rPr>
        <w:t>How is the proposed acquisition</w:t>
      </w:r>
      <w:r w:rsidRPr="0068502F">
        <w:rPr>
          <w:rFonts w:cs="Century Gothic"/>
          <w:color w:val="000000"/>
        </w:rPr>
        <w:t xml:space="preserve"> consistent with the Municipal Plan of Conservation and Development</w:t>
      </w:r>
      <w:r w:rsidR="008056C9">
        <w:rPr>
          <w:rFonts w:cs="Century Gothic"/>
          <w:color w:val="000000"/>
        </w:rPr>
        <w:t>?</w:t>
      </w:r>
    </w:p>
    <w:p w14:paraId="4B27E158" w14:textId="77777777" w:rsidR="0033100E" w:rsidRPr="00F615A9" w:rsidRDefault="008056C9" w:rsidP="60350F2A">
      <w:pPr>
        <w:pStyle w:val="ListParagraph"/>
        <w:numPr>
          <w:ilvl w:val="0"/>
          <w:numId w:val="32"/>
        </w:numPr>
        <w:autoSpaceDE w:val="0"/>
        <w:autoSpaceDN w:val="0"/>
        <w:adjustRightInd w:val="0"/>
        <w:spacing w:after="0" w:line="240" w:lineRule="auto"/>
        <w:jc w:val="both"/>
        <w:rPr>
          <w:rFonts w:cs="Century Gothic"/>
          <w:b/>
          <w:bCs/>
          <w:i/>
          <w:iCs/>
          <w:color w:val="000000"/>
        </w:rPr>
      </w:pPr>
      <w:r w:rsidRPr="60350F2A">
        <w:rPr>
          <w:rFonts w:cs="Century Gothic"/>
          <w:color w:val="000000" w:themeColor="text1"/>
        </w:rPr>
        <w:t>Ha</w:t>
      </w:r>
      <w:r w:rsidR="0033100E" w:rsidRPr="60350F2A">
        <w:rPr>
          <w:rFonts w:cs="Century Gothic"/>
          <w:color w:val="000000" w:themeColor="text1"/>
        </w:rPr>
        <w:t xml:space="preserve">s </w:t>
      </w:r>
      <w:r w:rsidRPr="60350F2A">
        <w:rPr>
          <w:rFonts w:cs="Century Gothic"/>
          <w:color w:val="000000" w:themeColor="text1"/>
        </w:rPr>
        <w:t xml:space="preserve">the Municipal Plan of Conservation and Development </w:t>
      </w:r>
      <w:r w:rsidR="0033100E" w:rsidRPr="60350F2A">
        <w:rPr>
          <w:rFonts w:cs="Century Gothic"/>
          <w:color w:val="000000" w:themeColor="text1"/>
        </w:rPr>
        <w:t>been completed and approved within the last 10 years?</w:t>
      </w:r>
      <w:r w:rsidR="009511F8" w:rsidRPr="60350F2A">
        <w:rPr>
          <w:rFonts w:cs="Century Gothic"/>
          <w:color w:val="000000" w:themeColor="text1"/>
        </w:rPr>
        <w:t xml:space="preserve"> (See eligibility)</w:t>
      </w:r>
      <w:r w:rsidR="00A21BE8" w:rsidRPr="60350F2A">
        <w:rPr>
          <w:rFonts w:cs="Century Gothic"/>
          <w:color w:val="000000" w:themeColor="text1"/>
        </w:rPr>
        <w:t xml:space="preserve"> </w:t>
      </w:r>
    </w:p>
    <w:p w14:paraId="798EDB02" w14:textId="606A3587" w:rsidR="17FC4448" w:rsidRDefault="17FC4448" w:rsidP="60350F2A">
      <w:pPr>
        <w:pStyle w:val="ListParagraph"/>
        <w:numPr>
          <w:ilvl w:val="0"/>
          <w:numId w:val="32"/>
        </w:numPr>
        <w:spacing w:after="0" w:line="240" w:lineRule="auto"/>
        <w:jc w:val="both"/>
        <w:rPr>
          <w:rFonts w:eastAsiaTheme="minorEastAsia"/>
          <w:b/>
          <w:bCs/>
          <w:i/>
          <w:iCs/>
          <w:color w:val="000000" w:themeColor="text1"/>
        </w:rPr>
      </w:pPr>
      <w:r w:rsidRPr="60350F2A">
        <w:rPr>
          <w:rFonts w:cs="Century Gothic"/>
          <w:color w:val="000000" w:themeColor="text1"/>
        </w:rPr>
        <w:t xml:space="preserve">How does the proposed </w:t>
      </w:r>
      <w:r w:rsidR="2FF17B1B" w:rsidRPr="60350F2A">
        <w:rPr>
          <w:rFonts w:cs="Century Gothic"/>
          <w:color w:val="000000" w:themeColor="text1"/>
        </w:rPr>
        <w:t>acquisition</w:t>
      </w:r>
      <w:r w:rsidRPr="60350F2A">
        <w:rPr>
          <w:rFonts w:cs="Century Gothic"/>
          <w:color w:val="000000" w:themeColor="text1"/>
        </w:rPr>
        <w:t xml:space="preserve"> support </w:t>
      </w:r>
      <w:hyperlink r:id="rId15" w:history="1">
        <w:r w:rsidRPr="60350F2A">
          <w:rPr>
            <w:rStyle w:val="Hyperlink"/>
            <w:rFonts w:cs="Century Gothic"/>
          </w:rPr>
          <w:t>GC3 recommendations</w:t>
        </w:r>
      </w:hyperlink>
      <w:r w:rsidR="2A0F16D9" w:rsidRPr="60350F2A">
        <w:rPr>
          <w:rFonts w:cs="Century Gothic"/>
          <w:color w:val="000000" w:themeColor="text1"/>
        </w:rPr>
        <w:t>?</w:t>
      </w:r>
    </w:p>
    <w:p w14:paraId="53FCBF17" w14:textId="77777777" w:rsidR="0033100E" w:rsidRPr="00F615A9" w:rsidRDefault="0033100E" w:rsidP="00EF3D33">
      <w:pPr>
        <w:pStyle w:val="ListParagraph"/>
        <w:numPr>
          <w:ilvl w:val="0"/>
          <w:numId w:val="32"/>
        </w:numPr>
        <w:autoSpaceDE w:val="0"/>
        <w:autoSpaceDN w:val="0"/>
        <w:adjustRightInd w:val="0"/>
        <w:spacing w:after="0" w:line="240" w:lineRule="auto"/>
        <w:jc w:val="both"/>
        <w:rPr>
          <w:rFonts w:cs="Century Gothic"/>
          <w:b/>
          <w:i/>
          <w:color w:val="000000"/>
        </w:rPr>
      </w:pPr>
      <w:r w:rsidRPr="0068502F">
        <w:rPr>
          <w:rFonts w:cs="Century Gothic"/>
          <w:color w:val="000000"/>
        </w:rPr>
        <w:t>Is the proposed acquisition consistent</w:t>
      </w:r>
      <w:r>
        <w:rPr>
          <w:rFonts w:cs="Century Gothic"/>
          <w:color w:val="000000"/>
        </w:rPr>
        <w:t xml:space="preserve"> with</w:t>
      </w:r>
      <w:r w:rsidRPr="0068502F">
        <w:rPr>
          <w:rFonts w:cs="Century Gothic"/>
          <w:color w:val="000000"/>
        </w:rPr>
        <w:t xml:space="preserve"> or identified in other municipal or regional plans such as Water</w:t>
      </w:r>
      <w:r w:rsidR="00111C26">
        <w:rPr>
          <w:rFonts w:cs="Century Gothic"/>
          <w:color w:val="000000"/>
        </w:rPr>
        <w:t xml:space="preserve"> Quality, Recreation and/or</w:t>
      </w:r>
      <w:r w:rsidRPr="0068502F">
        <w:rPr>
          <w:rFonts w:cs="Century Gothic"/>
          <w:color w:val="000000"/>
        </w:rPr>
        <w:t xml:space="preserve"> Open Space Plan</w:t>
      </w:r>
      <w:r w:rsidR="00111C26">
        <w:rPr>
          <w:rFonts w:cs="Century Gothic"/>
          <w:color w:val="000000"/>
        </w:rPr>
        <w:t>s</w:t>
      </w:r>
      <w:r w:rsidRPr="0068502F">
        <w:rPr>
          <w:rFonts w:cs="Century Gothic"/>
          <w:color w:val="000000"/>
        </w:rPr>
        <w:t xml:space="preserve">? </w:t>
      </w:r>
    </w:p>
    <w:p w14:paraId="223BB232" w14:textId="1B2C4671" w:rsidR="0033100E" w:rsidRPr="00491B0F" w:rsidRDefault="0033100E" w:rsidP="00EF3D33">
      <w:pPr>
        <w:pStyle w:val="ListParagraph"/>
        <w:numPr>
          <w:ilvl w:val="0"/>
          <w:numId w:val="32"/>
        </w:numPr>
        <w:autoSpaceDE w:val="0"/>
        <w:autoSpaceDN w:val="0"/>
        <w:adjustRightInd w:val="0"/>
        <w:spacing w:after="0" w:line="240" w:lineRule="auto"/>
        <w:jc w:val="both"/>
        <w:rPr>
          <w:rFonts w:cs="Wingdings"/>
          <w:color w:val="000000"/>
        </w:rPr>
      </w:pPr>
      <w:r w:rsidRPr="60350F2A">
        <w:rPr>
          <w:rFonts w:cs="Century Gothic"/>
          <w:color w:val="000000" w:themeColor="text1"/>
        </w:rPr>
        <w:t>Is the proposed acquisition consistent with the State’s Plan of Conservation and Development</w:t>
      </w:r>
      <w:r w:rsidRPr="60350F2A">
        <w:rPr>
          <w:rFonts w:cs="Century Gothic"/>
          <w:b/>
          <w:bCs/>
          <w:color w:val="000000" w:themeColor="text1"/>
        </w:rPr>
        <w:t xml:space="preserve"> </w:t>
      </w:r>
      <w:r w:rsidRPr="60350F2A">
        <w:rPr>
          <w:rFonts w:cs="Century Gothic"/>
          <w:color w:val="000000" w:themeColor="text1"/>
        </w:rPr>
        <w:t>(available from the Office of Policy and Management)</w:t>
      </w:r>
      <w:r w:rsidR="006E01A1">
        <w:rPr>
          <w:rFonts w:cs="Century Gothic"/>
          <w:color w:val="000000" w:themeColor="text1"/>
        </w:rPr>
        <w:t>,</w:t>
      </w:r>
      <w:r w:rsidRPr="60350F2A">
        <w:rPr>
          <w:rFonts w:cs="Century Gothic"/>
          <w:color w:val="000000" w:themeColor="text1"/>
        </w:rPr>
        <w:t xml:space="preserve"> </w:t>
      </w:r>
      <w:r w:rsidR="006E01A1" w:rsidRPr="00C84D54">
        <w:rPr>
          <w:rFonts w:cs="Century Gothic"/>
          <w:color w:val="000000" w:themeColor="text1"/>
        </w:rPr>
        <w:t>the CT Climate Change Preparedness Plan</w:t>
      </w:r>
      <w:r w:rsidR="006E01A1">
        <w:rPr>
          <w:rFonts w:cs="Century Gothic"/>
          <w:color w:val="000000" w:themeColor="text1"/>
        </w:rPr>
        <w:t>, t</w:t>
      </w:r>
      <w:r w:rsidR="002D36A0">
        <w:rPr>
          <w:rFonts w:cs="Century Gothic"/>
          <w:color w:val="000000" w:themeColor="text1"/>
        </w:rPr>
        <w:t>he</w:t>
      </w:r>
      <w:r w:rsidRPr="60350F2A">
        <w:rPr>
          <w:rFonts w:cs="Century Gothic"/>
          <w:color w:val="000000" w:themeColor="text1"/>
        </w:rPr>
        <w:t xml:space="preserve"> Statewide </w:t>
      </w:r>
      <w:r w:rsidRPr="60350F2A">
        <w:rPr>
          <w:rFonts w:cs="Century Gothic"/>
          <w:color w:val="000000" w:themeColor="text1"/>
        </w:rPr>
        <w:lastRenderedPageBreak/>
        <w:t>Compreh</w:t>
      </w:r>
      <w:r w:rsidR="00111C26" w:rsidRPr="60350F2A">
        <w:rPr>
          <w:rFonts w:cs="Century Gothic"/>
          <w:color w:val="000000" w:themeColor="text1"/>
        </w:rPr>
        <w:t>ensive Outdoor Recreation Plan [SCORP]</w:t>
      </w:r>
      <w:r w:rsidRPr="60350F2A">
        <w:rPr>
          <w:rFonts w:cs="Century Gothic"/>
          <w:color w:val="000000" w:themeColor="text1"/>
        </w:rPr>
        <w:t xml:space="preserve">, </w:t>
      </w:r>
      <w:r w:rsidR="006E01A1">
        <w:rPr>
          <w:rFonts w:cs="Century Gothic"/>
          <w:color w:val="000000" w:themeColor="text1"/>
        </w:rPr>
        <w:t xml:space="preserve">the </w:t>
      </w:r>
      <w:r w:rsidR="00491B0F" w:rsidRPr="60350F2A">
        <w:rPr>
          <w:rFonts w:cs="Century Gothic"/>
          <w:color w:val="000000" w:themeColor="text1"/>
        </w:rPr>
        <w:t>State’s Wildlife Action Plan/</w:t>
      </w:r>
      <w:r w:rsidRPr="60350F2A">
        <w:rPr>
          <w:rFonts w:cs="Century Gothic"/>
          <w:color w:val="000000" w:themeColor="text1"/>
        </w:rPr>
        <w:t>Comprehensive Wildlife Strategy</w:t>
      </w:r>
      <w:r w:rsidR="45CD3ACA" w:rsidRPr="60350F2A">
        <w:rPr>
          <w:rFonts w:cs="Century Gothic"/>
          <w:color w:val="000000" w:themeColor="text1"/>
        </w:rPr>
        <w:t xml:space="preserve"> and</w:t>
      </w:r>
      <w:r w:rsidR="002D36A0">
        <w:rPr>
          <w:rFonts w:cs="Century Gothic"/>
          <w:color w:val="000000" w:themeColor="text1"/>
        </w:rPr>
        <w:t>/or the</w:t>
      </w:r>
      <w:r w:rsidR="45CD3ACA" w:rsidRPr="60350F2A">
        <w:rPr>
          <w:rFonts w:cs="Century Gothic"/>
          <w:color w:val="000000" w:themeColor="text1"/>
        </w:rPr>
        <w:t xml:space="preserve"> State’s Hazard Mitigation Plan</w:t>
      </w:r>
      <w:r w:rsidR="001C4747" w:rsidRPr="60350F2A">
        <w:rPr>
          <w:rFonts w:cs="Century Gothic"/>
          <w:color w:val="000000" w:themeColor="text1"/>
        </w:rPr>
        <w:t>?</w:t>
      </w:r>
      <w:r w:rsidRPr="60350F2A">
        <w:rPr>
          <w:rFonts w:cs="Century Gothic"/>
          <w:color w:val="000000" w:themeColor="text1"/>
        </w:rPr>
        <w:t xml:space="preserve"> </w:t>
      </w:r>
    </w:p>
    <w:p w14:paraId="672FDDA9" w14:textId="1CE89F9E" w:rsidR="00491B0F" w:rsidRPr="004118EA" w:rsidRDefault="00491B0F" w:rsidP="00EF3D33">
      <w:pPr>
        <w:pStyle w:val="ListParagraph"/>
        <w:numPr>
          <w:ilvl w:val="0"/>
          <w:numId w:val="32"/>
        </w:numPr>
        <w:autoSpaceDE w:val="0"/>
        <w:autoSpaceDN w:val="0"/>
        <w:adjustRightInd w:val="0"/>
        <w:spacing w:after="0" w:line="240" w:lineRule="auto"/>
        <w:jc w:val="both"/>
        <w:rPr>
          <w:rFonts w:cs="Wingdings"/>
          <w:color w:val="000000"/>
        </w:rPr>
      </w:pPr>
      <w:r>
        <w:rPr>
          <w:rFonts w:cs="Century Gothic"/>
          <w:color w:val="000000"/>
        </w:rPr>
        <w:t xml:space="preserve">Is the proposed acquisition consistent with the State’s 2016-2020 Green Plan (Comprehensive Open Space Acquisition Strategy, available at </w:t>
      </w:r>
      <w:hyperlink r:id="rId16" w:history="1">
        <w:r w:rsidRPr="000A4B0B">
          <w:rPr>
            <w:rStyle w:val="Hyperlink"/>
            <w:rFonts w:cs="Century Gothic"/>
          </w:rPr>
          <w:t>www.ct.gov/deep/greenplan</w:t>
        </w:r>
      </w:hyperlink>
      <w:r>
        <w:rPr>
          <w:rFonts w:cs="Century Gothic"/>
          <w:color w:val="000000"/>
        </w:rPr>
        <w:t>)? Explain</w:t>
      </w:r>
      <w:r w:rsidR="002D36A0">
        <w:rPr>
          <w:rFonts w:cs="Century Gothic"/>
          <w:color w:val="000000"/>
        </w:rPr>
        <w:t xml:space="preserve"> and </w:t>
      </w:r>
      <w:r>
        <w:rPr>
          <w:rFonts w:cs="Century Gothic"/>
          <w:color w:val="000000"/>
        </w:rPr>
        <w:t>provide supporting justification that th</w:t>
      </w:r>
      <w:r w:rsidR="002D36A0">
        <w:rPr>
          <w:rFonts w:cs="Century Gothic"/>
          <w:color w:val="000000"/>
        </w:rPr>
        <w:t>e</w:t>
      </w:r>
      <w:r>
        <w:rPr>
          <w:rFonts w:cs="Century Gothic"/>
          <w:color w:val="000000"/>
        </w:rPr>
        <w:t xml:space="preserve"> proposed acquisition meets one or more of the four land acquisition priorities and targeted goals as address in the 5-year Action Strategy Section. </w:t>
      </w:r>
    </w:p>
    <w:p w14:paraId="325790C2" w14:textId="736183DB" w:rsidR="004118EA" w:rsidRPr="00C84D54" w:rsidRDefault="004118EA" w:rsidP="00EF3D33">
      <w:pPr>
        <w:pStyle w:val="ListParagraph"/>
        <w:numPr>
          <w:ilvl w:val="0"/>
          <w:numId w:val="32"/>
        </w:numPr>
        <w:autoSpaceDE w:val="0"/>
        <w:autoSpaceDN w:val="0"/>
        <w:adjustRightInd w:val="0"/>
        <w:spacing w:after="0" w:line="240" w:lineRule="auto"/>
        <w:jc w:val="both"/>
        <w:rPr>
          <w:rFonts w:cs="Wingdings"/>
          <w:color w:val="000000"/>
        </w:rPr>
      </w:pPr>
      <w:r>
        <w:rPr>
          <w:rFonts w:cs="Century Gothic"/>
          <w:color w:val="000000"/>
        </w:rPr>
        <w:t>P</w:t>
      </w:r>
      <w:r w:rsidRPr="0068502F">
        <w:rPr>
          <w:rFonts w:cs="Century Gothic"/>
          <w:color w:val="000000"/>
        </w:rPr>
        <w:t>rovide supporting justification that this proposed acquisition complies with a documented need as addressed in a local</w:t>
      </w:r>
      <w:r w:rsidR="00075BD7">
        <w:rPr>
          <w:rFonts w:cs="Century Gothic"/>
          <w:color w:val="000000"/>
        </w:rPr>
        <w:t xml:space="preserve">, </w:t>
      </w:r>
      <w:r w:rsidR="00075BD7" w:rsidRPr="00C84D54">
        <w:rPr>
          <w:rFonts w:cs="Century Gothic"/>
          <w:color w:val="000000"/>
        </w:rPr>
        <w:t>State</w:t>
      </w:r>
      <w:r w:rsidR="008B7B8B" w:rsidRPr="00C84D54">
        <w:rPr>
          <w:rFonts w:cs="Century Gothic"/>
          <w:color w:val="000000"/>
        </w:rPr>
        <w:t xml:space="preserve"> or</w:t>
      </w:r>
      <w:r w:rsidRPr="00C84D54">
        <w:rPr>
          <w:rFonts w:cs="Century Gothic"/>
          <w:color w:val="000000"/>
        </w:rPr>
        <w:t xml:space="preserve"> regional </w:t>
      </w:r>
      <w:r w:rsidR="008B7B8B" w:rsidRPr="00C84D54">
        <w:rPr>
          <w:rFonts w:cs="Century Gothic"/>
          <w:color w:val="000000"/>
        </w:rPr>
        <w:t xml:space="preserve">Councils of Government </w:t>
      </w:r>
      <w:r w:rsidRPr="00C84D54">
        <w:rPr>
          <w:rFonts w:cs="Century Gothic"/>
          <w:color w:val="000000"/>
        </w:rPr>
        <w:t>open space conservation &amp; development plan (please provide written analysis).</w:t>
      </w:r>
    </w:p>
    <w:p w14:paraId="4BAC1503" w14:textId="77777777" w:rsidR="00303F2C" w:rsidRPr="00C84D54" w:rsidRDefault="00303F2C" w:rsidP="00EF3D33">
      <w:pPr>
        <w:autoSpaceDE w:val="0"/>
        <w:autoSpaceDN w:val="0"/>
        <w:adjustRightInd w:val="0"/>
        <w:spacing w:after="0" w:line="240" w:lineRule="auto"/>
        <w:jc w:val="both"/>
        <w:rPr>
          <w:rFonts w:cs="Wingdings"/>
          <w:color w:val="000000"/>
        </w:rPr>
      </w:pPr>
    </w:p>
    <w:p w14:paraId="4EED1B47" w14:textId="77777777" w:rsidR="00303F2C" w:rsidRPr="00C84D54" w:rsidRDefault="00303F2C" w:rsidP="00EF3D33">
      <w:pPr>
        <w:pStyle w:val="ListParagraph"/>
        <w:numPr>
          <w:ilvl w:val="1"/>
          <w:numId w:val="40"/>
        </w:numPr>
        <w:autoSpaceDE w:val="0"/>
        <w:autoSpaceDN w:val="0"/>
        <w:adjustRightInd w:val="0"/>
        <w:spacing w:after="0" w:line="240" w:lineRule="auto"/>
        <w:ind w:left="720"/>
        <w:jc w:val="both"/>
        <w:rPr>
          <w:rFonts w:cs="Wingdings"/>
          <w:color w:val="000000"/>
        </w:rPr>
      </w:pPr>
      <w:r w:rsidRPr="00C84D54">
        <w:rPr>
          <w:rFonts w:cs="Wingdings"/>
          <w:b/>
          <w:color w:val="000000"/>
        </w:rPr>
        <w:t>Supporting Material</w:t>
      </w:r>
      <w:r w:rsidR="00491B0F" w:rsidRPr="00C84D54">
        <w:rPr>
          <w:rFonts w:cs="Wingdings"/>
          <w:color w:val="000000"/>
        </w:rPr>
        <w:t xml:space="preserve"> (Do not attach the entire plan or whole chapters of the plan. Provide only relevant excerpts)</w:t>
      </w:r>
    </w:p>
    <w:p w14:paraId="793C528C" w14:textId="7F0C67EF" w:rsidR="00303F2C" w:rsidRPr="00C84D54" w:rsidRDefault="3E9D97F7" w:rsidP="00EF3D33">
      <w:pPr>
        <w:pStyle w:val="ListParagraph"/>
        <w:numPr>
          <w:ilvl w:val="1"/>
          <w:numId w:val="42"/>
        </w:numPr>
        <w:autoSpaceDE w:val="0"/>
        <w:autoSpaceDN w:val="0"/>
        <w:adjustRightInd w:val="0"/>
        <w:spacing w:after="0" w:line="240" w:lineRule="auto"/>
        <w:ind w:left="1440"/>
        <w:jc w:val="both"/>
        <w:rPr>
          <w:rFonts w:cs="Century Gothic"/>
        </w:rPr>
      </w:pPr>
      <w:r w:rsidRPr="00C84D54">
        <w:rPr>
          <w:rFonts w:cs="Century Gothic"/>
        </w:rPr>
        <w:t>Municipal Plan of Conservation &amp; Development and/or Recreation</w:t>
      </w:r>
      <w:r w:rsidR="006E01A1" w:rsidRPr="00C84D54">
        <w:rPr>
          <w:rFonts w:cs="Century Gothic"/>
        </w:rPr>
        <w:t xml:space="preserve"> Plan</w:t>
      </w:r>
      <w:r w:rsidRPr="00C84D54">
        <w:rPr>
          <w:rFonts w:cs="Century Gothic"/>
        </w:rPr>
        <w:t xml:space="preserve"> </w:t>
      </w:r>
    </w:p>
    <w:p w14:paraId="3DF12BED" w14:textId="19FC33F0" w:rsidR="6F9A86DC" w:rsidRPr="00C84D54" w:rsidRDefault="3E43490F" w:rsidP="5321AA0C">
      <w:pPr>
        <w:pStyle w:val="ListParagraph"/>
        <w:numPr>
          <w:ilvl w:val="1"/>
          <w:numId w:val="42"/>
        </w:numPr>
        <w:spacing w:after="0" w:line="240" w:lineRule="auto"/>
        <w:ind w:left="1440"/>
        <w:jc w:val="both"/>
        <w:rPr>
          <w:rFonts w:eastAsiaTheme="minorEastAsia"/>
        </w:rPr>
      </w:pPr>
      <w:r w:rsidRPr="00C84D54">
        <w:rPr>
          <w:rFonts w:cs="Century Gothic"/>
        </w:rPr>
        <w:t>GC3</w:t>
      </w:r>
      <w:r w:rsidR="00075BD7" w:rsidRPr="00C84D54">
        <w:rPr>
          <w:rFonts w:cs="Century Gothic"/>
        </w:rPr>
        <w:t xml:space="preserve"> </w:t>
      </w:r>
      <w:r w:rsidRPr="00C84D54">
        <w:rPr>
          <w:rFonts w:cs="Century Gothic"/>
        </w:rPr>
        <w:t>recom</w:t>
      </w:r>
      <w:r w:rsidR="0DFBAB08" w:rsidRPr="00C84D54">
        <w:rPr>
          <w:rFonts w:cs="Century Gothic"/>
        </w:rPr>
        <w:t>m</w:t>
      </w:r>
      <w:r w:rsidRPr="00C84D54">
        <w:rPr>
          <w:rFonts w:cs="Century Gothic"/>
        </w:rPr>
        <w:t>endations</w:t>
      </w:r>
      <w:r w:rsidR="001F75D5" w:rsidRPr="00C84D54">
        <w:rPr>
          <w:rFonts w:cs="Century Gothic"/>
        </w:rPr>
        <w:t xml:space="preserve"> and GC3 Phase 1 Report: Near-Term Actions January 2021</w:t>
      </w:r>
      <w:r w:rsidR="45734295" w:rsidRPr="00C84D54">
        <w:rPr>
          <w:rFonts w:cs="Century Gothic"/>
        </w:rPr>
        <w:t xml:space="preserve"> </w:t>
      </w:r>
    </w:p>
    <w:p w14:paraId="1A37CA4F" w14:textId="77777777" w:rsidR="00491B0F" w:rsidRPr="00C84D54" w:rsidRDefault="00303F2C" w:rsidP="00EF3D33">
      <w:pPr>
        <w:pStyle w:val="Default"/>
        <w:numPr>
          <w:ilvl w:val="1"/>
          <w:numId w:val="42"/>
        </w:numPr>
        <w:ind w:left="1440"/>
        <w:jc w:val="both"/>
        <w:rPr>
          <w:rFonts w:asciiTheme="minorHAnsi" w:hAnsiTheme="minorHAnsi"/>
          <w:sz w:val="22"/>
          <w:szCs w:val="22"/>
        </w:rPr>
      </w:pPr>
      <w:r w:rsidRPr="00C84D54">
        <w:rPr>
          <w:rFonts w:asciiTheme="minorHAnsi" w:hAnsiTheme="minorHAnsi"/>
          <w:bCs/>
          <w:color w:val="auto"/>
          <w:sz w:val="22"/>
          <w:szCs w:val="22"/>
        </w:rPr>
        <w:t>Regional Conservation Plan</w:t>
      </w:r>
    </w:p>
    <w:p w14:paraId="6958FF81" w14:textId="6ED5BD26" w:rsidR="00303F2C" w:rsidRPr="00EF2923" w:rsidRDefault="00303F2C" w:rsidP="00EF3D33">
      <w:pPr>
        <w:pStyle w:val="ListParagraph"/>
        <w:numPr>
          <w:ilvl w:val="1"/>
          <w:numId w:val="42"/>
        </w:numPr>
        <w:autoSpaceDE w:val="0"/>
        <w:autoSpaceDN w:val="0"/>
        <w:adjustRightInd w:val="0"/>
        <w:spacing w:after="19" w:line="240" w:lineRule="auto"/>
        <w:ind w:left="1440"/>
        <w:jc w:val="both"/>
        <w:rPr>
          <w:rFonts w:cs="Century Gothic"/>
          <w:color w:val="000000"/>
        </w:rPr>
      </w:pPr>
      <w:r w:rsidRPr="003656F1">
        <w:rPr>
          <w:rFonts w:cs="Century Gothic"/>
          <w:bCs/>
        </w:rPr>
        <w:t>Other Municipal or Community Plans</w:t>
      </w:r>
    </w:p>
    <w:p w14:paraId="18C649DA" w14:textId="3C2CC0F5" w:rsidR="001F75D5" w:rsidRPr="00EF40A2" w:rsidRDefault="001F75D5" w:rsidP="00EF3D33">
      <w:pPr>
        <w:pStyle w:val="ListParagraph"/>
        <w:numPr>
          <w:ilvl w:val="1"/>
          <w:numId w:val="42"/>
        </w:numPr>
        <w:autoSpaceDE w:val="0"/>
        <w:autoSpaceDN w:val="0"/>
        <w:adjustRightInd w:val="0"/>
        <w:spacing w:after="19" w:line="240" w:lineRule="auto"/>
        <w:ind w:left="1440"/>
        <w:jc w:val="both"/>
        <w:rPr>
          <w:rFonts w:cs="Century Gothic"/>
          <w:color w:val="000000"/>
        </w:rPr>
      </w:pPr>
      <w:r>
        <w:rPr>
          <w:rFonts w:cs="Century Gothic"/>
          <w:bCs/>
        </w:rPr>
        <w:t xml:space="preserve">OPM (draft) Conservation and Development Policies: </w:t>
      </w:r>
      <w:r w:rsidR="00075BD7">
        <w:rPr>
          <w:rFonts w:cs="Century Gothic"/>
          <w:bCs/>
        </w:rPr>
        <w:t>T</w:t>
      </w:r>
      <w:r>
        <w:rPr>
          <w:rFonts w:cs="Century Gothic"/>
          <w:bCs/>
        </w:rPr>
        <w:t>he Plan for Connecticut 2018-2023</w:t>
      </w:r>
    </w:p>
    <w:p w14:paraId="164EEAA8" w14:textId="77777777" w:rsidR="00666A6F" w:rsidRDefault="00666A6F" w:rsidP="00EF3D33">
      <w:pPr>
        <w:pStyle w:val="Default"/>
        <w:jc w:val="both"/>
        <w:rPr>
          <w:b/>
          <w:bCs/>
          <w:sz w:val="18"/>
          <w:szCs w:val="18"/>
        </w:rPr>
      </w:pPr>
    </w:p>
    <w:p w14:paraId="1F9A240B" w14:textId="6D03752E" w:rsidR="00B87071" w:rsidRDefault="00B87071">
      <w:pPr>
        <w:rPr>
          <w:rFonts w:cs="Arial Rounded MT Bold"/>
          <w:b/>
          <w:bCs/>
          <w:color w:val="000000" w:themeColor="text1"/>
        </w:rPr>
      </w:pPr>
    </w:p>
    <w:p w14:paraId="6C8CECFF" w14:textId="7B613841" w:rsidR="00686AA8" w:rsidRPr="00686AA8" w:rsidRDefault="00896698" w:rsidP="60350F2A">
      <w:pPr>
        <w:spacing w:after="0" w:line="240" w:lineRule="auto"/>
        <w:jc w:val="both"/>
        <w:rPr>
          <w:rFonts w:cs="Arial Rounded MT Bold"/>
          <w:b/>
          <w:bCs/>
          <w:color w:val="000000" w:themeColor="text1"/>
        </w:rPr>
      </w:pPr>
      <w:r w:rsidRPr="60350F2A">
        <w:rPr>
          <w:rFonts w:cs="Arial Rounded MT Bold"/>
          <w:b/>
          <w:bCs/>
          <w:color w:val="000000" w:themeColor="text1"/>
        </w:rPr>
        <w:t>1</w:t>
      </w:r>
      <w:r w:rsidR="00F24207">
        <w:rPr>
          <w:rFonts w:cs="Arial Rounded MT Bold"/>
          <w:b/>
          <w:bCs/>
          <w:color w:val="000000" w:themeColor="text1"/>
        </w:rPr>
        <w:t>0</w:t>
      </w:r>
      <w:r w:rsidR="00686AA8" w:rsidRPr="60350F2A">
        <w:rPr>
          <w:rFonts w:cs="Arial Rounded MT Bold"/>
          <w:b/>
          <w:bCs/>
          <w:color w:val="000000" w:themeColor="text1"/>
        </w:rPr>
        <w:t>) Funding Mechanism</w:t>
      </w:r>
      <w:r w:rsidR="2522A00D" w:rsidRPr="60350F2A">
        <w:rPr>
          <w:rFonts w:cs="Arial Rounded MT Bold"/>
          <w:b/>
          <w:bCs/>
          <w:color w:val="000000" w:themeColor="text1"/>
        </w:rPr>
        <w:t xml:space="preserve"> &amp; Timeframe</w:t>
      </w:r>
    </w:p>
    <w:p w14:paraId="1EA70F37" w14:textId="05DF110F" w:rsidR="00EF40A2" w:rsidRPr="000A4DB7" w:rsidRDefault="6B469F75" w:rsidP="00EF3D33">
      <w:pPr>
        <w:pStyle w:val="ListParagraph"/>
        <w:autoSpaceDE w:val="0"/>
        <w:autoSpaceDN w:val="0"/>
        <w:adjustRightInd w:val="0"/>
        <w:spacing w:after="0" w:line="240" w:lineRule="auto"/>
        <w:ind w:left="0"/>
        <w:jc w:val="both"/>
      </w:pPr>
      <w:r w:rsidRPr="5321AA0C">
        <w:rPr>
          <w:rFonts w:cs="Century Gothic"/>
          <w:color w:val="000000" w:themeColor="text1"/>
        </w:rPr>
        <w:t>All funding sources</w:t>
      </w:r>
      <w:r w:rsidR="0AA6BFDE" w:rsidRPr="5321AA0C">
        <w:rPr>
          <w:rFonts w:cs="Century Gothic"/>
          <w:color w:val="000000" w:themeColor="text1"/>
        </w:rPr>
        <w:t xml:space="preserve"> for acquisition</w:t>
      </w:r>
      <w:r w:rsidRPr="5321AA0C">
        <w:rPr>
          <w:rFonts w:cs="Century Gothic"/>
          <w:color w:val="000000" w:themeColor="text1"/>
        </w:rPr>
        <w:t xml:space="preserve"> must be disclosed. There must be reasonable anticipation that funds will be available</w:t>
      </w:r>
      <w:r w:rsidR="14626B8F" w:rsidRPr="5321AA0C">
        <w:rPr>
          <w:rFonts w:cs="Century Gothic"/>
          <w:color w:val="000000" w:themeColor="text1"/>
        </w:rPr>
        <w:t xml:space="preserve"> to meet the timelines below</w:t>
      </w:r>
      <w:r w:rsidRPr="5321AA0C">
        <w:rPr>
          <w:rFonts w:cs="Century Gothic"/>
          <w:color w:val="000000" w:themeColor="text1"/>
        </w:rPr>
        <w:t>. It will be to the applicant’s advantage to have funding firmly in place.</w:t>
      </w:r>
      <w:r w:rsidR="76C89FE8" w:rsidRPr="5321AA0C">
        <w:rPr>
          <w:rFonts w:cs="Century Gothic"/>
          <w:color w:val="000000" w:themeColor="text1"/>
        </w:rPr>
        <w:t xml:space="preserve">  Explain how match funds will be provided. </w:t>
      </w:r>
      <w:r w:rsidR="00CC5B10">
        <w:rPr>
          <w:rFonts w:cs="Century Gothic"/>
          <w:color w:val="000000" w:themeColor="text1"/>
        </w:rPr>
        <w:t xml:space="preserve"> W</w:t>
      </w:r>
      <w:r w:rsidR="76C89FE8" w:rsidRPr="5321AA0C">
        <w:rPr>
          <w:rFonts w:cs="Century Gothic"/>
          <w:color w:val="000000" w:themeColor="text1"/>
        </w:rPr>
        <w:t>ill the applicant apply for other grant funds?</w:t>
      </w:r>
      <w:r w:rsidR="008215B1">
        <w:rPr>
          <w:rFonts w:cs="Century Gothic"/>
          <w:color w:val="000000" w:themeColor="text1"/>
        </w:rPr>
        <w:t xml:space="preserve">  The Commissioner may approve extensions to the task completion timeframes, </w:t>
      </w:r>
      <w:r w:rsidR="004D4DC0">
        <w:rPr>
          <w:rFonts w:cs="Century Gothic"/>
          <w:color w:val="000000" w:themeColor="text1"/>
        </w:rPr>
        <w:t xml:space="preserve">to facilitate additional state or </w:t>
      </w:r>
      <w:r w:rsidR="008215B1">
        <w:rPr>
          <w:rFonts w:cs="Century Gothic"/>
          <w:color w:val="000000" w:themeColor="text1"/>
        </w:rPr>
        <w:t>federal funding</w:t>
      </w:r>
      <w:r w:rsidR="004D4DC0">
        <w:rPr>
          <w:rFonts w:cs="Century Gothic"/>
          <w:color w:val="000000" w:themeColor="text1"/>
        </w:rPr>
        <w:t xml:space="preserve"> approvals</w:t>
      </w:r>
      <w:r w:rsidR="008215B1">
        <w:rPr>
          <w:rFonts w:cs="Century Gothic"/>
          <w:color w:val="000000" w:themeColor="text1"/>
        </w:rPr>
        <w:t xml:space="preserve">.     </w:t>
      </w:r>
    </w:p>
    <w:p w14:paraId="4A7B32CF" w14:textId="29BD3E7D" w:rsidR="5321AA0C" w:rsidRDefault="5321AA0C" w:rsidP="5321AA0C">
      <w:pPr>
        <w:pStyle w:val="ListParagraph"/>
        <w:spacing w:after="0" w:line="240" w:lineRule="auto"/>
        <w:ind w:left="0"/>
        <w:jc w:val="both"/>
        <w:rPr>
          <w:rFonts w:cs="Century Gothic"/>
          <w:color w:val="000000" w:themeColor="text1"/>
        </w:rPr>
      </w:pPr>
    </w:p>
    <w:p w14:paraId="107D5520" w14:textId="3F434B54" w:rsidR="505B14FF" w:rsidRPr="00562D22" w:rsidRDefault="00562D22" w:rsidP="00562D22">
      <w:pPr>
        <w:tabs>
          <w:tab w:val="left" w:pos="7740"/>
        </w:tabs>
        <w:spacing w:after="0" w:line="240" w:lineRule="auto"/>
        <w:ind w:left="180"/>
        <w:jc w:val="both"/>
        <w:rPr>
          <w:rFonts w:eastAsiaTheme="minorEastAsia"/>
          <w:b/>
          <w:bCs/>
          <w:color w:val="000000" w:themeColor="text1"/>
        </w:rPr>
      </w:pPr>
      <w:r>
        <w:rPr>
          <w:rFonts w:cs="Century Gothic"/>
          <w:b/>
          <w:bCs/>
          <w:color w:val="000000" w:themeColor="text1"/>
        </w:rPr>
        <w:tab/>
      </w:r>
      <w:r w:rsidR="1E89C864" w:rsidRPr="00562D22">
        <w:rPr>
          <w:rFonts w:cs="Century Gothic"/>
          <w:b/>
          <w:bCs/>
          <w:color w:val="000000" w:themeColor="text1"/>
        </w:rPr>
        <w:t>Completion Timeframe</w:t>
      </w:r>
    </w:p>
    <w:p w14:paraId="5AE6A5E5" w14:textId="590F21BC" w:rsidR="505B14FF" w:rsidRDefault="1E89C864" w:rsidP="00562D22">
      <w:pPr>
        <w:pStyle w:val="ListParagraph"/>
        <w:numPr>
          <w:ilvl w:val="0"/>
          <w:numId w:val="50"/>
        </w:numPr>
        <w:tabs>
          <w:tab w:val="left" w:pos="7920"/>
        </w:tabs>
        <w:spacing w:after="0" w:line="240" w:lineRule="auto"/>
        <w:jc w:val="both"/>
        <w:rPr>
          <w:rFonts w:cs="Century Gothic"/>
          <w:color w:val="000000" w:themeColor="text1"/>
        </w:rPr>
      </w:pPr>
      <w:r w:rsidRPr="5321AA0C">
        <w:rPr>
          <w:rFonts w:cs="Century Gothic"/>
          <w:color w:val="000000" w:themeColor="text1"/>
        </w:rPr>
        <w:t>(1) Purchase and Sale Agreement (if not provided in application)</w:t>
      </w:r>
      <w:r>
        <w:tab/>
      </w:r>
      <w:r w:rsidRPr="5321AA0C">
        <w:rPr>
          <w:rFonts w:cs="Century Gothic"/>
          <w:color w:val="000000" w:themeColor="text1"/>
        </w:rPr>
        <w:t xml:space="preserve">within 3 months </w:t>
      </w:r>
    </w:p>
    <w:p w14:paraId="37D4A356" w14:textId="491AD05E" w:rsidR="505B14FF" w:rsidRDefault="1E89C864" w:rsidP="00562D22">
      <w:pPr>
        <w:pStyle w:val="ListParagraph"/>
        <w:numPr>
          <w:ilvl w:val="0"/>
          <w:numId w:val="50"/>
        </w:numPr>
        <w:tabs>
          <w:tab w:val="left" w:pos="7920"/>
        </w:tabs>
        <w:spacing w:after="0" w:line="240" w:lineRule="auto"/>
        <w:jc w:val="both"/>
        <w:rPr>
          <w:rFonts w:cs="Century Gothic"/>
          <w:color w:val="000000" w:themeColor="text1"/>
        </w:rPr>
      </w:pPr>
      <w:r w:rsidRPr="5321AA0C">
        <w:rPr>
          <w:rFonts w:cs="Century Gothic"/>
          <w:color w:val="000000" w:themeColor="text1"/>
        </w:rPr>
        <w:t>(2) Mapping (A2 survey)</w:t>
      </w:r>
      <w:r>
        <w:tab/>
      </w:r>
      <w:r w:rsidRPr="5321AA0C">
        <w:rPr>
          <w:rFonts w:cs="Century Gothic"/>
          <w:color w:val="000000" w:themeColor="text1"/>
        </w:rPr>
        <w:t xml:space="preserve">within 9 months </w:t>
      </w:r>
    </w:p>
    <w:p w14:paraId="46532A23" w14:textId="24B87AE5" w:rsidR="505B14FF" w:rsidRDefault="1E89C864" w:rsidP="00562D22">
      <w:pPr>
        <w:pStyle w:val="ListParagraph"/>
        <w:numPr>
          <w:ilvl w:val="0"/>
          <w:numId w:val="50"/>
        </w:numPr>
        <w:tabs>
          <w:tab w:val="left" w:pos="7920"/>
        </w:tabs>
        <w:spacing w:after="0" w:line="240" w:lineRule="auto"/>
        <w:jc w:val="both"/>
        <w:rPr>
          <w:rFonts w:cs="Century Gothic"/>
          <w:color w:val="000000" w:themeColor="text1"/>
        </w:rPr>
      </w:pPr>
      <w:r w:rsidRPr="5321AA0C">
        <w:rPr>
          <w:rFonts w:cs="Century Gothic"/>
          <w:color w:val="000000" w:themeColor="text1"/>
        </w:rPr>
        <w:t>(3) Preliminary title work</w:t>
      </w:r>
      <w:r>
        <w:tab/>
      </w:r>
      <w:r w:rsidRPr="5321AA0C">
        <w:rPr>
          <w:rFonts w:cs="Century Gothic"/>
          <w:color w:val="000000" w:themeColor="text1"/>
        </w:rPr>
        <w:t>within</w:t>
      </w:r>
      <w:r w:rsidR="102FF94F" w:rsidRPr="5321AA0C">
        <w:rPr>
          <w:rFonts w:cs="Century Gothic"/>
          <w:color w:val="000000" w:themeColor="text1"/>
        </w:rPr>
        <w:t xml:space="preserve"> </w:t>
      </w:r>
      <w:r w:rsidRPr="5321AA0C">
        <w:rPr>
          <w:rFonts w:cs="Century Gothic"/>
          <w:color w:val="000000" w:themeColor="text1"/>
        </w:rPr>
        <w:t>12 months</w:t>
      </w:r>
    </w:p>
    <w:p w14:paraId="1EA7B8E3" w14:textId="544F6760" w:rsidR="505B14FF" w:rsidRPr="00B72AF1" w:rsidRDefault="1E89C864" w:rsidP="00562D22">
      <w:pPr>
        <w:pStyle w:val="ListParagraph"/>
        <w:numPr>
          <w:ilvl w:val="0"/>
          <w:numId w:val="50"/>
        </w:numPr>
        <w:tabs>
          <w:tab w:val="left" w:pos="7920"/>
        </w:tabs>
        <w:spacing w:after="0" w:line="240" w:lineRule="auto"/>
        <w:jc w:val="both"/>
        <w:rPr>
          <w:rFonts w:cs="Century Gothic"/>
          <w:color w:val="000000" w:themeColor="text1"/>
        </w:rPr>
      </w:pPr>
      <w:r w:rsidRPr="5321AA0C">
        <w:rPr>
          <w:rFonts w:cs="Century Gothic"/>
          <w:color w:val="000000" w:themeColor="text1"/>
        </w:rPr>
        <w:t>(4) Grant Agreement execution &amp; payment</w:t>
      </w:r>
      <w:r>
        <w:tab/>
      </w:r>
      <w:r w:rsidRPr="5321AA0C">
        <w:rPr>
          <w:rFonts w:cs="Century Gothic"/>
          <w:color w:val="000000" w:themeColor="text1"/>
        </w:rPr>
        <w:t>within 15 months</w:t>
      </w:r>
    </w:p>
    <w:p w14:paraId="791F9AFA" w14:textId="288D9A9E" w:rsidR="505B14FF" w:rsidRDefault="1E89C864" w:rsidP="00562D22">
      <w:pPr>
        <w:pStyle w:val="ListParagraph"/>
        <w:numPr>
          <w:ilvl w:val="0"/>
          <w:numId w:val="50"/>
        </w:numPr>
        <w:tabs>
          <w:tab w:val="left" w:pos="7920"/>
        </w:tabs>
        <w:spacing w:after="0" w:line="240" w:lineRule="auto"/>
        <w:jc w:val="both"/>
        <w:rPr>
          <w:rFonts w:cs="Century Gothic"/>
          <w:color w:val="000000" w:themeColor="text1"/>
        </w:rPr>
      </w:pPr>
      <w:r w:rsidRPr="00B72AF1">
        <w:rPr>
          <w:rFonts w:cs="Century Gothic"/>
          <w:color w:val="000000" w:themeColor="text1"/>
        </w:rPr>
        <w:t xml:space="preserve">(5) Property closing &amp; </w:t>
      </w:r>
      <w:r w:rsidR="77FFBF29" w:rsidRPr="00B72AF1">
        <w:rPr>
          <w:rFonts w:cs="Century Gothic"/>
          <w:color w:val="000000" w:themeColor="text1"/>
        </w:rPr>
        <w:t>c</w:t>
      </w:r>
      <w:r w:rsidRPr="00B72AF1">
        <w:rPr>
          <w:rFonts w:cs="Century Gothic"/>
          <w:color w:val="000000" w:themeColor="text1"/>
        </w:rPr>
        <w:t xml:space="preserve">onservation </w:t>
      </w:r>
      <w:r w:rsidR="0895BE05" w:rsidRPr="00B72AF1">
        <w:rPr>
          <w:rFonts w:cs="Century Gothic"/>
          <w:color w:val="000000" w:themeColor="text1"/>
        </w:rPr>
        <w:t>e</w:t>
      </w:r>
      <w:r w:rsidRPr="00B72AF1">
        <w:rPr>
          <w:rFonts w:cs="Century Gothic"/>
          <w:color w:val="000000" w:themeColor="text1"/>
        </w:rPr>
        <w:t>asement execution</w:t>
      </w:r>
      <w:r w:rsidR="7BC52E94" w:rsidRPr="00B72AF1">
        <w:rPr>
          <w:rFonts w:cs="Century Gothic"/>
          <w:color w:val="000000" w:themeColor="text1"/>
        </w:rPr>
        <w:t xml:space="preserve"> and </w:t>
      </w:r>
      <w:r w:rsidR="10B56648" w:rsidRPr="00B72AF1">
        <w:rPr>
          <w:rFonts w:cs="Century Gothic"/>
          <w:color w:val="000000" w:themeColor="text1"/>
        </w:rPr>
        <w:t>l</w:t>
      </w:r>
      <w:r w:rsidR="7BC52E94" w:rsidRPr="00B72AF1">
        <w:rPr>
          <w:rFonts w:cs="Century Gothic"/>
          <w:color w:val="000000" w:themeColor="text1"/>
        </w:rPr>
        <w:t>and recording</w:t>
      </w:r>
      <w:r w:rsidR="00B72AF1">
        <w:rPr>
          <w:rFonts w:cs="Century Gothic"/>
          <w:color w:val="000000" w:themeColor="text1"/>
        </w:rPr>
        <w:tab/>
      </w:r>
      <w:r w:rsidR="7BC52E94" w:rsidRPr="5321AA0C">
        <w:rPr>
          <w:rFonts w:cs="Century Gothic"/>
          <w:color w:val="000000" w:themeColor="text1"/>
        </w:rPr>
        <w:t>within 18 mont</w:t>
      </w:r>
      <w:r w:rsidR="791D1095" w:rsidRPr="5321AA0C">
        <w:rPr>
          <w:rFonts w:cs="Century Gothic"/>
          <w:color w:val="000000" w:themeColor="text1"/>
        </w:rPr>
        <w:t>hs</w:t>
      </w:r>
    </w:p>
    <w:p w14:paraId="26FFDFD8" w14:textId="5B7163E2" w:rsidR="505B14FF" w:rsidRPr="00B72AF1" w:rsidRDefault="505B14FF" w:rsidP="00562D22">
      <w:pPr>
        <w:pStyle w:val="ListParagraph"/>
        <w:numPr>
          <w:ilvl w:val="0"/>
          <w:numId w:val="50"/>
        </w:numPr>
        <w:tabs>
          <w:tab w:val="left" w:pos="7920"/>
        </w:tabs>
        <w:spacing w:after="0" w:line="240" w:lineRule="auto"/>
        <w:jc w:val="both"/>
        <w:rPr>
          <w:rFonts w:cs="Century Gothic"/>
          <w:color w:val="000000" w:themeColor="text1"/>
        </w:rPr>
      </w:pPr>
      <w:r w:rsidRPr="5321AA0C">
        <w:rPr>
          <w:rFonts w:cs="Century Gothic"/>
          <w:color w:val="000000" w:themeColor="text1"/>
        </w:rPr>
        <w:t>(6) Signage, public access trail &amp; parking compliance</w:t>
      </w:r>
      <w:r>
        <w:tab/>
      </w:r>
      <w:r w:rsidR="1E89C864" w:rsidRPr="5321AA0C">
        <w:rPr>
          <w:rFonts w:cs="Century Gothic"/>
          <w:color w:val="000000" w:themeColor="text1"/>
        </w:rPr>
        <w:t xml:space="preserve">within </w:t>
      </w:r>
      <w:r w:rsidR="031015C9" w:rsidRPr="5321AA0C">
        <w:rPr>
          <w:rFonts w:cs="Century Gothic"/>
          <w:color w:val="000000" w:themeColor="text1"/>
        </w:rPr>
        <w:t>24</w:t>
      </w:r>
      <w:r w:rsidR="0B6BCA2F" w:rsidRPr="5321AA0C">
        <w:rPr>
          <w:rFonts w:cs="Century Gothic"/>
          <w:color w:val="000000" w:themeColor="text1"/>
        </w:rPr>
        <w:t xml:space="preserve"> </w:t>
      </w:r>
      <w:r w:rsidRPr="5321AA0C">
        <w:rPr>
          <w:rFonts w:cs="Century Gothic"/>
          <w:color w:val="000000" w:themeColor="text1"/>
        </w:rPr>
        <w:t xml:space="preserve">months </w:t>
      </w:r>
    </w:p>
    <w:p w14:paraId="777759DB" w14:textId="541C1F84" w:rsidR="60350F2A" w:rsidRDefault="60350F2A" w:rsidP="00562D22">
      <w:pPr>
        <w:spacing w:after="0" w:line="240" w:lineRule="auto"/>
        <w:ind w:hanging="360"/>
        <w:jc w:val="both"/>
        <w:rPr>
          <w:rFonts w:ascii="Times New Roman" w:eastAsia="Times New Roman" w:hAnsi="Times New Roman" w:cs="Times New Roman"/>
          <w:sz w:val="24"/>
          <w:szCs w:val="24"/>
        </w:rPr>
      </w:pPr>
    </w:p>
    <w:p w14:paraId="2C410438" w14:textId="77777777" w:rsidR="00686AA8" w:rsidRPr="00686AA8" w:rsidRDefault="00666A6F" w:rsidP="00EF3D33">
      <w:pPr>
        <w:pStyle w:val="ListParagraph"/>
        <w:numPr>
          <w:ilvl w:val="0"/>
          <w:numId w:val="15"/>
        </w:numPr>
        <w:autoSpaceDE w:val="0"/>
        <w:autoSpaceDN w:val="0"/>
        <w:adjustRightInd w:val="0"/>
        <w:spacing w:after="0" w:line="240" w:lineRule="auto"/>
        <w:ind w:left="720"/>
        <w:jc w:val="both"/>
        <w:rPr>
          <w:rFonts w:cs="Century Gothic"/>
          <w:color w:val="000000"/>
        </w:rPr>
      </w:pPr>
      <w:r w:rsidRPr="0068502F">
        <w:rPr>
          <w:rFonts w:cs="Century Gothic"/>
          <w:b/>
          <w:color w:val="000000"/>
        </w:rPr>
        <w:t>Supporting Material</w:t>
      </w:r>
    </w:p>
    <w:p w14:paraId="554BA06C" w14:textId="77777777" w:rsidR="00666A6F" w:rsidRPr="00A21BE8" w:rsidRDefault="00666A6F" w:rsidP="00EF3D33">
      <w:pPr>
        <w:pStyle w:val="ListParagraph"/>
        <w:numPr>
          <w:ilvl w:val="1"/>
          <w:numId w:val="25"/>
        </w:numPr>
        <w:autoSpaceDE w:val="0"/>
        <w:autoSpaceDN w:val="0"/>
        <w:adjustRightInd w:val="0"/>
        <w:spacing w:after="0" w:line="240" w:lineRule="auto"/>
        <w:jc w:val="both"/>
        <w:rPr>
          <w:rFonts w:cs="Century Gothic"/>
          <w:color w:val="000000"/>
        </w:rPr>
      </w:pPr>
      <w:r w:rsidRPr="00A21BE8">
        <w:rPr>
          <w:bCs/>
        </w:rPr>
        <w:t>Resolution authorizing the expenditure of funds (municipal or corporate)</w:t>
      </w:r>
    </w:p>
    <w:p w14:paraId="51564565" w14:textId="77777777" w:rsidR="00666A6F" w:rsidRPr="00A21BE8" w:rsidRDefault="00666A6F" w:rsidP="00EF3D33">
      <w:pPr>
        <w:pStyle w:val="ListParagraph"/>
        <w:numPr>
          <w:ilvl w:val="1"/>
          <w:numId w:val="25"/>
        </w:numPr>
        <w:autoSpaceDE w:val="0"/>
        <w:autoSpaceDN w:val="0"/>
        <w:adjustRightInd w:val="0"/>
        <w:spacing w:after="0" w:line="240" w:lineRule="auto"/>
        <w:jc w:val="both"/>
        <w:rPr>
          <w:rFonts w:cs="Century Gothic"/>
          <w:color w:val="000000"/>
        </w:rPr>
      </w:pPr>
      <w:r w:rsidRPr="00A21BE8">
        <w:rPr>
          <w:bCs/>
        </w:rPr>
        <w:t xml:space="preserve">Budget line </w:t>
      </w:r>
      <w:r w:rsidR="009B0F53">
        <w:rPr>
          <w:bCs/>
        </w:rPr>
        <w:t>i</w:t>
      </w:r>
      <w:r w:rsidRPr="00A21BE8">
        <w:rPr>
          <w:bCs/>
        </w:rPr>
        <w:t>tem</w:t>
      </w:r>
      <w:r w:rsidR="004B1A7A">
        <w:rPr>
          <w:bCs/>
        </w:rPr>
        <w:t>s</w:t>
      </w:r>
      <w:r w:rsidRPr="00A21BE8">
        <w:rPr>
          <w:bCs/>
        </w:rPr>
        <w:t xml:space="preserve"> where funds are held or committed</w:t>
      </w:r>
    </w:p>
    <w:p w14:paraId="75B11EB0" w14:textId="13C01CBE" w:rsidR="00666A6F" w:rsidRPr="00A21BE8" w:rsidRDefault="004B1A7A" w:rsidP="00EF3D33">
      <w:pPr>
        <w:pStyle w:val="ListParagraph"/>
        <w:numPr>
          <w:ilvl w:val="1"/>
          <w:numId w:val="25"/>
        </w:numPr>
        <w:autoSpaceDE w:val="0"/>
        <w:autoSpaceDN w:val="0"/>
        <w:adjustRightInd w:val="0"/>
        <w:spacing w:after="0" w:line="240" w:lineRule="auto"/>
        <w:jc w:val="both"/>
        <w:rPr>
          <w:rFonts w:cs="Century Gothic"/>
          <w:color w:val="000000"/>
        </w:rPr>
      </w:pPr>
      <w:r>
        <w:rPr>
          <w:bCs/>
        </w:rPr>
        <w:t>S</w:t>
      </w:r>
      <w:r w:rsidR="00666A6F" w:rsidRPr="00A21BE8">
        <w:rPr>
          <w:bCs/>
        </w:rPr>
        <w:t xml:space="preserve">tatement showing </w:t>
      </w:r>
      <w:r>
        <w:rPr>
          <w:bCs/>
        </w:rPr>
        <w:t>funds available</w:t>
      </w:r>
      <w:r w:rsidR="00111C26">
        <w:rPr>
          <w:bCs/>
        </w:rPr>
        <w:t xml:space="preserve"> in an open space acquisition</w:t>
      </w:r>
      <w:r w:rsidR="0061703C" w:rsidRPr="00771726">
        <w:rPr>
          <w:bCs/>
        </w:rPr>
        <w:t xml:space="preserve"> ac</w:t>
      </w:r>
      <w:r w:rsidR="00666A6F" w:rsidRPr="0061703C">
        <w:rPr>
          <w:bCs/>
        </w:rPr>
        <w:t>count</w:t>
      </w:r>
    </w:p>
    <w:p w14:paraId="26F32E77" w14:textId="77777777" w:rsidR="00666A6F" w:rsidRPr="00A21BE8" w:rsidRDefault="00666A6F" w:rsidP="00EF3D33">
      <w:pPr>
        <w:pStyle w:val="ListParagraph"/>
        <w:numPr>
          <w:ilvl w:val="1"/>
          <w:numId w:val="25"/>
        </w:numPr>
        <w:autoSpaceDE w:val="0"/>
        <w:autoSpaceDN w:val="0"/>
        <w:adjustRightInd w:val="0"/>
        <w:spacing w:after="0" w:line="240" w:lineRule="auto"/>
        <w:jc w:val="both"/>
        <w:rPr>
          <w:rFonts w:cs="Century Gothic"/>
          <w:color w:val="000000"/>
        </w:rPr>
      </w:pPr>
      <w:r w:rsidRPr="00A21BE8">
        <w:rPr>
          <w:bCs/>
        </w:rPr>
        <w:t>Show commitment, amount and sources related to creative/alternative funding proposals</w:t>
      </w:r>
    </w:p>
    <w:p w14:paraId="5A4A4DB1" w14:textId="77777777" w:rsidR="00E55FC6" w:rsidRDefault="00E55FC6" w:rsidP="00EF3D33">
      <w:pPr>
        <w:autoSpaceDE w:val="0"/>
        <w:autoSpaceDN w:val="0"/>
        <w:adjustRightInd w:val="0"/>
        <w:spacing w:after="0" w:line="240" w:lineRule="auto"/>
        <w:jc w:val="both"/>
        <w:rPr>
          <w:rFonts w:cs="Arial Rounded MT Bold"/>
          <w:b/>
          <w:color w:val="000000"/>
        </w:rPr>
      </w:pPr>
    </w:p>
    <w:p w14:paraId="3857F264" w14:textId="77777777" w:rsidR="001915CB" w:rsidRDefault="001915CB">
      <w:pPr>
        <w:rPr>
          <w:rFonts w:cs="Arial Rounded MT Bold"/>
          <w:b/>
          <w:color w:val="000000"/>
        </w:rPr>
      </w:pPr>
      <w:r>
        <w:rPr>
          <w:rFonts w:cs="Arial Rounded MT Bold"/>
          <w:b/>
          <w:color w:val="000000"/>
        </w:rPr>
        <w:br w:type="page"/>
      </w:r>
    </w:p>
    <w:p w14:paraId="6F935D8F" w14:textId="4C1B678F" w:rsidR="00686AA8" w:rsidRPr="00666A6F" w:rsidRDefault="00896698" w:rsidP="00EF3D33">
      <w:pPr>
        <w:autoSpaceDE w:val="0"/>
        <w:autoSpaceDN w:val="0"/>
        <w:adjustRightInd w:val="0"/>
        <w:spacing w:after="0" w:line="240" w:lineRule="auto"/>
        <w:jc w:val="both"/>
        <w:rPr>
          <w:rFonts w:cs="Arial Rounded MT Bold"/>
          <w:color w:val="000000"/>
        </w:rPr>
      </w:pPr>
      <w:r>
        <w:rPr>
          <w:rFonts w:cs="Arial Rounded MT Bold"/>
          <w:b/>
          <w:color w:val="000000"/>
        </w:rPr>
        <w:lastRenderedPageBreak/>
        <w:t>1</w:t>
      </w:r>
      <w:r w:rsidR="00F24207">
        <w:rPr>
          <w:rFonts w:cs="Arial Rounded MT Bold"/>
          <w:b/>
          <w:color w:val="000000"/>
        </w:rPr>
        <w:t>1</w:t>
      </w:r>
      <w:r w:rsidR="00686AA8">
        <w:rPr>
          <w:rFonts w:cs="Arial Rounded MT Bold"/>
          <w:b/>
          <w:color w:val="000000"/>
        </w:rPr>
        <w:t>)</w:t>
      </w:r>
      <w:r w:rsidR="00686AA8">
        <w:rPr>
          <w:rFonts w:cs="Arial Rounded MT Bold"/>
          <w:color w:val="000000"/>
        </w:rPr>
        <w:t xml:space="preserve"> </w:t>
      </w:r>
      <w:r w:rsidR="00686AA8">
        <w:rPr>
          <w:rFonts w:cs="Arial Rounded MT Bold"/>
          <w:b/>
          <w:color w:val="000000"/>
        </w:rPr>
        <w:t>Operation, Maintenanc</w:t>
      </w:r>
      <w:r w:rsidR="00B4618A">
        <w:rPr>
          <w:rFonts w:cs="Arial Rounded MT Bold"/>
          <w:b/>
          <w:color w:val="000000"/>
        </w:rPr>
        <w:t>e, and Stewardship Capabilities</w:t>
      </w:r>
      <w:r w:rsidR="00666A6F" w:rsidRPr="00666A6F">
        <w:rPr>
          <w:rFonts w:cs="Arial Rounded MT Bold"/>
          <w:color w:val="000000"/>
        </w:rPr>
        <w:t xml:space="preserve"> </w:t>
      </w:r>
    </w:p>
    <w:p w14:paraId="03792420" w14:textId="77777777" w:rsidR="00666A6F" w:rsidRPr="00666A6F" w:rsidRDefault="00666A6F" w:rsidP="00EF3D33">
      <w:pPr>
        <w:numPr>
          <w:ilvl w:val="0"/>
          <w:numId w:val="35"/>
        </w:numPr>
        <w:autoSpaceDE w:val="0"/>
        <w:autoSpaceDN w:val="0"/>
        <w:adjustRightInd w:val="0"/>
        <w:spacing w:after="0" w:line="240" w:lineRule="auto"/>
        <w:ind w:left="720"/>
        <w:contextualSpacing/>
        <w:jc w:val="both"/>
        <w:rPr>
          <w:rFonts w:cs="Century Gothic"/>
          <w:color w:val="000000"/>
        </w:rPr>
      </w:pPr>
      <w:r w:rsidRPr="00666A6F">
        <w:rPr>
          <w:rFonts w:cs="Century Gothic"/>
          <w:color w:val="000000"/>
        </w:rPr>
        <w:t xml:space="preserve">Provide evidence of the </w:t>
      </w:r>
      <w:r w:rsidR="006E3615">
        <w:rPr>
          <w:rFonts w:cs="Century Gothic"/>
          <w:color w:val="000000"/>
        </w:rPr>
        <w:t>applicant</w:t>
      </w:r>
      <w:r w:rsidRPr="00666A6F">
        <w:rPr>
          <w:rFonts w:cs="Century Gothic"/>
          <w:color w:val="000000"/>
        </w:rPr>
        <w:t xml:space="preserve">’s capability to operate and maintain the </w:t>
      </w:r>
      <w:r w:rsidR="00F15887">
        <w:rPr>
          <w:rFonts w:cs="Century Gothic"/>
          <w:color w:val="000000"/>
        </w:rPr>
        <w:t>property</w:t>
      </w:r>
      <w:r w:rsidRPr="00666A6F">
        <w:rPr>
          <w:rFonts w:cs="Century Gothic"/>
          <w:color w:val="000000"/>
        </w:rPr>
        <w:t>.</w:t>
      </w:r>
    </w:p>
    <w:p w14:paraId="596B85C3" w14:textId="76271A9E" w:rsidR="00666A6F" w:rsidRPr="00666A6F" w:rsidRDefault="00111C26" w:rsidP="00EF3D33">
      <w:pPr>
        <w:numPr>
          <w:ilvl w:val="0"/>
          <w:numId w:val="35"/>
        </w:numPr>
        <w:autoSpaceDE w:val="0"/>
        <w:autoSpaceDN w:val="0"/>
        <w:adjustRightInd w:val="0"/>
        <w:spacing w:after="23" w:line="240" w:lineRule="auto"/>
        <w:ind w:left="720"/>
        <w:contextualSpacing/>
        <w:jc w:val="both"/>
        <w:rPr>
          <w:rFonts w:cs="Century Gothic"/>
          <w:color w:val="000000"/>
        </w:rPr>
      </w:pPr>
      <w:r>
        <w:rPr>
          <w:rFonts w:cs="Century Gothic"/>
          <w:color w:val="000000"/>
        </w:rPr>
        <w:t>What organization(s)</w:t>
      </w:r>
      <w:r w:rsidR="00666A6F" w:rsidRPr="00666A6F">
        <w:rPr>
          <w:rFonts w:cs="Century Gothic"/>
          <w:color w:val="000000"/>
        </w:rPr>
        <w:t xml:space="preserve"> will manage the property and what is the</w:t>
      </w:r>
      <w:r w:rsidR="00E55FC6">
        <w:rPr>
          <w:rFonts w:cs="Century Gothic"/>
          <w:color w:val="000000"/>
        </w:rPr>
        <w:t>ir</w:t>
      </w:r>
      <w:r w:rsidR="00666A6F" w:rsidRPr="00666A6F">
        <w:rPr>
          <w:rFonts w:cs="Century Gothic"/>
          <w:color w:val="000000"/>
        </w:rPr>
        <w:t xml:space="preserve"> management exper</w:t>
      </w:r>
      <w:r w:rsidR="00E55FC6">
        <w:rPr>
          <w:rFonts w:cs="Century Gothic"/>
          <w:color w:val="000000"/>
        </w:rPr>
        <w:t>tise</w:t>
      </w:r>
      <w:r w:rsidR="00666A6F" w:rsidRPr="00666A6F">
        <w:rPr>
          <w:rFonts w:cs="Century Gothic"/>
          <w:color w:val="000000"/>
        </w:rPr>
        <w:t xml:space="preserve">? Will the maintenance of this </w:t>
      </w:r>
      <w:r w:rsidR="00A6282F">
        <w:rPr>
          <w:rFonts w:cs="Century Gothic"/>
          <w:color w:val="000000"/>
        </w:rPr>
        <w:t>property</w:t>
      </w:r>
      <w:r w:rsidR="00666A6F" w:rsidRPr="00666A6F">
        <w:rPr>
          <w:rFonts w:cs="Century Gothic"/>
          <w:color w:val="000000"/>
        </w:rPr>
        <w:t xml:space="preserve"> be a cooperative effort between </w:t>
      </w:r>
      <w:r w:rsidR="004B1A7A">
        <w:rPr>
          <w:rFonts w:cs="Century Gothic"/>
          <w:color w:val="000000"/>
        </w:rPr>
        <w:t>a</w:t>
      </w:r>
      <w:r w:rsidR="00666A6F" w:rsidRPr="00666A6F">
        <w:rPr>
          <w:rFonts w:cs="Century Gothic"/>
          <w:color w:val="000000"/>
        </w:rPr>
        <w:t xml:space="preserve"> municipality, </w:t>
      </w:r>
      <w:r w:rsidR="004B1A7A">
        <w:rPr>
          <w:rFonts w:cs="Century Gothic"/>
          <w:color w:val="000000"/>
        </w:rPr>
        <w:t xml:space="preserve">a </w:t>
      </w:r>
      <w:r w:rsidR="00666A6F" w:rsidRPr="00666A6F">
        <w:rPr>
          <w:rFonts w:cs="Century Gothic"/>
          <w:color w:val="000000"/>
        </w:rPr>
        <w:t xml:space="preserve">land conservation organization(s) </w:t>
      </w:r>
      <w:r w:rsidR="00E55FC6">
        <w:rPr>
          <w:rFonts w:cs="Century Gothic"/>
          <w:color w:val="000000"/>
        </w:rPr>
        <w:t>and/</w:t>
      </w:r>
      <w:r w:rsidR="004B1A7A">
        <w:rPr>
          <w:rFonts w:cs="Century Gothic"/>
          <w:color w:val="000000"/>
        </w:rPr>
        <w:t xml:space="preserve">or </w:t>
      </w:r>
      <w:r w:rsidR="00666A6F" w:rsidRPr="00666A6F">
        <w:rPr>
          <w:rFonts w:cs="Century Gothic"/>
          <w:color w:val="000000"/>
        </w:rPr>
        <w:t xml:space="preserve">local community groups?  </w:t>
      </w:r>
    </w:p>
    <w:p w14:paraId="0CF77524" w14:textId="7EEEC6E3" w:rsidR="00666A6F" w:rsidRDefault="00E55FC6" w:rsidP="00EF3D33">
      <w:pPr>
        <w:numPr>
          <w:ilvl w:val="0"/>
          <w:numId w:val="35"/>
        </w:numPr>
        <w:autoSpaceDE w:val="0"/>
        <w:autoSpaceDN w:val="0"/>
        <w:adjustRightInd w:val="0"/>
        <w:spacing w:after="0" w:line="240" w:lineRule="auto"/>
        <w:ind w:left="720"/>
        <w:contextualSpacing/>
        <w:jc w:val="both"/>
        <w:rPr>
          <w:rFonts w:cs="Century Gothic"/>
          <w:color w:val="000000"/>
        </w:rPr>
      </w:pPr>
      <w:r>
        <w:rPr>
          <w:rFonts w:cs="Century Gothic"/>
          <w:color w:val="000000"/>
        </w:rPr>
        <w:t xml:space="preserve">Does </w:t>
      </w:r>
      <w:r w:rsidR="00666A6F" w:rsidRPr="00666A6F">
        <w:rPr>
          <w:rFonts w:cs="Century Gothic"/>
          <w:color w:val="000000"/>
        </w:rPr>
        <w:t xml:space="preserve">stewardship </w:t>
      </w:r>
      <w:r>
        <w:rPr>
          <w:rFonts w:cs="Century Gothic"/>
          <w:color w:val="000000"/>
        </w:rPr>
        <w:t xml:space="preserve">funding </w:t>
      </w:r>
      <w:r w:rsidR="00666A6F" w:rsidRPr="00666A6F">
        <w:rPr>
          <w:rFonts w:cs="Century Gothic"/>
          <w:color w:val="000000"/>
        </w:rPr>
        <w:t>exist or</w:t>
      </w:r>
      <w:r>
        <w:rPr>
          <w:rFonts w:cs="Century Gothic"/>
          <w:color w:val="000000"/>
        </w:rPr>
        <w:t xml:space="preserve"> when</w:t>
      </w:r>
      <w:r w:rsidR="00666A6F" w:rsidRPr="00666A6F">
        <w:rPr>
          <w:rFonts w:cs="Century Gothic"/>
          <w:color w:val="000000"/>
        </w:rPr>
        <w:t xml:space="preserve"> will it be in place? </w:t>
      </w:r>
    </w:p>
    <w:p w14:paraId="71FFA64B" w14:textId="77777777" w:rsidR="0061703C" w:rsidRDefault="0061703C" w:rsidP="0061703C">
      <w:pPr>
        <w:autoSpaceDE w:val="0"/>
        <w:autoSpaceDN w:val="0"/>
        <w:adjustRightInd w:val="0"/>
        <w:spacing w:after="0" w:line="240" w:lineRule="auto"/>
        <w:jc w:val="both"/>
        <w:rPr>
          <w:bCs/>
        </w:rPr>
      </w:pPr>
    </w:p>
    <w:p w14:paraId="20A7018D" w14:textId="77777777" w:rsidR="0061703C" w:rsidRPr="00E46216" w:rsidRDefault="0061703C" w:rsidP="0061703C">
      <w:pPr>
        <w:pStyle w:val="ListParagraph"/>
        <w:numPr>
          <w:ilvl w:val="0"/>
          <w:numId w:val="15"/>
        </w:numPr>
        <w:autoSpaceDE w:val="0"/>
        <w:autoSpaceDN w:val="0"/>
        <w:adjustRightInd w:val="0"/>
        <w:spacing w:after="0" w:line="240" w:lineRule="auto"/>
        <w:ind w:left="720"/>
        <w:jc w:val="both"/>
        <w:rPr>
          <w:rFonts w:cs="Century Gothic"/>
          <w:color w:val="000000"/>
        </w:rPr>
      </w:pPr>
      <w:r w:rsidRPr="00E46216">
        <w:rPr>
          <w:rFonts w:cs="Century Gothic"/>
          <w:b/>
          <w:color w:val="000000"/>
        </w:rPr>
        <w:t>Supporting Material</w:t>
      </w:r>
    </w:p>
    <w:p w14:paraId="41F339F1" w14:textId="6120FA84" w:rsidR="0061703C" w:rsidRPr="00E46216" w:rsidRDefault="0061703C" w:rsidP="0061703C">
      <w:pPr>
        <w:pStyle w:val="ListParagraph"/>
        <w:numPr>
          <w:ilvl w:val="1"/>
          <w:numId w:val="25"/>
        </w:numPr>
        <w:autoSpaceDE w:val="0"/>
        <w:autoSpaceDN w:val="0"/>
        <w:adjustRightInd w:val="0"/>
        <w:spacing w:after="0" w:line="240" w:lineRule="auto"/>
        <w:jc w:val="both"/>
        <w:rPr>
          <w:rFonts w:cs="Century Gothic"/>
          <w:color w:val="000000"/>
        </w:rPr>
      </w:pPr>
      <w:r w:rsidRPr="00E46216">
        <w:rPr>
          <w:bCs/>
        </w:rPr>
        <w:t>Statement showing funds available in a stewardship account</w:t>
      </w:r>
    </w:p>
    <w:p w14:paraId="33E39315" w14:textId="77777777" w:rsidR="00B87071" w:rsidRPr="00771726" w:rsidRDefault="00B87071" w:rsidP="00771726">
      <w:pPr>
        <w:autoSpaceDE w:val="0"/>
        <w:autoSpaceDN w:val="0"/>
        <w:adjustRightInd w:val="0"/>
        <w:spacing w:after="0" w:line="240" w:lineRule="auto"/>
        <w:ind w:left="720"/>
        <w:contextualSpacing/>
        <w:jc w:val="both"/>
        <w:rPr>
          <w:rFonts w:cs="Century Gothic"/>
          <w:color w:val="000000"/>
          <w:sz w:val="18"/>
          <w:szCs w:val="18"/>
        </w:rPr>
      </w:pPr>
    </w:p>
    <w:p w14:paraId="0C559DC1" w14:textId="77777777" w:rsidR="00666A6F" w:rsidRDefault="00666A6F" w:rsidP="00EF3D33">
      <w:pPr>
        <w:autoSpaceDE w:val="0"/>
        <w:autoSpaceDN w:val="0"/>
        <w:adjustRightInd w:val="0"/>
        <w:spacing w:after="0" w:line="240" w:lineRule="auto"/>
        <w:jc w:val="both"/>
        <w:rPr>
          <w:rFonts w:cs="Century Gothic"/>
          <w:color w:val="000000"/>
        </w:rPr>
      </w:pPr>
    </w:p>
    <w:tbl>
      <w:tblPr>
        <w:tblStyle w:val="TableGrid"/>
        <w:tblW w:w="0" w:type="auto"/>
        <w:jc w:val="center"/>
        <w:tblLook w:val="04A0" w:firstRow="1" w:lastRow="0" w:firstColumn="1" w:lastColumn="0" w:noHBand="0" w:noVBand="1"/>
      </w:tblPr>
      <w:tblGrid>
        <w:gridCol w:w="7061"/>
      </w:tblGrid>
      <w:tr w:rsidR="00746607" w14:paraId="3D0995C9" w14:textId="77777777" w:rsidTr="008E14F2">
        <w:trPr>
          <w:trHeight w:val="1794"/>
          <w:jc w:val="center"/>
        </w:trPr>
        <w:tc>
          <w:tcPr>
            <w:tcW w:w="7061" w:type="dxa"/>
          </w:tcPr>
          <w:p w14:paraId="6E0C886C" w14:textId="20514ABD" w:rsidR="00746607" w:rsidRDefault="00F00D3D" w:rsidP="00CA030D">
            <w:pPr>
              <w:autoSpaceDE w:val="0"/>
              <w:autoSpaceDN w:val="0"/>
              <w:adjustRightInd w:val="0"/>
              <w:spacing w:before="120"/>
              <w:jc w:val="center"/>
              <w:rPr>
                <w:rFonts w:cs="Century Gothic"/>
                <w:b/>
                <w:bCs/>
                <w:color w:val="000000"/>
                <w:sz w:val="24"/>
              </w:rPr>
            </w:pPr>
            <w:r>
              <w:rPr>
                <w:rFonts w:cs="Century Gothic"/>
                <w:b/>
                <w:bCs/>
                <w:color w:val="000000"/>
                <w:sz w:val="24"/>
                <w:u w:val="single"/>
              </w:rPr>
              <w:t xml:space="preserve">How to Submit </w:t>
            </w:r>
            <w:r w:rsidR="00746607" w:rsidRPr="00F00D3D">
              <w:rPr>
                <w:rFonts w:cs="Century Gothic"/>
                <w:b/>
                <w:bCs/>
                <w:color w:val="000000"/>
                <w:sz w:val="24"/>
                <w:u w:val="single"/>
              </w:rPr>
              <w:t>Your Application</w:t>
            </w:r>
          </w:p>
          <w:p w14:paraId="71DA78A3" w14:textId="77777777" w:rsidR="00F00D3D" w:rsidRPr="00EF2923" w:rsidRDefault="00F00D3D" w:rsidP="00CA030D">
            <w:pPr>
              <w:autoSpaceDE w:val="0"/>
              <w:autoSpaceDN w:val="0"/>
              <w:adjustRightInd w:val="0"/>
              <w:jc w:val="center"/>
              <w:rPr>
                <w:rFonts w:cs="Century Gothic"/>
                <w:b/>
                <w:bCs/>
                <w:color w:val="000000"/>
                <w:sz w:val="8"/>
                <w:szCs w:val="8"/>
              </w:rPr>
            </w:pPr>
          </w:p>
          <w:p w14:paraId="6B722810" w14:textId="05966735" w:rsidR="005C29FD" w:rsidRDefault="00746607" w:rsidP="00CA030D">
            <w:pPr>
              <w:autoSpaceDE w:val="0"/>
              <w:autoSpaceDN w:val="0"/>
              <w:adjustRightInd w:val="0"/>
              <w:jc w:val="center"/>
              <w:rPr>
                <w:rFonts w:cs="Century Gothic"/>
                <w:color w:val="000000" w:themeColor="text1"/>
              </w:rPr>
            </w:pPr>
            <w:r w:rsidRPr="42762194">
              <w:rPr>
                <w:rFonts w:cs="Century Gothic"/>
                <w:color w:val="000000" w:themeColor="text1"/>
              </w:rPr>
              <w:t xml:space="preserve">Please </w:t>
            </w:r>
            <w:r w:rsidR="5CD27617" w:rsidRPr="42762194">
              <w:rPr>
                <w:rFonts w:cs="Century Gothic"/>
                <w:color w:val="000000" w:themeColor="text1"/>
              </w:rPr>
              <w:t xml:space="preserve">email your </w:t>
            </w:r>
            <w:r w:rsidRPr="42762194">
              <w:rPr>
                <w:rFonts w:cs="Century Gothic"/>
                <w:color w:val="000000" w:themeColor="text1"/>
              </w:rPr>
              <w:t xml:space="preserve">complete application </w:t>
            </w:r>
            <w:r w:rsidR="005C29FD">
              <w:rPr>
                <w:rFonts w:cs="Century Gothic"/>
                <w:color w:val="000000" w:themeColor="text1"/>
              </w:rPr>
              <w:t xml:space="preserve">and appraisals </w:t>
            </w:r>
            <w:r w:rsidR="6FC111F6" w:rsidRPr="42762194">
              <w:rPr>
                <w:rFonts w:cs="Century Gothic"/>
                <w:color w:val="000000" w:themeColor="text1"/>
              </w:rPr>
              <w:t>electronically</w:t>
            </w:r>
          </w:p>
          <w:p w14:paraId="48F5E7C0" w14:textId="5690D3EA" w:rsidR="005C29FD" w:rsidRDefault="00746607" w:rsidP="00CA030D">
            <w:pPr>
              <w:autoSpaceDE w:val="0"/>
              <w:autoSpaceDN w:val="0"/>
              <w:adjustRightInd w:val="0"/>
              <w:jc w:val="center"/>
              <w:rPr>
                <w:rFonts w:cs="Century Gothic"/>
                <w:color w:val="000000" w:themeColor="text1"/>
              </w:rPr>
            </w:pPr>
            <w:r w:rsidRPr="42762194">
              <w:rPr>
                <w:rFonts w:cs="Century Gothic"/>
                <w:color w:val="000000" w:themeColor="text1"/>
              </w:rPr>
              <w:t>including this questionnaire</w:t>
            </w:r>
          </w:p>
          <w:p w14:paraId="65530A83" w14:textId="7602156C" w:rsidR="00746607" w:rsidRDefault="005C29FD" w:rsidP="00CA030D">
            <w:pPr>
              <w:autoSpaceDE w:val="0"/>
              <w:autoSpaceDN w:val="0"/>
              <w:adjustRightInd w:val="0"/>
              <w:jc w:val="center"/>
              <w:rPr>
                <w:rFonts w:cs="Century Gothic"/>
                <w:color w:val="000000"/>
              </w:rPr>
            </w:pPr>
            <w:r>
              <w:rPr>
                <w:rFonts w:cs="Century Gothic"/>
                <w:color w:val="000000" w:themeColor="text1"/>
              </w:rPr>
              <w:t>with</w:t>
            </w:r>
            <w:r w:rsidR="00746607" w:rsidRPr="42762194">
              <w:rPr>
                <w:rFonts w:cs="Century Gothic"/>
                <w:color w:val="000000" w:themeColor="text1"/>
              </w:rPr>
              <w:t xml:space="preserve"> </w:t>
            </w:r>
            <w:r w:rsidR="1FB70B98" w:rsidRPr="42762194">
              <w:rPr>
                <w:rFonts w:cs="Century Gothic"/>
                <w:color w:val="000000" w:themeColor="text1"/>
              </w:rPr>
              <w:t xml:space="preserve">your </w:t>
            </w:r>
            <w:r w:rsidR="17213107" w:rsidRPr="42762194">
              <w:rPr>
                <w:rFonts w:cs="Century Gothic"/>
                <w:color w:val="000000" w:themeColor="text1"/>
              </w:rPr>
              <w:t>corresponding</w:t>
            </w:r>
            <w:r w:rsidR="00746607" w:rsidRPr="42762194">
              <w:rPr>
                <w:rFonts w:cs="Century Gothic"/>
                <w:color w:val="000000" w:themeColor="text1"/>
              </w:rPr>
              <w:t xml:space="preserve"> responses</w:t>
            </w:r>
          </w:p>
          <w:p w14:paraId="3DC722D3" w14:textId="3674A82E" w:rsidR="00746607" w:rsidRPr="00FA06C3" w:rsidRDefault="00746607" w:rsidP="00CA030D">
            <w:pPr>
              <w:autoSpaceDE w:val="0"/>
              <w:autoSpaceDN w:val="0"/>
              <w:adjustRightInd w:val="0"/>
              <w:jc w:val="center"/>
              <w:rPr>
                <w:rFonts w:cs="Century Gothic"/>
                <w:color w:val="000000"/>
              </w:rPr>
            </w:pPr>
            <w:r w:rsidRPr="42762194">
              <w:rPr>
                <w:rFonts w:cs="Century Gothic"/>
                <w:color w:val="000000" w:themeColor="text1"/>
              </w:rPr>
              <w:t>and supporting documentation to</w:t>
            </w:r>
            <w:r w:rsidR="2A1022B5" w:rsidRPr="42762194">
              <w:rPr>
                <w:rFonts w:cs="Century Gothic"/>
                <w:color w:val="000000" w:themeColor="text1"/>
              </w:rPr>
              <w:t>:</w:t>
            </w:r>
          </w:p>
          <w:p w14:paraId="0C2D32FC" w14:textId="69ACF59F" w:rsidR="00746607" w:rsidRPr="00746607" w:rsidRDefault="00540797" w:rsidP="00EF2923">
            <w:pPr>
              <w:autoSpaceDE w:val="0"/>
              <w:autoSpaceDN w:val="0"/>
              <w:adjustRightInd w:val="0"/>
              <w:jc w:val="center"/>
              <w:rPr>
                <w:rFonts w:cs="Arial Rounded MT Bold"/>
                <w:color w:val="000000"/>
              </w:rPr>
            </w:pPr>
            <w:hyperlink r:id="rId17" w:history="1">
              <w:r w:rsidR="41F7A0EF" w:rsidRPr="42762194">
                <w:rPr>
                  <w:rStyle w:val="Hyperlink"/>
                  <w:rFonts w:cs="Century Gothic"/>
                </w:rPr>
                <w:t>Allyson.clarke@ct.go</w:t>
              </w:r>
            </w:hyperlink>
            <w:r w:rsidR="41F7A0EF" w:rsidRPr="42762194">
              <w:rPr>
                <w:rStyle w:val="Hyperlink"/>
                <w:rFonts w:cs="Century Gothic"/>
              </w:rPr>
              <w:t>v</w:t>
            </w:r>
          </w:p>
        </w:tc>
      </w:tr>
    </w:tbl>
    <w:p w14:paraId="33C40840" w14:textId="77777777" w:rsidR="00C1261F" w:rsidRDefault="00C1261F" w:rsidP="00EF3D33">
      <w:pPr>
        <w:autoSpaceDE w:val="0"/>
        <w:autoSpaceDN w:val="0"/>
        <w:adjustRightInd w:val="0"/>
        <w:spacing w:after="0" w:line="240" w:lineRule="auto"/>
        <w:jc w:val="both"/>
        <w:rPr>
          <w:rFonts w:cs="Century Gothic"/>
          <w:color w:val="000000"/>
        </w:rPr>
      </w:pPr>
    </w:p>
    <w:p w14:paraId="5B79055E" w14:textId="3F7339C0" w:rsidR="00771726" w:rsidRDefault="00771726" w:rsidP="00EF3D33">
      <w:pPr>
        <w:jc w:val="both"/>
        <w:rPr>
          <w:rFonts w:cs="Century Gothic"/>
          <w:color w:val="000000"/>
        </w:rPr>
        <w:sectPr w:rsidR="00771726" w:rsidSect="00EF2923">
          <w:footerReference w:type="default" r:id="rId18"/>
          <w:pgSz w:w="12240" w:h="15840" w:code="1"/>
          <w:pgMar w:top="1440" w:right="990" w:bottom="1440" w:left="1080" w:header="720" w:footer="720" w:gutter="0"/>
          <w:cols w:space="720"/>
          <w:docGrid w:linePitch="360"/>
        </w:sectPr>
      </w:pPr>
    </w:p>
    <w:p w14:paraId="4A0082F6" w14:textId="2CB4B2A7" w:rsidR="00C1261F" w:rsidRPr="00F21FDA" w:rsidRDefault="00FD1E07" w:rsidP="00CA030D">
      <w:pPr>
        <w:jc w:val="center"/>
        <w:rPr>
          <w:rFonts w:cs="Century Gothic"/>
          <w:b/>
          <w:color w:val="000000"/>
          <w:sz w:val="16"/>
          <w:szCs w:val="16"/>
          <w:u w:val="single"/>
        </w:rPr>
      </w:pPr>
      <w:r>
        <w:rPr>
          <w:b/>
          <w:sz w:val="24"/>
          <w:szCs w:val="24"/>
          <w:u w:val="single"/>
        </w:rPr>
        <w:lastRenderedPageBreak/>
        <w:t>PROGRAM CONDITIONS</w:t>
      </w:r>
      <w:r w:rsidR="00C1261F" w:rsidRPr="00FD1E07">
        <w:rPr>
          <w:szCs w:val="24"/>
          <w:u w:val="single"/>
        </w:rPr>
        <w:br/>
      </w:r>
    </w:p>
    <w:p w14:paraId="10ACE705" w14:textId="6AC22B8C" w:rsidR="00C1261F" w:rsidRPr="00FD1E07" w:rsidRDefault="00C1261F" w:rsidP="00EF3D33">
      <w:pPr>
        <w:ind w:right="-90"/>
        <w:jc w:val="both"/>
        <w:outlineLvl w:val="0"/>
        <w:rPr>
          <w:u w:val="single"/>
        </w:rPr>
      </w:pPr>
      <w:r w:rsidRPr="00FD1E07">
        <w:rPr>
          <w:b/>
        </w:rPr>
        <w:t>Property Use</w:t>
      </w:r>
      <w:r w:rsidRPr="00FD1E07">
        <w:t xml:space="preserve">:  Projects funded under this program will be protected as open space in perpetuity.  Grants will not be given if the property has any structural buildings.  Structural buildings must be either excluded or razed before funding can be released.  No intensive recreation is permitted on the protected property.  Passive recreation is allowed and </w:t>
      </w:r>
      <w:r w:rsidR="005F39DF">
        <w:t xml:space="preserve">is </w:t>
      </w:r>
      <w:r w:rsidRPr="00FD1E07">
        <w:t>defined in the State’s Conservation Easement and the Program FAQ.</w:t>
      </w:r>
    </w:p>
    <w:p w14:paraId="54276183" w14:textId="1A419786" w:rsidR="00C1261F" w:rsidRPr="00FD1E07" w:rsidRDefault="00C1261F" w:rsidP="00EF3D33">
      <w:pPr>
        <w:ind w:right="-90"/>
        <w:jc w:val="both"/>
        <w:outlineLvl w:val="0"/>
      </w:pPr>
      <w:r w:rsidRPr="60350F2A">
        <w:rPr>
          <w:b/>
          <w:bCs/>
        </w:rPr>
        <w:t>Proposed Protected Property</w:t>
      </w:r>
      <w:r>
        <w:t>:  The application is being submitted for a proposed project.  The applicant is attesting to the location, current uses, current conditions, value and size.  Errors or omissions in any of these elements in the application will be grounds to stop evaluation of the application.  If the project scope (public access</w:t>
      </w:r>
      <w:r w:rsidR="124A0B2B">
        <w:t xml:space="preserve">, </w:t>
      </w:r>
      <w:r w:rsidR="3530CC6B">
        <w:t>etc</w:t>
      </w:r>
      <w:r w:rsidR="6DF34D5A">
        <w:t>.</w:t>
      </w:r>
      <w:r>
        <w:t xml:space="preserve">) </w:t>
      </w:r>
      <w:r w:rsidR="4F4DFB30">
        <w:t>changes</w:t>
      </w:r>
      <w:r>
        <w:t xml:space="preserve"> after the grant is </w:t>
      </w:r>
      <w:r w:rsidR="005C16E4">
        <w:t>awarded</w:t>
      </w:r>
      <w:r>
        <w:t xml:space="preserve">, the project </w:t>
      </w:r>
      <w:r w:rsidR="29BA0265">
        <w:t xml:space="preserve">may </w:t>
      </w:r>
      <w:r>
        <w:t>no longer be eligible for funding, but the applicant can reapply for a grant at a later date.</w:t>
      </w:r>
    </w:p>
    <w:p w14:paraId="72B659E4" w14:textId="034B108D" w:rsidR="008250E0" w:rsidRPr="00FD1E07" w:rsidRDefault="00C1261F" w:rsidP="00EF3D33">
      <w:pPr>
        <w:ind w:right="-90"/>
        <w:jc w:val="both"/>
        <w:outlineLvl w:val="0"/>
      </w:pPr>
      <w:r w:rsidRPr="5321AA0C">
        <w:rPr>
          <w:b/>
          <w:bCs/>
        </w:rPr>
        <w:t>Projected Property Management</w:t>
      </w:r>
      <w:r>
        <w:t>:  If the applicant is a previous grant recipient and the previously awarded projects are not managed in accordance with the terms and conditions of the Grant Agreement</w:t>
      </w:r>
      <w:r w:rsidR="40F25ABE">
        <w:t xml:space="preserve"> – including public access requirements</w:t>
      </w:r>
      <w:r>
        <w:t xml:space="preserve">, the current application </w:t>
      </w:r>
      <w:r w:rsidR="2CB52279">
        <w:t xml:space="preserve">will </w:t>
      </w:r>
      <w:r>
        <w:t>be ineligible for funding</w:t>
      </w:r>
      <w:r w:rsidR="0691AD31">
        <w:t>.</w:t>
      </w:r>
    </w:p>
    <w:p w14:paraId="5023BE0F" w14:textId="2B57C11C" w:rsidR="008250E0" w:rsidRPr="00FD1E07" w:rsidRDefault="00C1261F" w:rsidP="00EF3D33">
      <w:pPr>
        <w:ind w:right="-90"/>
        <w:jc w:val="both"/>
        <w:outlineLvl w:val="0"/>
      </w:pPr>
      <w:r w:rsidRPr="60350F2A">
        <w:rPr>
          <w:b/>
          <w:bCs/>
        </w:rPr>
        <w:t>Federal Funding</w:t>
      </w:r>
      <w:r>
        <w:t>:  If the applicant is or will be applying for federal funding that would result in the State’s interest in land being subordinate to a federal easement, the grant award will be adjusted to account for the remaining value of the property that will be provided to the State (i.e., recreational value).  It will be the responsibility of the applicant to support a proposed value with relevant information.  The final grant award will be at the discretion of the Commissioner after recommendations are made by DEEP staff and the Natural Heritage, Open Space and Watershed Land Acquisition Review Board.</w:t>
      </w:r>
    </w:p>
    <w:p w14:paraId="6761EAEA" w14:textId="28CF46A7" w:rsidR="0304475F" w:rsidRPr="006D0CCF" w:rsidRDefault="7589E98E" w:rsidP="00EF3D33">
      <w:pPr>
        <w:ind w:right="-90"/>
        <w:jc w:val="both"/>
        <w:rPr>
          <w:rFonts w:eastAsia="Times New Roman" w:cstheme="minorHAnsi"/>
        </w:rPr>
      </w:pPr>
      <w:r w:rsidRPr="006D0CCF">
        <w:rPr>
          <w:rFonts w:eastAsia="Times New Roman" w:cstheme="minorHAnsi"/>
          <w:b/>
          <w:bCs/>
        </w:rPr>
        <w:t xml:space="preserve">Task Completion Timeframes: </w:t>
      </w:r>
      <w:r w:rsidR="3C4615AF" w:rsidRPr="006D0CCF">
        <w:rPr>
          <w:rFonts w:eastAsia="Times New Roman" w:cstheme="minorHAnsi"/>
        </w:rPr>
        <w:t>Applicants should have funds available and the ability to close the project within 18 months</w:t>
      </w:r>
      <w:r w:rsidR="59791429" w:rsidRPr="006D0CCF">
        <w:rPr>
          <w:rFonts w:eastAsia="Times New Roman" w:cstheme="minorHAnsi"/>
        </w:rPr>
        <w:t xml:space="preserve"> and finish installing signage and public access within 24 months</w:t>
      </w:r>
      <w:r w:rsidR="494BE685" w:rsidRPr="006D0CCF">
        <w:rPr>
          <w:rFonts w:eastAsia="Times New Roman" w:cstheme="minorHAnsi"/>
        </w:rPr>
        <w:t xml:space="preserve"> of the award date</w:t>
      </w:r>
      <w:r w:rsidR="3C4615AF" w:rsidRPr="006D0CCF">
        <w:rPr>
          <w:rFonts w:eastAsia="Times New Roman" w:cstheme="minorHAnsi"/>
        </w:rPr>
        <w:t xml:space="preserve">. The applicant may be required to turnback the funds if the project </w:t>
      </w:r>
      <w:r w:rsidR="41643772" w:rsidRPr="006D0CCF">
        <w:rPr>
          <w:rFonts w:eastAsia="Times New Roman" w:cstheme="minorHAnsi"/>
        </w:rPr>
        <w:t>does not meet the timeline below.</w:t>
      </w:r>
      <w:r w:rsidR="3C4615AF" w:rsidRPr="006D0CCF">
        <w:rPr>
          <w:rFonts w:eastAsia="Times New Roman" w:cstheme="minorHAnsi"/>
        </w:rPr>
        <w:t xml:space="preserve"> The applicant’s ability to comply with the recommended timeframes will be considered in</w:t>
      </w:r>
      <w:r w:rsidR="1B402CAF" w:rsidRPr="006D0CCF">
        <w:rPr>
          <w:rFonts w:eastAsia="Times New Roman" w:cstheme="minorHAnsi"/>
        </w:rPr>
        <w:t xml:space="preserve"> for eligibility for</w:t>
      </w:r>
      <w:r w:rsidR="3C4615AF" w:rsidRPr="006D0CCF">
        <w:rPr>
          <w:rFonts w:eastAsia="Times New Roman" w:cstheme="minorHAnsi"/>
        </w:rPr>
        <w:t xml:space="preserve"> future OSWA grant applications. To achieve this initiative, the following task completion timeframes are </w:t>
      </w:r>
      <w:r w:rsidR="41454C7E" w:rsidRPr="006D0CCF">
        <w:rPr>
          <w:rFonts w:eastAsia="Times New Roman" w:cstheme="minorHAnsi"/>
        </w:rPr>
        <w:t>required</w:t>
      </w:r>
      <w:r w:rsidR="3C4615AF" w:rsidRPr="006D0CCF">
        <w:rPr>
          <w:rFonts w:eastAsia="Times New Roman" w:cstheme="minorHAnsi"/>
        </w:rPr>
        <w:t>:</w:t>
      </w:r>
    </w:p>
    <w:p w14:paraId="50B58739" w14:textId="376BF9A4" w:rsidR="7D90ABC6" w:rsidRPr="00562D22" w:rsidRDefault="00562D22" w:rsidP="00562D22">
      <w:pPr>
        <w:tabs>
          <w:tab w:val="left" w:pos="7560"/>
        </w:tabs>
        <w:ind w:right="-270"/>
        <w:rPr>
          <w:rFonts w:eastAsia="Times New Roman" w:cstheme="minorHAnsi"/>
          <w:b/>
          <w:bCs/>
        </w:rPr>
      </w:pPr>
      <w:r>
        <w:rPr>
          <w:rFonts w:eastAsia="Times New Roman" w:cstheme="minorHAnsi"/>
          <w:b/>
          <w:bCs/>
        </w:rPr>
        <w:tab/>
      </w:r>
      <w:r w:rsidR="04724AD6" w:rsidRPr="00562D22">
        <w:rPr>
          <w:rFonts w:eastAsia="Times New Roman" w:cstheme="minorHAnsi"/>
          <w:b/>
          <w:bCs/>
        </w:rPr>
        <w:t>Completion</w:t>
      </w:r>
      <w:r w:rsidR="5E216029" w:rsidRPr="00562D22">
        <w:rPr>
          <w:rFonts w:eastAsia="Times New Roman" w:cstheme="minorHAnsi"/>
          <w:b/>
          <w:bCs/>
        </w:rPr>
        <w:t xml:space="preserve"> </w:t>
      </w:r>
      <w:r w:rsidR="68AD2DA4" w:rsidRPr="00562D22">
        <w:rPr>
          <w:rFonts w:eastAsia="Times New Roman" w:cstheme="minorHAnsi"/>
          <w:b/>
          <w:bCs/>
        </w:rPr>
        <w:t>Timeframe</w:t>
      </w:r>
    </w:p>
    <w:p w14:paraId="32DB8321" w14:textId="6E1D208C" w:rsidR="1FAF6E35" w:rsidRPr="006D0CCF" w:rsidRDefault="1FAF6E35" w:rsidP="00B72AF1">
      <w:pPr>
        <w:pStyle w:val="ListParagraph"/>
        <w:numPr>
          <w:ilvl w:val="0"/>
          <w:numId w:val="49"/>
        </w:numPr>
        <w:tabs>
          <w:tab w:val="left" w:pos="7920"/>
        </w:tabs>
        <w:jc w:val="both"/>
        <w:rPr>
          <w:rFonts w:eastAsiaTheme="minorEastAsia" w:cstheme="minorHAnsi"/>
          <w:color w:val="000000" w:themeColor="text1"/>
        </w:rPr>
      </w:pPr>
      <w:r w:rsidRPr="006D0CCF">
        <w:rPr>
          <w:rFonts w:cstheme="minorHAnsi"/>
          <w:color w:val="000000" w:themeColor="text1"/>
        </w:rPr>
        <w:t>(1) Purchase and Sale Agreement (if not provided in application)</w:t>
      </w:r>
      <w:r w:rsidR="00B72AF1" w:rsidRPr="006D0CCF">
        <w:rPr>
          <w:rFonts w:cstheme="minorHAnsi"/>
          <w:color w:val="000000" w:themeColor="text1"/>
        </w:rPr>
        <w:tab/>
      </w:r>
      <w:r w:rsidRPr="006D0CCF">
        <w:rPr>
          <w:rFonts w:cstheme="minorHAnsi"/>
          <w:color w:val="000000" w:themeColor="text1"/>
        </w:rPr>
        <w:t xml:space="preserve">within 3 months </w:t>
      </w:r>
    </w:p>
    <w:p w14:paraId="1FFAB574" w14:textId="470D24BC" w:rsidR="1FAF6E35" w:rsidRPr="006D0CCF" w:rsidRDefault="2CE66DAC" w:rsidP="00B72AF1">
      <w:pPr>
        <w:pStyle w:val="ListParagraph"/>
        <w:numPr>
          <w:ilvl w:val="0"/>
          <w:numId w:val="45"/>
        </w:numPr>
        <w:tabs>
          <w:tab w:val="left" w:pos="7920"/>
        </w:tabs>
        <w:spacing w:after="0"/>
        <w:ind w:left="720"/>
        <w:jc w:val="both"/>
        <w:rPr>
          <w:rFonts w:eastAsiaTheme="minorEastAsia" w:cstheme="minorHAnsi"/>
          <w:color w:val="000000" w:themeColor="text1"/>
        </w:rPr>
      </w:pPr>
      <w:r w:rsidRPr="006D0CCF">
        <w:rPr>
          <w:rFonts w:cstheme="minorHAnsi"/>
          <w:color w:val="000000" w:themeColor="text1"/>
        </w:rPr>
        <w:t>(2) Mapping (A2 survey)</w:t>
      </w:r>
      <w:r w:rsidRPr="006D0CCF">
        <w:rPr>
          <w:rFonts w:cstheme="minorHAnsi"/>
        </w:rPr>
        <w:tab/>
      </w:r>
      <w:r w:rsidRPr="006D0CCF">
        <w:rPr>
          <w:rFonts w:cstheme="minorHAnsi"/>
          <w:color w:val="000000" w:themeColor="text1"/>
        </w:rPr>
        <w:t xml:space="preserve">within 9 months </w:t>
      </w:r>
    </w:p>
    <w:p w14:paraId="60E5D829" w14:textId="5E47230D" w:rsidR="1FAF6E35" w:rsidRPr="006D0CCF" w:rsidRDefault="1FAF6E35" w:rsidP="00B72AF1">
      <w:pPr>
        <w:pStyle w:val="ListParagraph"/>
        <w:numPr>
          <w:ilvl w:val="0"/>
          <w:numId w:val="45"/>
        </w:numPr>
        <w:tabs>
          <w:tab w:val="left" w:pos="7920"/>
        </w:tabs>
        <w:spacing w:after="0"/>
        <w:ind w:left="720"/>
        <w:jc w:val="both"/>
        <w:rPr>
          <w:rFonts w:eastAsiaTheme="minorEastAsia" w:cstheme="minorHAnsi"/>
          <w:color w:val="000000" w:themeColor="text1"/>
        </w:rPr>
      </w:pPr>
      <w:r w:rsidRPr="006D0CCF">
        <w:rPr>
          <w:rFonts w:cstheme="minorHAnsi"/>
          <w:color w:val="000000" w:themeColor="text1"/>
        </w:rPr>
        <w:t>(3) Preliminary title work</w:t>
      </w:r>
      <w:r w:rsidRPr="006D0CCF">
        <w:rPr>
          <w:rFonts w:cstheme="minorHAnsi"/>
          <w:color w:val="000000" w:themeColor="text1"/>
        </w:rPr>
        <w:tab/>
        <w:t>within12 months</w:t>
      </w:r>
    </w:p>
    <w:p w14:paraId="3FA025C1" w14:textId="6A1892FF" w:rsidR="1FAF6E35" w:rsidRPr="006D0CCF" w:rsidRDefault="1FAF6E35" w:rsidP="00B72AF1">
      <w:pPr>
        <w:pStyle w:val="ListParagraph"/>
        <w:numPr>
          <w:ilvl w:val="0"/>
          <w:numId w:val="45"/>
        </w:numPr>
        <w:tabs>
          <w:tab w:val="left" w:pos="7920"/>
        </w:tabs>
        <w:spacing w:after="0"/>
        <w:ind w:left="720"/>
        <w:jc w:val="both"/>
        <w:rPr>
          <w:rFonts w:eastAsiaTheme="minorEastAsia" w:cstheme="minorHAnsi"/>
          <w:color w:val="000000" w:themeColor="text1"/>
        </w:rPr>
      </w:pPr>
      <w:r w:rsidRPr="006D0CCF">
        <w:rPr>
          <w:rFonts w:cstheme="minorHAnsi"/>
          <w:color w:val="000000" w:themeColor="text1"/>
        </w:rPr>
        <w:t>(4) Grant Agreement execution &amp; payment</w:t>
      </w:r>
      <w:r w:rsidRPr="006D0CCF">
        <w:rPr>
          <w:rFonts w:cstheme="minorHAnsi"/>
          <w:color w:val="000000" w:themeColor="text1"/>
        </w:rPr>
        <w:tab/>
        <w:t>within 15 months</w:t>
      </w:r>
    </w:p>
    <w:p w14:paraId="3C7946EC" w14:textId="6688D72E" w:rsidR="1FAF6E35" w:rsidRPr="006D0CCF" w:rsidRDefault="2CE66DAC" w:rsidP="00B72AF1">
      <w:pPr>
        <w:pStyle w:val="ListParagraph"/>
        <w:numPr>
          <w:ilvl w:val="0"/>
          <w:numId w:val="45"/>
        </w:numPr>
        <w:tabs>
          <w:tab w:val="left" w:pos="7920"/>
        </w:tabs>
        <w:spacing w:after="0"/>
        <w:ind w:left="720"/>
        <w:jc w:val="both"/>
        <w:rPr>
          <w:rFonts w:eastAsiaTheme="minorEastAsia" w:cstheme="minorHAnsi"/>
          <w:color w:val="000000" w:themeColor="text1"/>
        </w:rPr>
      </w:pPr>
      <w:r w:rsidRPr="006D0CCF">
        <w:rPr>
          <w:rFonts w:cstheme="minorHAnsi"/>
          <w:color w:val="000000" w:themeColor="text1"/>
        </w:rPr>
        <w:t>(5) Property closing &amp; conservation easement execution and land recording</w:t>
      </w:r>
      <w:r w:rsidRPr="006D0CCF">
        <w:rPr>
          <w:rFonts w:cstheme="minorHAnsi"/>
          <w:color w:val="000000" w:themeColor="text1"/>
        </w:rPr>
        <w:tab/>
        <w:t>within 18 months</w:t>
      </w:r>
    </w:p>
    <w:p w14:paraId="0C520935" w14:textId="742C54E8" w:rsidR="1FAF6E35" w:rsidRPr="006D0CCF" w:rsidRDefault="2CE66DAC" w:rsidP="00B72AF1">
      <w:pPr>
        <w:pStyle w:val="ListParagraph"/>
        <w:numPr>
          <w:ilvl w:val="0"/>
          <w:numId w:val="45"/>
        </w:numPr>
        <w:tabs>
          <w:tab w:val="left" w:pos="7920"/>
        </w:tabs>
        <w:spacing w:after="0"/>
        <w:ind w:left="720"/>
        <w:jc w:val="both"/>
        <w:rPr>
          <w:rFonts w:eastAsiaTheme="minorEastAsia" w:cstheme="minorHAnsi"/>
          <w:color w:val="000000" w:themeColor="text1"/>
        </w:rPr>
      </w:pPr>
      <w:r w:rsidRPr="006D0CCF">
        <w:rPr>
          <w:rFonts w:cstheme="minorHAnsi"/>
          <w:color w:val="000000" w:themeColor="text1"/>
        </w:rPr>
        <w:t>(6) Signage, public access trail &amp; parking compliance</w:t>
      </w:r>
      <w:r w:rsidRPr="006D0CCF">
        <w:rPr>
          <w:rFonts w:cstheme="minorHAnsi"/>
        </w:rPr>
        <w:tab/>
      </w:r>
      <w:r w:rsidRPr="006D0CCF">
        <w:rPr>
          <w:rFonts w:cstheme="minorHAnsi"/>
          <w:color w:val="000000" w:themeColor="text1"/>
        </w:rPr>
        <w:t>within 24 months</w:t>
      </w:r>
    </w:p>
    <w:p w14:paraId="7318DE57" w14:textId="00FD1123" w:rsidR="60350F2A" w:rsidRDefault="60350F2A" w:rsidP="60350F2A">
      <w:pPr>
        <w:ind w:left="6210" w:hanging="6210"/>
        <w:jc w:val="both"/>
        <w:rPr>
          <w:rFonts w:ascii="Times New Roman" w:eastAsia="Times New Roman" w:hAnsi="Times New Roman" w:cs="Times New Roman"/>
          <w:sz w:val="24"/>
          <w:szCs w:val="24"/>
        </w:rPr>
      </w:pPr>
    </w:p>
    <w:p w14:paraId="101CD8D4" w14:textId="53315ADE" w:rsidR="7D90ABC6" w:rsidRDefault="7D90ABC6" w:rsidP="00EF3D33">
      <w:pPr>
        <w:jc w:val="both"/>
        <w:rPr>
          <w:rFonts w:ascii="Times New Roman" w:eastAsia="Times New Roman" w:hAnsi="Times New Roman" w:cs="Times New Roman"/>
          <w:sz w:val="24"/>
          <w:szCs w:val="24"/>
        </w:rPr>
      </w:pPr>
      <w:r w:rsidRPr="42762194">
        <w:rPr>
          <w:rFonts w:ascii="Times New Roman" w:eastAsia="Times New Roman" w:hAnsi="Times New Roman" w:cs="Times New Roman"/>
          <w:sz w:val="24"/>
          <w:szCs w:val="24"/>
        </w:rPr>
        <w:t xml:space="preserve"> </w:t>
      </w:r>
    </w:p>
    <w:p w14:paraId="10182269" w14:textId="7AEBFFAE" w:rsidR="600A7092" w:rsidRDefault="600A7092" w:rsidP="00EF3D33">
      <w:pPr>
        <w:jc w:val="both"/>
        <w:rPr>
          <w:rFonts w:ascii="Times New Roman" w:eastAsia="Times New Roman" w:hAnsi="Times New Roman" w:cs="Times New Roman"/>
          <w:sz w:val="24"/>
          <w:szCs w:val="24"/>
        </w:rPr>
      </w:pPr>
    </w:p>
    <w:p w14:paraId="31B56F54" w14:textId="77777777" w:rsidR="006D0CCF" w:rsidRDefault="006D0CCF" w:rsidP="00CA030D">
      <w:pPr>
        <w:ind w:right="302"/>
        <w:jc w:val="both"/>
        <w:rPr>
          <w:b/>
          <w:szCs w:val="24"/>
          <w:u w:val="single"/>
        </w:rPr>
        <w:sectPr w:rsidR="006D0CCF" w:rsidSect="008A4331">
          <w:pgSz w:w="12240" w:h="15840"/>
          <w:pgMar w:top="1440" w:right="1080" w:bottom="1440" w:left="1080" w:header="720" w:footer="288" w:gutter="0"/>
          <w:cols w:space="720"/>
          <w:docGrid w:linePitch="360"/>
        </w:sectPr>
      </w:pPr>
    </w:p>
    <w:p w14:paraId="3F4CA3CC" w14:textId="5F00832E" w:rsidR="008250E0" w:rsidRPr="00CA030D" w:rsidRDefault="008250E0" w:rsidP="00CA030D">
      <w:pPr>
        <w:ind w:right="302"/>
        <w:jc w:val="both"/>
        <w:rPr>
          <w:b/>
          <w:szCs w:val="24"/>
          <w:u w:val="single"/>
        </w:rPr>
      </w:pPr>
      <w:r w:rsidRPr="00CA030D">
        <w:rPr>
          <w:b/>
          <w:szCs w:val="24"/>
          <w:u w:val="single"/>
        </w:rPr>
        <w:lastRenderedPageBreak/>
        <w:t>APPRAISAL SELECTION NOTES</w:t>
      </w:r>
    </w:p>
    <w:p w14:paraId="2AC4F5F6" w14:textId="77777777" w:rsidR="00F21FDA" w:rsidRPr="00FD1E07" w:rsidRDefault="00F21FDA" w:rsidP="00CA030D">
      <w:pPr>
        <w:ind w:right="302"/>
        <w:jc w:val="both"/>
        <w:rPr>
          <w:b/>
          <w:szCs w:val="24"/>
          <w:u w:val="single"/>
        </w:rPr>
      </w:pPr>
    </w:p>
    <w:p w14:paraId="7A349169" w14:textId="77777777" w:rsidR="008250E0" w:rsidRPr="00FD1E07" w:rsidRDefault="008250E0" w:rsidP="00CA030D">
      <w:pPr>
        <w:pStyle w:val="ListParagraph"/>
        <w:ind w:left="0" w:right="-90"/>
        <w:jc w:val="both"/>
      </w:pPr>
      <w:r w:rsidRPr="00FD1E07">
        <w:t xml:space="preserve">Refer to and utilize the “Selecting a Qualified Appraiser Checklist” to </w:t>
      </w:r>
      <w:r w:rsidRPr="00FD1E07">
        <w:rPr>
          <w:u w:val="single"/>
        </w:rPr>
        <w:t>pre-qualify</w:t>
      </w:r>
      <w:r w:rsidRPr="00FD1E07">
        <w:t xml:space="preserve"> appraisers BEFORE you need an appraisal so that you have a group of qualified appraisers you can contact when you do need one. </w:t>
      </w:r>
    </w:p>
    <w:p w14:paraId="4DBB7436" w14:textId="77777777" w:rsidR="008250E0" w:rsidRPr="00FD1E07" w:rsidRDefault="008250E0" w:rsidP="00CA030D">
      <w:pPr>
        <w:pStyle w:val="ListParagraph"/>
        <w:ind w:left="0" w:right="-90"/>
        <w:jc w:val="both"/>
      </w:pPr>
    </w:p>
    <w:p w14:paraId="2B661A41" w14:textId="7BB946D4" w:rsidR="008250E0" w:rsidRPr="00FD1E07" w:rsidRDefault="008250E0" w:rsidP="00CA030D">
      <w:pPr>
        <w:pStyle w:val="ListParagraph"/>
        <w:ind w:left="0" w:right="-90"/>
        <w:jc w:val="both"/>
      </w:pPr>
      <w:r>
        <w:t xml:space="preserve">Contact state and federal users of appraisal services and appraisal review departments to get feedback on appraisers you may be considering. They may be able to tell you if an appraiser </w:t>
      </w:r>
      <w:r w:rsidR="51A287FD">
        <w:t>may be unable</w:t>
      </w:r>
      <w:r>
        <w:t xml:space="preserve"> to meet the </w:t>
      </w:r>
      <w:r w:rsidR="0AACE644">
        <w:t>U</w:t>
      </w:r>
      <w:r w:rsidR="421F2598">
        <w:t xml:space="preserve">niform </w:t>
      </w:r>
      <w:r w:rsidR="4F9BCB0C">
        <w:t>A</w:t>
      </w:r>
      <w:r w:rsidR="421F2598">
        <w:t xml:space="preserve">ppraisal </w:t>
      </w:r>
      <w:r w:rsidR="67CA7D6F">
        <w:t>S</w:t>
      </w:r>
      <w:r w:rsidR="421F2598">
        <w:t xml:space="preserve">tandards for </w:t>
      </w:r>
      <w:r w:rsidR="1AD97D44">
        <w:t>F</w:t>
      </w:r>
      <w:r w:rsidR="421F2598">
        <w:t xml:space="preserve">ederal </w:t>
      </w:r>
      <w:r w:rsidR="0596BFE4">
        <w:t>L</w:t>
      </w:r>
      <w:r w:rsidR="421F2598">
        <w:t xml:space="preserve">and </w:t>
      </w:r>
      <w:r w:rsidR="534E1AEB">
        <w:t>A</w:t>
      </w:r>
      <w:r w:rsidR="421F2598">
        <w:t>cquisitions</w:t>
      </w:r>
      <w:r w:rsidR="294260B4">
        <w:t xml:space="preserve"> (</w:t>
      </w:r>
      <w:r w:rsidR="00602D36">
        <w:t>UASFLA a</w:t>
      </w:r>
      <w:r w:rsidR="28A43E0E">
        <w:t>/k/a Yellow Book</w:t>
      </w:r>
      <w:r w:rsidR="294260B4">
        <w:t>)</w:t>
      </w:r>
      <w:r w:rsidR="58FAAFC4">
        <w:t>.</w:t>
      </w:r>
      <w:r>
        <w:t xml:space="preserve"> </w:t>
      </w:r>
    </w:p>
    <w:p w14:paraId="0709F2E7" w14:textId="77777777" w:rsidR="008250E0" w:rsidRPr="00FD1E07" w:rsidRDefault="008250E0" w:rsidP="00CA030D">
      <w:pPr>
        <w:pStyle w:val="ListParagraph"/>
        <w:ind w:left="0" w:right="-90"/>
        <w:jc w:val="both"/>
      </w:pPr>
    </w:p>
    <w:p w14:paraId="23B83FBE" w14:textId="60981BAC" w:rsidR="008250E0" w:rsidRPr="00FD1E07" w:rsidRDefault="008250E0" w:rsidP="00CA030D">
      <w:pPr>
        <w:pStyle w:val="ListParagraph"/>
        <w:ind w:left="0" w:right="-90"/>
        <w:jc w:val="both"/>
      </w:pPr>
      <w:r w:rsidRPr="00FD1E07">
        <w:t xml:space="preserve">Do not wait to order your appraisal. Most qualified land appraisers will require anywhere from 3 to 8 weeks to complete a land appraisal assignment and the most qualified appraisers will be booked quickly for funding programs (CT DEEP Open Space Grant Program) that require many appraisals. </w:t>
      </w:r>
      <w:r w:rsidR="00CC5B10">
        <w:t xml:space="preserve"> Once the appraisal is received, it must be reviewed and approved by another appraiser, who will prepare the appraisal review.  The review appraiser will </w:t>
      </w:r>
      <w:r w:rsidR="005920ED">
        <w:t xml:space="preserve">likely </w:t>
      </w:r>
      <w:r w:rsidR="00CC5B10">
        <w:t xml:space="preserve">also require 3 to 8 weeks to prepare the review appraisal, </w:t>
      </w:r>
      <w:r w:rsidR="005920ED">
        <w:t>affirm</w:t>
      </w:r>
      <w:r w:rsidR="00CC5B10">
        <w:t xml:space="preserve">ing that the original appraisal was prepared in accordance with UASFLA a/k/a Yellow Book.  </w:t>
      </w:r>
    </w:p>
    <w:p w14:paraId="6E721BDC" w14:textId="77777777" w:rsidR="008250E0" w:rsidRPr="00FD1E07" w:rsidRDefault="008250E0" w:rsidP="00CA030D">
      <w:pPr>
        <w:pStyle w:val="ListParagraph"/>
        <w:ind w:left="0" w:right="-90"/>
        <w:jc w:val="both"/>
      </w:pPr>
    </w:p>
    <w:p w14:paraId="66B67868" w14:textId="1CBCFD2C" w:rsidR="008250E0" w:rsidRDefault="008250E0" w:rsidP="00CA030D">
      <w:pPr>
        <w:pStyle w:val="ListParagraph"/>
        <w:ind w:left="0" w:right="-90"/>
        <w:jc w:val="both"/>
      </w:pPr>
      <w:r w:rsidRPr="00FD1E07">
        <w:t>When seeking quotes, provide the appraiser</w:t>
      </w:r>
      <w:r w:rsidR="00CC5B10">
        <w:t xml:space="preserve"> and the reviewer</w:t>
      </w:r>
      <w:r w:rsidRPr="00FD1E07">
        <w:t xml:space="preserve"> with a detailed description of the subject property (including available maps), all the agencies/funding partners involved in the assignment, the specific property rights to be appraised and any other </w:t>
      </w:r>
      <w:r w:rsidR="008A4331">
        <w:t>requirements of the assignment.</w:t>
      </w:r>
    </w:p>
    <w:p w14:paraId="7F984E79" w14:textId="77777777" w:rsidR="008A4331" w:rsidRPr="00FD1E07" w:rsidRDefault="008A4331" w:rsidP="00CA030D">
      <w:pPr>
        <w:pStyle w:val="ListParagraph"/>
        <w:ind w:left="0" w:right="-90"/>
        <w:jc w:val="both"/>
      </w:pPr>
    </w:p>
    <w:p w14:paraId="01361A6E" w14:textId="24841F0E" w:rsidR="008250E0" w:rsidRPr="00E46216" w:rsidRDefault="008250E0" w:rsidP="00CA030D">
      <w:pPr>
        <w:pStyle w:val="ListParagraph"/>
        <w:ind w:left="0" w:right="-90"/>
        <w:jc w:val="both"/>
      </w:pPr>
      <w:r>
        <w:t xml:space="preserve">You need to be sure that the appraisal </w:t>
      </w:r>
      <w:r w:rsidR="3ACF9CF6">
        <w:t xml:space="preserve">and the appraisal review </w:t>
      </w:r>
      <w:r w:rsidR="1753C064">
        <w:t>compl</w:t>
      </w:r>
      <w:r w:rsidR="461763B6">
        <w:t>y</w:t>
      </w:r>
      <w:r w:rsidR="1753C064">
        <w:t xml:space="preserve"> with </w:t>
      </w:r>
      <w:r>
        <w:t xml:space="preserve">the </w:t>
      </w:r>
      <w:r w:rsidR="36A23A6B">
        <w:t>UASFLA</w:t>
      </w:r>
      <w:r w:rsidR="00F21FDA">
        <w:t xml:space="preserve"> </w:t>
      </w:r>
      <w:r w:rsidR="54101848">
        <w:t xml:space="preserve">and the requirements </w:t>
      </w:r>
      <w:r>
        <w:t xml:space="preserve">of </w:t>
      </w:r>
      <w:r w:rsidRPr="42762194">
        <w:rPr>
          <w:u w:val="single"/>
        </w:rPr>
        <w:t>all the funding agencies</w:t>
      </w:r>
      <w:r>
        <w:t xml:space="preserve"> that will be intended users of the report</w:t>
      </w:r>
      <w:r w:rsidRPr="42762194">
        <w:rPr>
          <w:i/>
          <w:iCs/>
        </w:rPr>
        <w:t xml:space="preserve">. </w:t>
      </w:r>
      <w:r w:rsidRPr="00E46216">
        <w:t xml:space="preserve">Certain agencies and programs may have conflicting appraisal requirements. Be aware that some appraisals </w:t>
      </w:r>
      <w:r w:rsidRPr="00E46216">
        <w:rPr>
          <w:u w:val="single"/>
        </w:rPr>
        <w:t>cannot</w:t>
      </w:r>
      <w:r w:rsidRPr="00E46216">
        <w:t xml:space="preserve"> meet the requirements of multiple users (example: The IRS, USPAP, and Yellow Book use different market value definitions) and that more than one appraisal may be necessary depending on the circumstances. </w:t>
      </w:r>
    </w:p>
    <w:p w14:paraId="13A0AFFA" w14:textId="77777777" w:rsidR="008250E0" w:rsidRPr="00FD1E07" w:rsidRDefault="008250E0" w:rsidP="00CA030D">
      <w:pPr>
        <w:pStyle w:val="ListParagraph"/>
        <w:ind w:left="0" w:right="-90"/>
        <w:jc w:val="both"/>
      </w:pPr>
    </w:p>
    <w:p w14:paraId="168BBE46" w14:textId="77777777" w:rsidR="008250E0" w:rsidRPr="00FD1E07" w:rsidRDefault="008250E0" w:rsidP="00CA030D">
      <w:pPr>
        <w:pStyle w:val="ListParagraph"/>
        <w:ind w:left="0" w:right="-90"/>
        <w:jc w:val="both"/>
      </w:pPr>
      <w:r w:rsidRPr="00FD1E07">
        <w:t xml:space="preserve">For a PDF Copy of the </w:t>
      </w:r>
      <w:r w:rsidRPr="00FD1E07">
        <w:rPr>
          <w:b/>
        </w:rPr>
        <w:t>UASFLA (Yellow Book)</w:t>
      </w:r>
      <w:r w:rsidRPr="00FD1E07">
        <w:t xml:space="preserve"> go to: </w:t>
      </w:r>
    </w:p>
    <w:p w14:paraId="0A0F481B" w14:textId="77777777" w:rsidR="008250E0" w:rsidRPr="00FD1E07" w:rsidRDefault="00540797" w:rsidP="00CA030D">
      <w:pPr>
        <w:ind w:right="-90"/>
        <w:jc w:val="both"/>
      </w:pPr>
      <w:hyperlink r:id="rId19" w:history="1">
        <w:r w:rsidR="008250E0" w:rsidRPr="00FD1E07">
          <w:rPr>
            <w:rStyle w:val="Hyperlink"/>
          </w:rPr>
          <w:t>http://www.justice.gov/enrd/land-ack/Uniform-Appraisal-Standards.pdf</w:t>
        </w:r>
      </w:hyperlink>
    </w:p>
    <w:p w14:paraId="074DE647" w14:textId="77777777" w:rsidR="008250E0" w:rsidRPr="00FD1E07" w:rsidRDefault="008250E0" w:rsidP="00CA030D">
      <w:pPr>
        <w:pStyle w:val="ListParagraph"/>
        <w:ind w:left="0" w:right="-90"/>
        <w:jc w:val="both"/>
        <w:rPr>
          <w:bCs/>
        </w:rPr>
      </w:pPr>
      <w:r w:rsidRPr="00FD1E07">
        <w:rPr>
          <w:bCs/>
        </w:rPr>
        <w:t xml:space="preserve">For </w:t>
      </w:r>
      <w:r w:rsidRPr="00FD1E07">
        <w:rPr>
          <w:b/>
          <w:bCs/>
        </w:rPr>
        <w:t>IRS Appraisal Guidelines</w:t>
      </w:r>
      <w:r w:rsidRPr="00FD1E07">
        <w:rPr>
          <w:bCs/>
        </w:rPr>
        <w:t xml:space="preserve"> go to </w:t>
      </w:r>
      <w:hyperlink r:id="rId20" w:anchor="d0e1653" w:history="1">
        <w:r w:rsidRPr="00FD1E07">
          <w:rPr>
            <w:rStyle w:val="Hyperlink"/>
            <w:bCs/>
          </w:rPr>
          <w:t>http://www.irs.gov/publications/p561/ar02.html#d0e1653</w:t>
        </w:r>
      </w:hyperlink>
      <w:r w:rsidRPr="00FD1E07">
        <w:rPr>
          <w:bCs/>
        </w:rPr>
        <w:t xml:space="preserve"> or </w:t>
      </w:r>
      <w:r w:rsidRPr="00FD1E07">
        <w:t xml:space="preserve">Google </w:t>
      </w:r>
      <w:r w:rsidRPr="00FD1E07">
        <w:rPr>
          <w:u w:val="single"/>
        </w:rPr>
        <w:t xml:space="preserve">IRS Publication 561 </w:t>
      </w:r>
      <w:r w:rsidRPr="00FD1E07">
        <w:rPr>
          <w:bCs/>
        </w:rPr>
        <w:t xml:space="preserve">and </w:t>
      </w:r>
      <w:hyperlink r:id="rId21" w:history="1">
        <w:r w:rsidRPr="00FD1E07">
          <w:rPr>
            <w:rStyle w:val="Hyperlink"/>
            <w:bCs/>
          </w:rPr>
          <w:t>http://www.irs.gov/irb/2006-46_IRB/ar13.html</w:t>
        </w:r>
      </w:hyperlink>
    </w:p>
    <w:p w14:paraId="5287DEF0" w14:textId="77777777" w:rsidR="008250E0" w:rsidRPr="00FD1E07" w:rsidRDefault="008250E0" w:rsidP="00CA030D">
      <w:pPr>
        <w:pStyle w:val="ListParagraph"/>
        <w:ind w:left="0" w:right="-90"/>
        <w:jc w:val="both"/>
        <w:rPr>
          <w:bCs/>
        </w:rPr>
      </w:pPr>
    </w:p>
    <w:p w14:paraId="418074AB" w14:textId="5278B02C" w:rsidR="008250E0" w:rsidRDefault="008250E0" w:rsidP="00CA030D">
      <w:pPr>
        <w:pStyle w:val="ListParagraph"/>
        <w:ind w:left="0" w:right="-90"/>
        <w:jc w:val="both"/>
        <w:rPr>
          <w:rStyle w:val="Hyperlink"/>
          <w:bCs/>
        </w:rPr>
      </w:pPr>
      <w:r w:rsidRPr="00FD1E07">
        <w:rPr>
          <w:bCs/>
        </w:rPr>
        <w:t xml:space="preserve">For PDF Appraisal Specifications for the </w:t>
      </w:r>
      <w:r w:rsidRPr="00FD1E07">
        <w:rPr>
          <w:b/>
          <w:bCs/>
        </w:rPr>
        <w:t>NRCS Agricultural Conservation Easement Program</w:t>
      </w:r>
      <w:r w:rsidRPr="00FD1E07">
        <w:rPr>
          <w:bCs/>
        </w:rPr>
        <w:t xml:space="preserve"> (ACEP):</w:t>
      </w:r>
      <w:r w:rsidRPr="008250E0">
        <w:t xml:space="preserve"> </w:t>
      </w:r>
      <w:hyperlink r:id="rId22" w:history="1">
        <w:r w:rsidRPr="00FD1E07">
          <w:rPr>
            <w:rStyle w:val="Hyperlink"/>
            <w:bCs/>
          </w:rPr>
          <w:t>http://directives.sc.egov.usda.gov/OpenNonWebContent.aspx?content=37029.wba</w:t>
        </w:r>
      </w:hyperlink>
    </w:p>
    <w:p w14:paraId="7B0B760D" w14:textId="77777777" w:rsidR="00F21FDA" w:rsidRPr="00FD1E07" w:rsidRDefault="00F21FDA" w:rsidP="00CA030D">
      <w:pPr>
        <w:pStyle w:val="ListParagraph"/>
        <w:ind w:left="0" w:right="-90"/>
        <w:jc w:val="both"/>
        <w:rPr>
          <w:bCs/>
        </w:rPr>
      </w:pPr>
    </w:p>
    <w:p w14:paraId="78088D3F" w14:textId="77777777" w:rsidR="00C1261F" w:rsidRDefault="00C1261F" w:rsidP="00CA030D">
      <w:pPr>
        <w:autoSpaceDE w:val="0"/>
        <w:autoSpaceDN w:val="0"/>
        <w:adjustRightInd w:val="0"/>
        <w:spacing w:after="0" w:line="240" w:lineRule="auto"/>
        <w:ind w:right="-90"/>
        <w:jc w:val="both"/>
        <w:rPr>
          <w:b/>
          <w:sz w:val="24"/>
          <w:szCs w:val="24"/>
          <w:u w:val="single"/>
        </w:rPr>
      </w:pPr>
    </w:p>
    <w:p w14:paraId="7B1FB4E0" w14:textId="77777777" w:rsidR="00C1261F" w:rsidRPr="00FD1E07" w:rsidRDefault="0045266A" w:rsidP="00CA030D">
      <w:pPr>
        <w:autoSpaceDE w:val="0"/>
        <w:autoSpaceDN w:val="0"/>
        <w:adjustRightInd w:val="0"/>
        <w:spacing w:after="0" w:line="240" w:lineRule="auto"/>
        <w:ind w:right="-90"/>
        <w:jc w:val="both"/>
        <w:rPr>
          <w:b/>
          <w:sz w:val="24"/>
          <w:szCs w:val="24"/>
          <w:u w:val="single"/>
        </w:rPr>
      </w:pPr>
      <w:r>
        <w:rPr>
          <w:b/>
          <w:sz w:val="24"/>
          <w:szCs w:val="24"/>
          <w:u w:val="single"/>
        </w:rPr>
        <w:t>(</w:t>
      </w:r>
      <w:r w:rsidR="00850CE1">
        <w:rPr>
          <w:b/>
          <w:sz w:val="24"/>
          <w:szCs w:val="24"/>
          <w:u w:val="single"/>
        </w:rPr>
        <w:t>The remainder of this page is intentionally left blank)</w:t>
      </w:r>
    </w:p>
    <w:p w14:paraId="0A6AF37C" w14:textId="77777777" w:rsidR="008250E0" w:rsidRDefault="008250E0" w:rsidP="00CA030D">
      <w:pPr>
        <w:autoSpaceDE w:val="0"/>
        <w:autoSpaceDN w:val="0"/>
        <w:adjustRightInd w:val="0"/>
        <w:spacing w:after="0" w:line="240" w:lineRule="auto"/>
        <w:ind w:right="-90"/>
        <w:jc w:val="both"/>
        <w:rPr>
          <w:rFonts w:cs="Century Gothic"/>
          <w:color w:val="000000"/>
          <w:sz w:val="32"/>
          <w:szCs w:val="32"/>
          <w:u w:val="single"/>
        </w:rPr>
      </w:pPr>
    </w:p>
    <w:p w14:paraId="440B8422" w14:textId="77777777" w:rsidR="008250E0" w:rsidRDefault="008250E0" w:rsidP="00CA030D">
      <w:pPr>
        <w:ind w:right="-90"/>
        <w:jc w:val="both"/>
        <w:rPr>
          <w:rFonts w:cs="Century Gothic"/>
          <w:color w:val="000000"/>
          <w:sz w:val="32"/>
          <w:szCs w:val="32"/>
          <w:u w:val="single"/>
        </w:rPr>
      </w:pPr>
      <w:r w:rsidRPr="600A7092">
        <w:rPr>
          <w:rFonts w:cs="Century Gothic"/>
          <w:color w:val="000000" w:themeColor="text1"/>
          <w:sz w:val="32"/>
          <w:szCs w:val="32"/>
          <w:u w:val="single"/>
        </w:rPr>
        <w:br w:type="page"/>
      </w:r>
    </w:p>
    <w:p w14:paraId="08D8ED03" w14:textId="77777777" w:rsidR="008250E0" w:rsidRPr="00775F21" w:rsidRDefault="008250E0" w:rsidP="00CA030D">
      <w:pPr>
        <w:jc w:val="both"/>
        <w:rPr>
          <w:b/>
          <w:sz w:val="21"/>
          <w:szCs w:val="21"/>
          <w:u w:val="single"/>
        </w:rPr>
      </w:pPr>
      <w:r w:rsidRPr="00FD1E07">
        <w:rPr>
          <w:b/>
          <w:sz w:val="21"/>
          <w:szCs w:val="21"/>
          <w:u w:val="single"/>
        </w:rPr>
        <w:lastRenderedPageBreak/>
        <w:t>SELECTING A QUALIFIED APPRAISER CHECKLIST</w:t>
      </w:r>
    </w:p>
    <w:p w14:paraId="05094BB5" w14:textId="77777777" w:rsidR="008250E0" w:rsidRPr="00A84163" w:rsidRDefault="008250E0" w:rsidP="00CA030D">
      <w:pPr>
        <w:pStyle w:val="ListParagraph"/>
        <w:numPr>
          <w:ilvl w:val="0"/>
          <w:numId w:val="47"/>
        </w:numPr>
        <w:spacing w:after="0" w:line="240" w:lineRule="auto"/>
        <w:ind w:left="270"/>
        <w:jc w:val="both"/>
        <w:rPr>
          <w:sz w:val="21"/>
          <w:szCs w:val="21"/>
        </w:rPr>
      </w:pPr>
      <w:r w:rsidRPr="00A84163">
        <w:rPr>
          <w:sz w:val="21"/>
          <w:szCs w:val="21"/>
        </w:rPr>
        <w:t xml:space="preserve">___Are you a Certified General Appraiser in the State of CT? </w:t>
      </w:r>
    </w:p>
    <w:p w14:paraId="50AA1A65" w14:textId="77777777" w:rsidR="008250E0" w:rsidRPr="00775F21" w:rsidRDefault="008250E0" w:rsidP="00CA030D">
      <w:pPr>
        <w:pStyle w:val="ListParagraph"/>
        <w:spacing w:after="0" w:line="240" w:lineRule="auto"/>
        <w:ind w:left="270"/>
        <w:jc w:val="both"/>
        <w:rPr>
          <w:sz w:val="21"/>
          <w:szCs w:val="21"/>
        </w:rPr>
      </w:pPr>
    </w:p>
    <w:p w14:paraId="28C38503" w14:textId="77777777" w:rsidR="008250E0" w:rsidRPr="00A84163" w:rsidRDefault="008250E0" w:rsidP="00CA030D">
      <w:pPr>
        <w:pStyle w:val="ListParagraph"/>
        <w:numPr>
          <w:ilvl w:val="0"/>
          <w:numId w:val="47"/>
        </w:numPr>
        <w:spacing w:after="0" w:line="240" w:lineRule="auto"/>
        <w:ind w:left="270"/>
        <w:jc w:val="both"/>
        <w:rPr>
          <w:i/>
          <w:sz w:val="21"/>
          <w:szCs w:val="21"/>
        </w:rPr>
      </w:pPr>
      <w:r w:rsidRPr="00775F21">
        <w:rPr>
          <w:sz w:val="21"/>
          <w:szCs w:val="21"/>
        </w:rPr>
        <w:t xml:space="preserve">___Do you have any specific appraisal education pertaining to The </w:t>
      </w:r>
      <w:r w:rsidRPr="00775F21">
        <w:rPr>
          <w:bCs/>
          <w:i/>
          <w:sz w:val="21"/>
          <w:szCs w:val="21"/>
        </w:rPr>
        <w:t xml:space="preserve">Uniform Appraisal Standards for Federal Land Acquisitions (UASFLA a/k/a </w:t>
      </w:r>
      <w:r w:rsidRPr="00775F21">
        <w:rPr>
          <w:sz w:val="21"/>
          <w:szCs w:val="21"/>
        </w:rPr>
        <w:t xml:space="preserve">Yellow Book) and or conservation easement appraisals? </w:t>
      </w:r>
      <w:r w:rsidRPr="00775F21">
        <w:rPr>
          <w:i/>
          <w:sz w:val="21"/>
          <w:szCs w:val="21"/>
        </w:rPr>
        <w:t xml:space="preserve">Have they taken the </w:t>
      </w:r>
      <w:r w:rsidRPr="00775F21">
        <w:rPr>
          <w:bCs/>
          <w:i/>
          <w:sz w:val="21"/>
          <w:szCs w:val="21"/>
        </w:rPr>
        <w:t xml:space="preserve">Uniform Appraisal Standards for Federal Land Acquisitions </w:t>
      </w:r>
      <w:r w:rsidRPr="00775F21">
        <w:rPr>
          <w:i/>
          <w:sz w:val="21"/>
          <w:szCs w:val="21"/>
        </w:rPr>
        <w:t xml:space="preserve">Course, completed the Valuation of Conservation Easements Certificate Program with the Appraisal Institute, or any other similar valuation courses offered by other organizations? </w:t>
      </w:r>
    </w:p>
    <w:p w14:paraId="6FD28247" w14:textId="77777777" w:rsidR="008250E0" w:rsidRPr="00A84163" w:rsidRDefault="008250E0" w:rsidP="00CA030D">
      <w:pPr>
        <w:pStyle w:val="ListParagraph"/>
        <w:spacing w:after="0" w:line="240" w:lineRule="auto"/>
        <w:ind w:left="270"/>
        <w:jc w:val="both"/>
        <w:rPr>
          <w:i/>
          <w:sz w:val="21"/>
          <w:szCs w:val="21"/>
        </w:rPr>
      </w:pPr>
    </w:p>
    <w:p w14:paraId="79DCD4DA" w14:textId="77777777" w:rsidR="008250E0" w:rsidRPr="00775F21" w:rsidRDefault="008250E0" w:rsidP="00CA030D">
      <w:pPr>
        <w:pStyle w:val="ListParagraph"/>
        <w:numPr>
          <w:ilvl w:val="0"/>
          <w:numId w:val="47"/>
        </w:numPr>
        <w:spacing w:after="0" w:line="240" w:lineRule="auto"/>
        <w:ind w:left="270"/>
        <w:jc w:val="both"/>
        <w:rPr>
          <w:sz w:val="21"/>
          <w:szCs w:val="21"/>
        </w:rPr>
      </w:pPr>
      <w:r w:rsidRPr="00775F21">
        <w:rPr>
          <w:sz w:val="21"/>
          <w:szCs w:val="21"/>
        </w:rPr>
        <w:t xml:space="preserve">___ Do you have a copy of the Yellow Book? Are you knowledgeable about the </w:t>
      </w:r>
      <w:r w:rsidRPr="00775F21">
        <w:rPr>
          <w:bCs/>
          <w:i/>
          <w:sz w:val="21"/>
          <w:szCs w:val="21"/>
        </w:rPr>
        <w:t>UASFLA</w:t>
      </w:r>
      <w:r w:rsidRPr="00775F21">
        <w:rPr>
          <w:sz w:val="21"/>
          <w:szCs w:val="21"/>
        </w:rPr>
        <w:t xml:space="preserve"> or Yellow Book Appraisal requirements?  If not, what would you do to assure that the appraisal will comply with Yellow Book appraisal standards?</w:t>
      </w:r>
    </w:p>
    <w:p w14:paraId="27DEA12A" w14:textId="77777777" w:rsidR="008250E0" w:rsidRPr="00A84163" w:rsidRDefault="008250E0" w:rsidP="00CA030D">
      <w:pPr>
        <w:pStyle w:val="ListParagraph"/>
        <w:spacing w:after="0" w:line="240" w:lineRule="auto"/>
        <w:ind w:left="270"/>
        <w:jc w:val="both"/>
        <w:rPr>
          <w:sz w:val="21"/>
          <w:szCs w:val="21"/>
        </w:rPr>
      </w:pPr>
    </w:p>
    <w:p w14:paraId="22D98660" w14:textId="4494D5EC" w:rsidR="008250E0" w:rsidRPr="00A84163" w:rsidRDefault="008250E0" w:rsidP="00CA030D">
      <w:pPr>
        <w:pStyle w:val="ListParagraph"/>
        <w:numPr>
          <w:ilvl w:val="0"/>
          <w:numId w:val="47"/>
        </w:numPr>
        <w:spacing w:after="0" w:line="240" w:lineRule="auto"/>
        <w:ind w:left="270"/>
        <w:jc w:val="both"/>
        <w:rPr>
          <w:i/>
          <w:sz w:val="21"/>
          <w:szCs w:val="21"/>
        </w:rPr>
      </w:pPr>
      <w:r w:rsidRPr="00A84163">
        <w:rPr>
          <w:sz w:val="21"/>
          <w:szCs w:val="21"/>
        </w:rPr>
        <w:t xml:space="preserve">___What are the major differences between appraisals done to Uniform Standards of Professional Appraisal Practice (USPAP) and </w:t>
      </w:r>
      <w:r w:rsidRPr="00A84163">
        <w:rPr>
          <w:bCs/>
          <w:i/>
          <w:sz w:val="21"/>
          <w:szCs w:val="21"/>
        </w:rPr>
        <w:t>UASFLA</w:t>
      </w:r>
      <w:r w:rsidRPr="00A84163">
        <w:rPr>
          <w:sz w:val="21"/>
          <w:szCs w:val="21"/>
        </w:rPr>
        <w:t xml:space="preserve"> -Yellow Book standards? </w:t>
      </w:r>
      <w:r w:rsidRPr="00A84163">
        <w:rPr>
          <w:i/>
          <w:sz w:val="21"/>
          <w:szCs w:val="21"/>
        </w:rPr>
        <w:t xml:space="preserve">(Briefly-Yellow Book-requires: larger parcel analysis; different definition of market value; and </w:t>
      </w:r>
      <w:r w:rsidR="00602D36" w:rsidRPr="00A84163">
        <w:rPr>
          <w:i/>
          <w:sz w:val="21"/>
          <w:szCs w:val="21"/>
        </w:rPr>
        <w:t>10-year</w:t>
      </w:r>
      <w:r w:rsidRPr="00A84163">
        <w:rPr>
          <w:i/>
          <w:sz w:val="21"/>
          <w:szCs w:val="21"/>
        </w:rPr>
        <w:t xml:space="preserve"> sales history of subject vs. 3 for USPAP, as well as other differences).</w:t>
      </w:r>
    </w:p>
    <w:p w14:paraId="0E04DA9C" w14:textId="77777777" w:rsidR="008250E0" w:rsidRPr="00775F21" w:rsidRDefault="008250E0" w:rsidP="00CA030D">
      <w:pPr>
        <w:pStyle w:val="ListParagraph"/>
        <w:spacing w:after="0" w:line="240" w:lineRule="auto"/>
        <w:ind w:left="270"/>
        <w:jc w:val="both"/>
        <w:rPr>
          <w:i/>
          <w:sz w:val="21"/>
          <w:szCs w:val="21"/>
        </w:rPr>
      </w:pPr>
    </w:p>
    <w:p w14:paraId="6B433BF4" w14:textId="57184327" w:rsidR="008250E0" w:rsidRPr="00775F21" w:rsidRDefault="008250E0" w:rsidP="00CA030D">
      <w:pPr>
        <w:pStyle w:val="ListParagraph"/>
        <w:numPr>
          <w:ilvl w:val="0"/>
          <w:numId w:val="47"/>
        </w:numPr>
        <w:spacing w:after="0" w:line="240" w:lineRule="auto"/>
        <w:ind w:left="270"/>
        <w:jc w:val="both"/>
        <w:rPr>
          <w:sz w:val="21"/>
          <w:szCs w:val="21"/>
        </w:rPr>
      </w:pPr>
      <w:r w:rsidRPr="00775F21">
        <w:rPr>
          <w:sz w:val="21"/>
          <w:szCs w:val="21"/>
        </w:rPr>
        <w:t>___Would you use sales to federal, state, municipal and or land trusts as comparable</w:t>
      </w:r>
      <w:r w:rsidR="008256DB">
        <w:rPr>
          <w:sz w:val="21"/>
          <w:szCs w:val="21"/>
        </w:rPr>
        <w:t xml:space="preserve"> </w:t>
      </w:r>
      <w:r w:rsidRPr="00775F21">
        <w:rPr>
          <w:sz w:val="21"/>
          <w:szCs w:val="21"/>
        </w:rPr>
        <w:t>s</w:t>
      </w:r>
      <w:r w:rsidR="00F5309F">
        <w:rPr>
          <w:sz w:val="21"/>
          <w:szCs w:val="21"/>
        </w:rPr>
        <w:t>ales</w:t>
      </w:r>
      <w:r w:rsidRPr="00775F21">
        <w:rPr>
          <w:sz w:val="21"/>
          <w:szCs w:val="21"/>
        </w:rPr>
        <w:t xml:space="preserve"> in Yellow Book appraisals? In USPAP appraisals</w:t>
      </w:r>
      <w:r w:rsidRPr="00775F21">
        <w:rPr>
          <w:i/>
          <w:sz w:val="21"/>
          <w:szCs w:val="21"/>
        </w:rPr>
        <w:t>? (This is a red flag since DEEP and Federal agencies, in almost all cases, will not accept these types of sales in any appraisal).</w:t>
      </w:r>
      <w:r w:rsidRPr="00775F21">
        <w:rPr>
          <w:sz w:val="21"/>
          <w:szCs w:val="21"/>
        </w:rPr>
        <w:t xml:space="preserve"> </w:t>
      </w:r>
    </w:p>
    <w:p w14:paraId="0D600311" w14:textId="77777777" w:rsidR="008250E0" w:rsidRPr="00775F21" w:rsidRDefault="008250E0" w:rsidP="00CA030D">
      <w:pPr>
        <w:pStyle w:val="ListParagraph"/>
        <w:spacing w:after="0" w:line="240" w:lineRule="auto"/>
        <w:ind w:left="270"/>
        <w:jc w:val="both"/>
        <w:rPr>
          <w:sz w:val="21"/>
          <w:szCs w:val="21"/>
        </w:rPr>
      </w:pPr>
    </w:p>
    <w:p w14:paraId="37626DBB" w14:textId="77777777" w:rsidR="008250E0" w:rsidRPr="00775F21" w:rsidRDefault="008250E0" w:rsidP="00CA030D">
      <w:pPr>
        <w:pStyle w:val="ListParagraph"/>
        <w:numPr>
          <w:ilvl w:val="0"/>
          <w:numId w:val="47"/>
        </w:numPr>
        <w:spacing w:after="0" w:line="240" w:lineRule="auto"/>
        <w:ind w:left="270"/>
        <w:jc w:val="both"/>
        <w:rPr>
          <w:i/>
          <w:sz w:val="21"/>
          <w:szCs w:val="21"/>
        </w:rPr>
      </w:pPr>
      <w:r w:rsidRPr="00775F21">
        <w:rPr>
          <w:sz w:val="21"/>
          <w:szCs w:val="21"/>
        </w:rPr>
        <w:t xml:space="preserve">___How many Yellow Book Appraisals have you done? How many in the last 24 months?  Which agencies, municipalities, land trusts or non-profit conservation organizations have you done Yellow Book or USPAP appraisals for?  Have you done any appraisal work for the specific funding agency(s) involved in the assignment </w:t>
      </w:r>
      <w:r w:rsidRPr="00775F21">
        <w:rPr>
          <w:i/>
          <w:sz w:val="21"/>
          <w:szCs w:val="21"/>
        </w:rPr>
        <w:t>(CT DEEP, CT Department of Agriculture, USDA-NRCS, US Forest Service, US Fish and Wildlife Service, etc.)?</w:t>
      </w:r>
    </w:p>
    <w:p w14:paraId="56186E82" w14:textId="77777777" w:rsidR="008250E0" w:rsidRPr="00775F21" w:rsidRDefault="008250E0" w:rsidP="00CA030D">
      <w:pPr>
        <w:pStyle w:val="ListParagraph"/>
        <w:spacing w:after="0" w:line="240" w:lineRule="auto"/>
        <w:ind w:left="270"/>
        <w:jc w:val="both"/>
        <w:rPr>
          <w:i/>
          <w:sz w:val="21"/>
          <w:szCs w:val="21"/>
        </w:rPr>
      </w:pPr>
    </w:p>
    <w:p w14:paraId="02544753" w14:textId="77777777" w:rsidR="008250E0" w:rsidRPr="00775F21" w:rsidRDefault="008250E0" w:rsidP="00CA030D">
      <w:pPr>
        <w:pStyle w:val="ListParagraph"/>
        <w:ind w:left="270" w:hanging="360"/>
        <w:jc w:val="both"/>
        <w:rPr>
          <w:sz w:val="21"/>
          <w:szCs w:val="21"/>
        </w:rPr>
      </w:pPr>
      <w:r w:rsidRPr="00775F21">
        <w:rPr>
          <w:sz w:val="21"/>
          <w:szCs w:val="21"/>
        </w:rPr>
        <w:t>7.</w:t>
      </w:r>
      <w:r w:rsidRPr="00775F21">
        <w:rPr>
          <w:sz w:val="21"/>
          <w:szCs w:val="21"/>
        </w:rPr>
        <w:tab/>
        <w:t>___Are you aware of and knowledgeable regarding the appraisal requirements for the program that is the basis for this assignment</w:t>
      </w:r>
      <w:r w:rsidRPr="00775F21">
        <w:rPr>
          <w:i/>
          <w:sz w:val="21"/>
          <w:szCs w:val="21"/>
        </w:rPr>
        <w:t xml:space="preserve"> (e.g., CT DEEP Open Space and Watershed Land Acquisition Grant Program, USDA-NRCS programs, etc.)</w:t>
      </w:r>
      <w:r w:rsidRPr="00775F21">
        <w:rPr>
          <w:sz w:val="21"/>
          <w:szCs w:val="21"/>
        </w:rPr>
        <w:t xml:space="preserve">?  </w:t>
      </w:r>
      <w:r w:rsidRPr="00775F21">
        <w:rPr>
          <w:i/>
          <w:sz w:val="21"/>
          <w:szCs w:val="21"/>
        </w:rPr>
        <w:t>If a USDA Appraisal is required, ask “</w:t>
      </w:r>
      <w:r w:rsidRPr="00775F21">
        <w:rPr>
          <w:sz w:val="21"/>
          <w:szCs w:val="21"/>
        </w:rPr>
        <w:t xml:space="preserve">Are you aware of the specific requirements for the USDA-NRCS Agricultural Conservation Easement Program, which replaced the former Farm and Ranch Land Protection Program, Grassland Reserve, and Wetland Reserve Programs under the 2014 Farm Bill?” </w:t>
      </w:r>
      <w:r w:rsidRPr="00775F21">
        <w:rPr>
          <w:i/>
          <w:sz w:val="21"/>
          <w:szCs w:val="21"/>
        </w:rPr>
        <w:t>These programs may have different supplemental appraisal requirements that an appraiser needs to be aware of.</w:t>
      </w:r>
      <w:r w:rsidRPr="00775F21">
        <w:rPr>
          <w:sz w:val="21"/>
          <w:szCs w:val="21"/>
        </w:rPr>
        <w:t xml:space="preserve"> </w:t>
      </w:r>
    </w:p>
    <w:p w14:paraId="7640E350" w14:textId="77777777" w:rsidR="008250E0" w:rsidRPr="00775F21" w:rsidRDefault="008250E0" w:rsidP="00CA030D">
      <w:pPr>
        <w:pStyle w:val="ListParagraph"/>
        <w:ind w:left="270" w:hanging="360"/>
        <w:jc w:val="both"/>
        <w:rPr>
          <w:i/>
          <w:sz w:val="21"/>
          <w:szCs w:val="21"/>
        </w:rPr>
      </w:pPr>
    </w:p>
    <w:p w14:paraId="325D5BB1" w14:textId="4B0A83E4" w:rsidR="008250E0" w:rsidRPr="00775F21" w:rsidRDefault="008250E0" w:rsidP="00CA030D">
      <w:pPr>
        <w:pStyle w:val="ListParagraph"/>
        <w:ind w:left="270" w:hanging="360"/>
        <w:jc w:val="both"/>
        <w:rPr>
          <w:sz w:val="21"/>
          <w:szCs w:val="21"/>
        </w:rPr>
      </w:pPr>
      <w:r w:rsidRPr="00775F21">
        <w:rPr>
          <w:sz w:val="21"/>
          <w:szCs w:val="21"/>
        </w:rPr>
        <w:t>8.</w:t>
      </w:r>
      <w:r w:rsidR="00F21FDA">
        <w:rPr>
          <w:sz w:val="21"/>
          <w:szCs w:val="21"/>
        </w:rPr>
        <w:t xml:space="preserve"> </w:t>
      </w:r>
      <w:r w:rsidRPr="00775F21">
        <w:rPr>
          <w:sz w:val="21"/>
          <w:szCs w:val="21"/>
        </w:rPr>
        <w:t xml:space="preserve">___Have you done land appraisals in this town, county or market area before?  If so, how recently?  Can you give me examples of the types of property you have appraised in this area </w:t>
      </w:r>
      <w:r w:rsidRPr="00775F21">
        <w:rPr>
          <w:i/>
          <w:sz w:val="21"/>
          <w:szCs w:val="21"/>
        </w:rPr>
        <w:t>(town, size of parcel, fee simple; before and after/easements)</w:t>
      </w:r>
      <w:r w:rsidRPr="00775F21">
        <w:rPr>
          <w:sz w:val="21"/>
          <w:szCs w:val="21"/>
        </w:rPr>
        <w:t>?</w:t>
      </w:r>
    </w:p>
    <w:p w14:paraId="429367CC" w14:textId="77777777" w:rsidR="008250E0" w:rsidRPr="00775F21" w:rsidRDefault="008250E0" w:rsidP="00CA030D">
      <w:pPr>
        <w:pStyle w:val="ListParagraph"/>
        <w:ind w:left="270" w:hanging="360"/>
        <w:jc w:val="both"/>
        <w:rPr>
          <w:sz w:val="21"/>
          <w:szCs w:val="21"/>
        </w:rPr>
      </w:pPr>
    </w:p>
    <w:p w14:paraId="2C01D66D" w14:textId="609A292E" w:rsidR="008250E0" w:rsidRPr="00775F21" w:rsidRDefault="008250E0" w:rsidP="00CA030D">
      <w:pPr>
        <w:pStyle w:val="ListParagraph"/>
        <w:ind w:left="270" w:hanging="360"/>
        <w:jc w:val="both"/>
        <w:rPr>
          <w:sz w:val="21"/>
          <w:szCs w:val="21"/>
        </w:rPr>
      </w:pPr>
      <w:r w:rsidRPr="00775F21">
        <w:rPr>
          <w:sz w:val="21"/>
          <w:szCs w:val="21"/>
        </w:rPr>
        <w:t xml:space="preserve">9.___Have you ever had any appraisals rejected by the agency that this appraisal will be done for (DEEP, USDA-NRCS, US Forest Service, US Fish and Wildlife, </w:t>
      </w:r>
      <w:r w:rsidR="00602D36" w:rsidRPr="00775F21">
        <w:rPr>
          <w:sz w:val="21"/>
          <w:szCs w:val="21"/>
        </w:rPr>
        <w:t>etc.</w:t>
      </w:r>
      <w:r w:rsidRPr="00775F21">
        <w:rPr>
          <w:sz w:val="21"/>
          <w:szCs w:val="21"/>
        </w:rPr>
        <w:t xml:space="preserve">)?  If so, why was it rejected? </w:t>
      </w:r>
    </w:p>
    <w:p w14:paraId="5D8BDADA" w14:textId="77777777" w:rsidR="008250E0" w:rsidRPr="00775F21" w:rsidRDefault="008250E0" w:rsidP="00CA030D">
      <w:pPr>
        <w:pStyle w:val="ListParagraph"/>
        <w:ind w:left="270" w:hanging="360"/>
        <w:jc w:val="both"/>
        <w:rPr>
          <w:sz w:val="21"/>
          <w:szCs w:val="21"/>
        </w:rPr>
      </w:pPr>
    </w:p>
    <w:p w14:paraId="195714EE" w14:textId="2F1EC8CF" w:rsidR="00C1261F" w:rsidRPr="00775F21" w:rsidRDefault="008250E0" w:rsidP="00CA030D">
      <w:pPr>
        <w:pStyle w:val="ListParagraph"/>
        <w:ind w:left="270" w:hanging="360"/>
        <w:jc w:val="both"/>
      </w:pPr>
      <w:r w:rsidRPr="00775F21">
        <w:rPr>
          <w:sz w:val="21"/>
          <w:szCs w:val="21"/>
        </w:rPr>
        <w:t>10.___Could you provide 3 references from the client groups you have done appraisals for</w:t>
      </w:r>
      <w:r w:rsidR="005F39DF">
        <w:rPr>
          <w:sz w:val="21"/>
          <w:szCs w:val="21"/>
        </w:rPr>
        <w:t xml:space="preserve"> (i.e. land trust, municipality, State of Connecticut, corporation)</w:t>
      </w:r>
      <w:r w:rsidRPr="00775F21">
        <w:rPr>
          <w:sz w:val="21"/>
          <w:szCs w:val="21"/>
        </w:rPr>
        <w:t xml:space="preserve">? </w:t>
      </w:r>
      <w:r w:rsidRPr="00775F21">
        <w:rPr>
          <w:i/>
          <w:sz w:val="21"/>
          <w:szCs w:val="21"/>
        </w:rPr>
        <w:t>Try to get one reference for each client group and then</w:t>
      </w:r>
      <w:r w:rsidRPr="00775F21">
        <w:rPr>
          <w:sz w:val="21"/>
          <w:szCs w:val="21"/>
        </w:rPr>
        <w:t xml:space="preserve"> </w:t>
      </w:r>
      <w:r w:rsidRPr="00775F21">
        <w:rPr>
          <w:i/>
          <w:sz w:val="21"/>
          <w:szCs w:val="21"/>
        </w:rPr>
        <w:t>follow-up to inquire about the client's experience with the appraiser, the quality of the appraisal, their ability to meet deadlines, and if any appraisals were rejected.</w:t>
      </w:r>
      <w:bookmarkEnd w:id="0"/>
    </w:p>
    <w:sectPr w:rsidR="00C1261F" w:rsidRPr="00775F21" w:rsidSect="008A4331">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D607" w14:textId="77777777" w:rsidR="000E5997" w:rsidRDefault="000E5997" w:rsidP="00805A50">
      <w:pPr>
        <w:spacing w:after="0" w:line="240" w:lineRule="auto"/>
      </w:pPr>
      <w:r>
        <w:separator/>
      </w:r>
    </w:p>
  </w:endnote>
  <w:endnote w:type="continuationSeparator" w:id="0">
    <w:p w14:paraId="1521B3F7" w14:textId="77777777" w:rsidR="000E5997" w:rsidRDefault="000E5997" w:rsidP="00805A50">
      <w:pPr>
        <w:spacing w:after="0" w:line="240" w:lineRule="auto"/>
      </w:pPr>
      <w:r>
        <w:continuationSeparator/>
      </w:r>
    </w:p>
  </w:endnote>
  <w:endnote w:type="continuationNotice" w:id="1">
    <w:p w14:paraId="672C37E9" w14:textId="77777777" w:rsidR="000E5997" w:rsidRDefault="000E5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494758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2090BD3" w14:textId="25BC3470" w:rsidR="005C16E4" w:rsidRPr="00F05C1F" w:rsidRDefault="00F05C1F" w:rsidP="00F05C1F">
            <w:pPr>
              <w:pStyle w:val="Footer"/>
              <w:tabs>
                <w:tab w:val="clear" w:pos="4680"/>
                <w:tab w:val="clear" w:pos="9360"/>
                <w:tab w:val="center" w:pos="5040"/>
                <w:tab w:val="right" w:pos="10080"/>
              </w:tabs>
              <w:rPr>
                <w:sz w:val="16"/>
                <w:szCs w:val="16"/>
              </w:rPr>
            </w:pPr>
            <w:r>
              <w:rPr>
                <w:sz w:val="16"/>
                <w:szCs w:val="16"/>
              </w:rPr>
              <w:t>DEEP-OSWA-APP</w:t>
            </w:r>
            <w:r>
              <w:rPr>
                <w:sz w:val="16"/>
                <w:szCs w:val="16"/>
              </w:rPr>
              <w:tab/>
            </w:r>
            <w:r w:rsidRPr="00F05C1F">
              <w:rPr>
                <w:sz w:val="16"/>
                <w:szCs w:val="16"/>
              </w:rPr>
              <w:t xml:space="preserve">Page </w:t>
            </w:r>
            <w:r w:rsidRPr="00F05C1F">
              <w:rPr>
                <w:sz w:val="16"/>
                <w:szCs w:val="16"/>
              </w:rPr>
              <w:fldChar w:fldCharType="begin"/>
            </w:r>
            <w:r w:rsidRPr="00F05C1F">
              <w:rPr>
                <w:sz w:val="16"/>
                <w:szCs w:val="16"/>
              </w:rPr>
              <w:instrText xml:space="preserve"> PAGE </w:instrText>
            </w:r>
            <w:r w:rsidRPr="00F05C1F">
              <w:rPr>
                <w:sz w:val="16"/>
                <w:szCs w:val="16"/>
              </w:rPr>
              <w:fldChar w:fldCharType="separate"/>
            </w:r>
            <w:r w:rsidRPr="00F05C1F">
              <w:rPr>
                <w:noProof/>
                <w:sz w:val="16"/>
                <w:szCs w:val="16"/>
              </w:rPr>
              <w:t>2</w:t>
            </w:r>
            <w:r w:rsidRPr="00F05C1F">
              <w:rPr>
                <w:sz w:val="16"/>
                <w:szCs w:val="16"/>
              </w:rPr>
              <w:fldChar w:fldCharType="end"/>
            </w:r>
            <w:r w:rsidRPr="00F05C1F">
              <w:rPr>
                <w:sz w:val="16"/>
                <w:szCs w:val="16"/>
              </w:rPr>
              <w:t xml:space="preserve"> of </w:t>
            </w:r>
            <w:r w:rsidRPr="00F05C1F">
              <w:rPr>
                <w:sz w:val="16"/>
                <w:szCs w:val="16"/>
              </w:rPr>
              <w:fldChar w:fldCharType="begin"/>
            </w:r>
            <w:r w:rsidRPr="00F05C1F">
              <w:rPr>
                <w:sz w:val="16"/>
                <w:szCs w:val="16"/>
              </w:rPr>
              <w:instrText xml:space="preserve"> NUMPAGES  </w:instrText>
            </w:r>
            <w:r w:rsidRPr="00F05C1F">
              <w:rPr>
                <w:sz w:val="16"/>
                <w:szCs w:val="16"/>
              </w:rPr>
              <w:fldChar w:fldCharType="separate"/>
            </w:r>
            <w:r w:rsidRPr="00F05C1F">
              <w:rPr>
                <w:noProof/>
                <w:sz w:val="16"/>
                <w:szCs w:val="16"/>
              </w:rPr>
              <w:t>2</w:t>
            </w:r>
            <w:r w:rsidRPr="00F05C1F">
              <w:rPr>
                <w:sz w:val="16"/>
                <w:szCs w:val="16"/>
              </w:rPr>
              <w:fldChar w:fldCharType="end"/>
            </w:r>
            <w:r>
              <w:rPr>
                <w:sz w:val="16"/>
                <w:szCs w:val="16"/>
              </w:rPr>
              <w:tab/>
              <w:t>Rev. 0</w:t>
            </w:r>
            <w:r w:rsidR="00FC5170">
              <w:rPr>
                <w:sz w:val="16"/>
                <w:szCs w:val="16"/>
              </w:rPr>
              <w:t>5</w:t>
            </w:r>
            <w:r>
              <w:rPr>
                <w:sz w:val="16"/>
                <w:szCs w:val="16"/>
              </w:rPr>
              <w:t>/</w:t>
            </w:r>
            <w:r w:rsidR="00FC5170">
              <w:rPr>
                <w:sz w:val="16"/>
                <w:szCs w:val="16"/>
              </w:rPr>
              <w:t>10</w:t>
            </w:r>
            <w:r>
              <w:rPr>
                <w:sz w:val="16"/>
                <w:szCs w:val="16"/>
              </w:rPr>
              <w:t>/2</w:t>
            </w:r>
            <w:r w:rsidR="00FC5170">
              <w:rPr>
                <w:sz w:val="16"/>
                <w:szCs w:val="16"/>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ED37" w14:textId="77777777" w:rsidR="000E5997" w:rsidRDefault="000E5997" w:rsidP="00805A50">
      <w:pPr>
        <w:spacing w:after="0" w:line="240" w:lineRule="auto"/>
      </w:pPr>
      <w:r>
        <w:separator/>
      </w:r>
    </w:p>
  </w:footnote>
  <w:footnote w:type="continuationSeparator" w:id="0">
    <w:p w14:paraId="62C383FD" w14:textId="77777777" w:rsidR="000E5997" w:rsidRDefault="000E5997" w:rsidP="00805A50">
      <w:pPr>
        <w:spacing w:after="0" w:line="240" w:lineRule="auto"/>
      </w:pPr>
      <w:r>
        <w:continuationSeparator/>
      </w:r>
    </w:p>
  </w:footnote>
  <w:footnote w:type="continuationNotice" w:id="1">
    <w:p w14:paraId="2AF54DAD" w14:textId="77777777" w:rsidR="000E5997" w:rsidRDefault="000E59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9EF"/>
    <w:multiLevelType w:val="hybridMultilevel"/>
    <w:tmpl w:val="B778FF6C"/>
    <w:lvl w:ilvl="0" w:tplc="04090001">
      <w:start w:val="1"/>
      <w:numFmt w:val="bullet"/>
      <w:lvlText w:val=""/>
      <w:lvlJc w:val="left"/>
      <w:pPr>
        <w:ind w:left="720" w:hanging="360"/>
      </w:pPr>
      <w:rPr>
        <w:rFonts w:ascii="Symbol" w:hAnsi="Symbol" w:hint="default"/>
      </w:rPr>
    </w:lvl>
    <w:lvl w:ilvl="1" w:tplc="E80EEC26">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961"/>
    <w:multiLevelType w:val="hybridMultilevel"/>
    <w:tmpl w:val="6D1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E1F"/>
    <w:multiLevelType w:val="hybridMultilevel"/>
    <w:tmpl w:val="E08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69EA"/>
    <w:multiLevelType w:val="hybridMultilevel"/>
    <w:tmpl w:val="5C3E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3DD5"/>
    <w:multiLevelType w:val="hybridMultilevel"/>
    <w:tmpl w:val="BFF6FC02"/>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E80EEC26">
      <w:start w:val="1"/>
      <w:numFmt w:val="bullet"/>
      <w:lvlText w:val="o"/>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E247F"/>
    <w:multiLevelType w:val="hybridMultilevel"/>
    <w:tmpl w:val="3FF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60"/>
    <w:multiLevelType w:val="hybridMultilevel"/>
    <w:tmpl w:val="4850AFC8"/>
    <w:lvl w:ilvl="0" w:tplc="0409000B">
      <w:start w:val="1"/>
      <w:numFmt w:val="bullet"/>
      <w:lvlText w:val=""/>
      <w:lvlJc w:val="left"/>
      <w:pPr>
        <w:ind w:left="720" w:hanging="360"/>
      </w:pPr>
      <w:rPr>
        <w:rFonts w:ascii="Wingdings" w:hAnsi="Wingdings" w:hint="default"/>
      </w:rPr>
    </w:lvl>
    <w:lvl w:ilvl="1" w:tplc="E80EEC26">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7BE2"/>
    <w:multiLevelType w:val="hybridMultilevel"/>
    <w:tmpl w:val="D644A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A5620"/>
    <w:multiLevelType w:val="hybridMultilevel"/>
    <w:tmpl w:val="89421E5E"/>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476B3"/>
    <w:multiLevelType w:val="hybridMultilevel"/>
    <w:tmpl w:val="085040D8"/>
    <w:lvl w:ilvl="0" w:tplc="04090001">
      <w:start w:val="1"/>
      <w:numFmt w:val="bullet"/>
      <w:lvlText w:val=""/>
      <w:lvlJc w:val="left"/>
      <w:pPr>
        <w:ind w:left="720" w:hanging="360"/>
      </w:pPr>
      <w:rPr>
        <w:rFonts w:ascii="Symbol" w:hAnsi="Symbol" w:hint="default"/>
      </w:rPr>
    </w:lvl>
    <w:lvl w:ilvl="1" w:tplc="E80EEC26">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8287B"/>
    <w:multiLevelType w:val="hybridMultilevel"/>
    <w:tmpl w:val="4A8C2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4244"/>
    <w:multiLevelType w:val="hybridMultilevel"/>
    <w:tmpl w:val="C3C4D082"/>
    <w:lvl w:ilvl="0" w:tplc="BB682E02">
      <w:start w:val="1"/>
      <w:numFmt w:val="bullet"/>
      <w:lvlText w:val=""/>
      <w:lvlJc w:val="left"/>
      <w:pPr>
        <w:ind w:left="540" w:hanging="360"/>
      </w:pPr>
      <w:rPr>
        <w:rFonts w:ascii="Wingdings" w:hAnsi="Wingdings" w:hint="default"/>
      </w:rPr>
    </w:lvl>
    <w:lvl w:ilvl="1" w:tplc="5ED2FA10">
      <w:start w:val="1"/>
      <w:numFmt w:val="bullet"/>
      <w:lvlText w:val="o"/>
      <w:lvlJc w:val="left"/>
      <w:pPr>
        <w:ind w:left="1260" w:hanging="360"/>
      </w:pPr>
      <w:rPr>
        <w:rFonts w:ascii="Courier New" w:hAnsi="Courier New" w:hint="default"/>
      </w:rPr>
    </w:lvl>
    <w:lvl w:ilvl="2" w:tplc="FDC29B40">
      <w:start w:val="1"/>
      <w:numFmt w:val="bullet"/>
      <w:lvlText w:val=""/>
      <w:lvlJc w:val="left"/>
      <w:pPr>
        <w:ind w:left="1980" w:hanging="360"/>
      </w:pPr>
      <w:rPr>
        <w:rFonts w:ascii="Wingdings" w:hAnsi="Wingdings" w:hint="default"/>
      </w:rPr>
    </w:lvl>
    <w:lvl w:ilvl="3" w:tplc="95EE79A8">
      <w:start w:val="1"/>
      <w:numFmt w:val="bullet"/>
      <w:lvlText w:val=""/>
      <w:lvlJc w:val="left"/>
      <w:pPr>
        <w:ind w:left="2700" w:hanging="360"/>
      </w:pPr>
      <w:rPr>
        <w:rFonts w:ascii="Symbol" w:hAnsi="Symbol" w:hint="default"/>
      </w:rPr>
    </w:lvl>
    <w:lvl w:ilvl="4" w:tplc="A2B48130">
      <w:start w:val="1"/>
      <w:numFmt w:val="bullet"/>
      <w:lvlText w:val="o"/>
      <w:lvlJc w:val="left"/>
      <w:pPr>
        <w:ind w:left="3420" w:hanging="360"/>
      </w:pPr>
      <w:rPr>
        <w:rFonts w:ascii="Courier New" w:hAnsi="Courier New" w:hint="default"/>
      </w:rPr>
    </w:lvl>
    <w:lvl w:ilvl="5" w:tplc="94B203A0">
      <w:start w:val="1"/>
      <w:numFmt w:val="bullet"/>
      <w:lvlText w:val=""/>
      <w:lvlJc w:val="left"/>
      <w:pPr>
        <w:ind w:left="4140" w:hanging="360"/>
      </w:pPr>
      <w:rPr>
        <w:rFonts w:ascii="Wingdings" w:hAnsi="Wingdings" w:hint="default"/>
      </w:rPr>
    </w:lvl>
    <w:lvl w:ilvl="6" w:tplc="5F2805D2">
      <w:start w:val="1"/>
      <w:numFmt w:val="bullet"/>
      <w:lvlText w:val=""/>
      <w:lvlJc w:val="left"/>
      <w:pPr>
        <w:ind w:left="4860" w:hanging="360"/>
      </w:pPr>
      <w:rPr>
        <w:rFonts w:ascii="Symbol" w:hAnsi="Symbol" w:hint="default"/>
      </w:rPr>
    </w:lvl>
    <w:lvl w:ilvl="7" w:tplc="9C90CF6C">
      <w:start w:val="1"/>
      <w:numFmt w:val="bullet"/>
      <w:lvlText w:val="o"/>
      <w:lvlJc w:val="left"/>
      <w:pPr>
        <w:ind w:left="5580" w:hanging="360"/>
      </w:pPr>
      <w:rPr>
        <w:rFonts w:ascii="Courier New" w:hAnsi="Courier New" w:hint="default"/>
      </w:rPr>
    </w:lvl>
    <w:lvl w:ilvl="8" w:tplc="015C9BDA">
      <w:start w:val="1"/>
      <w:numFmt w:val="bullet"/>
      <w:lvlText w:val=""/>
      <w:lvlJc w:val="left"/>
      <w:pPr>
        <w:ind w:left="6300" w:hanging="360"/>
      </w:pPr>
      <w:rPr>
        <w:rFonts w:ascii="Wingdings" w:hAnsi="Wingdings" w:hint="default"/>
      </w:rPr>
    </w:lvl>
  </w:abstractNum>
  <w:abstractNum w:abstractNumId="12" w15:restartNumberingAfterBreak="0">
    <w:nsid w:val="21821DCB"/>
    <w:multiLevelType w:val="hybridMultilevel"/>
    <w:tmpl w:val="72CEA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65EF0"/>
    <w:multiLevelType w:val="hybridMultilevel"/>
    <w:tmpl w:val="F112DE0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851D3"/>
    <w:multiLevelType w:val="hybridMultilevel"/>
    <w:tmpl w:val="B92C445A"/>
    <w:lvl w:ilvl="0" w:tplc="04090001">
      <w:start w:val="1"/>
      <w:numFmt w:val="bullet"/>
      <w:lvlText w:val=""/>
      <w:lvlJc w:val="left"/>
      <w:pPr>
        <w:ind w:left="720" w:hanging="360"/>
      </w:pPr>
      <w:rPr>
        <w:rFonts w:ascii="Symbol" w:hAnsi="Symbol" w:hint="default"/>
      </w:rPr>
    </w:lvl>
    <w:lvl w:ilvl="1" w:tplc="E80EEC26">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610"/>
    <w:multiLevelType w:val="hybridMultilevel"/>
    <w:tmpl w:val="60E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B0CB4"/>
    <w:multiLevelType w:val="hybridMultilevel"/>
    <w:tmpl w:val="A15012C6"/>
    <w:lvl w:ilvl="0" w:tplc="E80EEC26">
      <w:start w:val="1"/>
      <w:numFmt w:val="bullet"/>
      <w:lvlText w:val="o"/>
      <w:lvlJc w:val="left"/>
      <w:pPr>
        <w:ind w:left="2520" w:hanging="360"/>
      </w:pPr>
      <w:rPr>
        <w:rFonts w:ascii="Wingdings" w:hAnsi="Wingdings" w:hint="default"/>
      </w:rPr>
    </w:lvl>
    <w:lvl w:ilvl="1" w:tplc="E80EEC26">
      <w:start w:val="1"/>
      <w:numFmt w:val="bullet"/>
      <w:lvlText w:val="o"/>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6B86472"/>
    <w:multiLevelType w:val="hybridMultilevel"/>
    <w:tmpl w:val="6C3E1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B7195"/>
    <w:multiLevelType w:val="hybridMultilevel"/>
    <w:tmpl w:val="79BCA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641EE"/>
    <w:multiLevelType w:val="hybridMultilevel"/>
    <w:tmpl w:val="D6AAF090"/>
    <w:lvl w:ilvl="0" w:tplc="04090001">
      <w:start w:val="1"/>
      <w:numFmt w:val="bullet"/>
      <w:lvlText w:val=""/>
      <w:lvlJc w:val="left"/>
      <w:pPr>
        <w:ind w:left="1080" w:hanging="360"/>
      </w:pPr>
      <w:rPr>
        <w:rFonts w:ascii="Symbol" w:hAnsi="Symbol" w:hint="default"/>
      </w:rPr>
    </w:lvl>
    <w:lvl w:ilvl="1" w:tplc="E80EEC26">
      <w:start w:val="1"/>
      <w:numFmt w:val="bullet"/>
      <w:lvlText w:val="o"/>
      <w:lvlJc w:val="left"/>
      <w:pPr>
        <w:ind w:left="1800" w:hanging="360"/>
      </w:pPr>
      <w:rPr>
        <w:rFonts w:ascii="Wingdings" w:hAnsi="Wingdings" w:hint="default"/>
      </w:rPr>
    </w:lvl>
    <w:lvl w:ilvl="2" w:tplc="E80EEC26">
      <w:start w:val="1"/>
      <w:numFmt w:val="bullet"/>
      <w:lvlText w:val="o"/>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D5C80"/>
    <w:multiLevelType w:val="hybridMultilevel"/>
    <w:tmpl w:val="AFC0E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43CF3"/>
    <w:multiLevelType w:val="hybridMultilevel"/>
    <w:tmpl w:val="D20EEB9A"/>
    <w:lvl w:ilvl="0" w:tplc="FFFFFFFF">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441F17F6"/>
    <w:multiLevelType w:val="hybridMultilevel"/>
    <w:tmpl w:val="267CEE84"/>
    <w:lvl w:ilvl="0" w:tplc="CDD28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35FDD"/>
    <w:multiLevelType w:val="hybridMultilevel"/>
    <w:tmpl w:val="DE4A3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76BF3"/>
    <w:multiLevelType w:val="hybridMultilevel"/>
    <w:tmpl w:val="22208EE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D6B96"/>
    <w:multiLevelType w:val="hybridMultilevel"/>
    <w:tmpl w:val="7414A822"/>
    <w:lvl w:ilvl="0" w:tplc="C2827400">
      <w:start w:val="1"/>
      <w:numFmt w:val="decimal"/>
      <w:lvlText w:val="%1."/>
      <w:lvlJc w:val="left"/>
      <w:pPr>
        <w:ind w:left="720" w:hanging="360"/>
      </w:pPr>
    </w:lvl>
    <w:lvl w:ilvl="1" w:tplc="89089578">
      <w:start w:val="1"/>
      <w:numFmt w:val="lowerLetter"/>
      <w:lvlText w:val="%2."/>
      <w:lvlJc w:val="left"/>
      <w:pPr>
        <w:ind w:left="1440" w:hanging="360"/>
      </w:pPr>
    </w:lvl>
    <w:lvl w:ilvl="2" w:tplc="9466B870">
      <w:start w:val="1"/>
      <w:numFmt w:val="lowerRoman"/>
      <w:lvlText w:val="%3."/>
      <w:lvlJc w:val="right"/>
      <w:pPr>
        <w:ind w:left="2160" w:hanging="180"/>
      </w:pPr>
    </w:lvl>
    <w:lvl w:ilvl="3" w:tplc="0EB6A292">
      <w:start w:val="1"/>
      <w:numFmt w:val="decimal"/>
      <w:lvlText w:val="%4."/>
      <w:lvlJc w:val="left"/>
      <w:pPr>
        <w:ind w:left="2880" w:hanging="360"/>
      </w:pPr>
    </w:lvl>
    <w:lvl w:ilvl="4" w:tplc="26803E70">
      <w:start w:val="1"/>
      <w:numFmt w:val="lowerLetter"/>
      <w:lvlText w:val="%5."/>
      <w:lvlJc w:val="left"/>
      <w:pPr>
        <w:ind w:left="3600" w:hanging="360"/>
      </w:pPr>
    </w:lvl>
    <w:lvl w:ilvl="5" w:tplc="B874E880">
      <w:start w:val="1"/>
      <w:numFmt w:val="lowerRoman"/>
      <w:lvlText w:val="%6."/>
      <w:lvlJc w:val="right"/>
      <w:pPr>
        <w:ind w:left="4320" w:hanging="180"/>
      </w:pPr>
    </w:lvl>
    <w:lvl w:ilvl="6" w:tplc="21A29F1A">
      <w:start w:val="1"/>
      <w:numFmt w:val="decimal"/>
      <w:lvlText w:val="%7."/>
      <w:lvlJc w:val="left"/>
      <w:pPr>
        <w:ind w:left="5040" w:hanging="360"/>
      </w:pPr>
    </w:lvl>
    <w:lvl w:ilvl="7" w:tplc="177EAA6C">
      <w:start w:val="1"/>
      <w:numFmt w:val="lowerLetter"/>
      <w:lvlText w:val="%8."/>
      <w:lvlJc w:val="left"/>
      <w:pPr>
        <w:ind w:left="5760" w:hanging="360"/>
      </w:pPr>
    </w:lvl>
    <w:lvl w:ilvl="8" w:tplc="5DAE50BA">
      <w:start w:val="1"/>
      <w:numFmt w:val="lowerRoman"/>
      <w:lvlText w:val="%9."/>
      <w:lvlJc w:val="right"/>
      <w:pPr>
        <w:ind w:left="6480" w:hanging="180"/>
      </w:pPr>
    </w:lvl>
  </w:abstractNum>
  <w:abstractNum w:abstractNumId="26" w15:restartNumberingAfterBreak="0">
    <w:nsid w:val="4B524AB1"/>
    <w:multiLevelType w:val="hybridMultilevel"/>
    <w:tmpl w:val="FFFFFFFF"/>
    <w:lvl w:ilvl="0" w:tplc="732E0BDE">
      <w:start w:val="1"/>
      <w:numFmt w:val="bullet"/>
      <w:lvlText w:val=""/>
      <w:lvlJc w:val="left"/>
      <w:pPr>
        <w:ind w:left="720" w:hanging="360"/>
      </w:pPr>
      <w:rPr>
        <w:rFonts w:ascii="Wingdings" w:hAnsi="Wingdings" w:hint="default"/>
      </w:rPr>
    </w:lvl>
    <w:lvl w:ilvl="1" w:tplc="9DF2B42C">
      <w:start w:val="1"/>
      <w:numFmt w:val="bullet"/>
      <w:lvlText w:val="o"/>
      <w:lvlJc w:val="left"/>
      <w:pPr>
        <w:ind w:left="1440" w:hanging="360"/>
      </w:pPr>
      <w:rPr>
        <w:rFonts w:ascii="Courier New" w:hAnsi="Courier New" w:hint="default"/>
      </w:rPr>
    </w:lvl>
    <w:lvl w:ilvl="2" w:tplc="7C8EB7B8">
      <w:start w:val="1"/>
      <w:numFmt w:val="bullet"/>
      <w:lvlText w:val=""/>
      <w:lvlJc w:val="left"/>
      <w:pPr>
        <w:ind w:left="2160" w:hanging="360"/>
      </w:pPr>
      <w:rPr>
        <w:rFonts w:ascii="Wingdings" w:hAnsi="Wingdings" w:hint="default"/>
      </w:rPr>
    </w:lvl>
    <w:lvl w:ilvl="3" w:tplc="9B64F124">
      <w:start w:val="1"/>
      <w:numFmt w:val="bullet"/>
      <w:lvlText w:val=""/>
      <w:lvlJc w:val="left"/>
      <w:pPr>
        <w:ind w:left="2880" w:hanging="360"/>
      </w:pPr>
      <w:rPr>
        <w:rFonts w:ascii="Symbol" w:hAnsi="Symbol" w:hint="default"/>
      </w:rPr>
    </w:lvl>
    <w:lvl w:ilvl="4" w:tplc="9DE02392">
      <w:start w:val="1"/>
      <w:numFmt w:val="bullet"/>
      <w:lvlText w:val="o"/>
      <w:lvlJc w:val="left"/>
      <w:pPr>
        <w:ind w:left="3600" w:hanging="360"/>
      </w:pPr>
      <w:rPr>
        <w:rFonts w:ascii="Courier New" w:hAnsi="Courier New" w:hint="default"/>
      </w:rPr>
    </w:lvl>
    <w:lvl w:ilvl="5" w:tplc="113A2106">
      <w:start w:val="1"/>
      <w:numFmt w:val="bullet"/>
      <w:lvlText w:val=""/>
      <w:lvlJc w:val="left"/>
      <w:pPr>
        <w:ind w:left="4320" w:hanging="360"/>
      </w:pPr>
      <w:rPr>
        <w:rFonts w:ascii="Wingdings" w:hAnsi="Wingdings" w:hint="default"/>
      </w:rPr>
    </w:lvl>
    <w:lvl w:ilvl="6" w:tplc="458A36D2">
      <w:start w:val="1"/>
      <w:numFmt w:val="bullet"/>
      <w:lvlText w:val=""/>
      <w:lvlJc w:val="left"/>
      <w:pPr>
        <w:ind w:left="5040" w:hanging="360"/>
      </w:pPr>
      <w:rPr>
        <w:rFonts w:ascii="Symbol" w:hAnsi="Symbol" w:hint="default"/>
      </w:rPr>
    </w:lvl>
    <w:lvl w:ilvl="7" w:tplc="72AA7B60">
      <w:start w:val="1"/>
      <w:numFmt w:val="bullet"/>
      <w:lvlText w:val="o"/>
      <w:lvlJc w:val="left"/>
      <w:pPr>
        <w:ind w:left="5760" w:hanging="360"/>
      </w:pPr>
      <w:rPr>
        <w:rFonts w:ascii="Courier New" w:hAnsi="Courier New" w:hint="default"/>
      </w:rPr>
    </w:lvl>
    <w:lvl w:ilvl="8" w:tplc="79505874">
      <w:start w:val="1"/>
      <w:numFmt w:val="bullet"/>
      <w:lvlText w:val=""/>
      <w:lvlJc w:val="left"/>
      <w:pPr>
        <w:ind w:left="6480" w:hanging="360"/>
      </w:pPr>
      <w:rPr>
        <w:rFonts w:ascii="Wingdings" w:hAnsi="Wingdings" w:hint="default"/>
      </w:rPr>
    </w:lvl>
  </w:abstractNum>
  <w:abstractNum w:abstractNumId="27" w15:restartNumberingAfterBreak="0">
    <w:nsid w:val="4BC21EF2"/>
    <w:multiLevelType w:val="hybridMultilevel"/>
    <w:tmpl w:val="C45A5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92FD6"/>
    <w:multiLevelType w:val="hybridMultilevel"/>
    <w:tmpl w:val="B9CC7A1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05156"/>
    <w:multiLevelType w:val="hybridMultilevel"/>
    <w:tmpl w:val="0B9470D8"/>
    <w:lvl w:ilvl="0" w:tplc="04090001">
      <w:start w:val="1"/>
      <w:numFmt w:val="bullet"/>
      <w:lvlText w:val=""/>
      <w:lvlJc w:val="left"/>
      <w:pPr>
        <w:ind w:left="1440" w:hanging="360"/>
      </w:pPr>
      <w:rPr>
        <w:rFonts w:ascii="Symbol" w:hAnsi="Symbol" w:hint="default"/>
      </w:rPr>
    </w:lvl>
    <w:lvl w:ilvl="1" w:tplc="E80EEC26">
      <w:start w:val="1"/>
      <w:numFmt w:val="bullet"/>
      <w:lvlText w:val="o"/>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4E10F3"/>
    <w:multiLevelType w:val="hybridMultilevel"/>
    <w:tmpl w:val="59A21130"/>
    <w:lvl w:ilvl="0" w:tplc="04090001">
      <w:start w:val="1"/>
      <w:numFmt w:val="bullet"/>
      <w:lvlText w:val=""/>
      <w:lvlJc w:val="left"/>
      <w:pPr>
        <w:ind w:left="1080" w:hanging="360"/>
      </w:pPr>
      <w:rPr>
        <w:rFonts w:ascii="Symbol" w:hAnsi="Symbol" w:hint="default"/>
      </w:rPr>
    </w:lvl>
    <w:lvl w:ilvl="1" w:tplc="E80EEC26">
      <w:start w:val="1"/>
      <w:numFmt w:val="bullet"/>
      <w:lvlText w:val="o"/>
      <w:lvlJc w:val="left"/>
      <w:pPr>
        <w:ind w:left="1800" w:hanging="360"/>
      </w:pPr>
      <w:rPr>
        <w:rFonts w:ascii="Wingdings" w:hAnsi="Wingdings" w:hint="default"/>
      </w:rPr>
    </w:lvl>
    <w:lvl w:ilvl="2" w:tplc="E80EEC26">
      <w:start w:val="1"/>
      <w:numFmt w:val="bullet"/>
      <w:lvlText w:val="o"/>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042878"/>
    <w:multiLevelType w:val="hybridMultilevel"/>
    <w:tmpl w:val="A37A2D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F2CC4"/>
    <w:multiLevelType w:val="hybridMultilevel"/>
    <w:tmpl w:val="29A2A09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5100A"/>
    <w:multiLevelType w:val="hybridMultilevel"/>
    <w:tmpl w:val="84124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A7C02"/>
    <w:multiLevelType w:val="hybridMultilevel"/>
    <w:tmpl w:val="5E649666"/>
    <w:lvl w:ilvl="0" w:tplc="4844A7FE">
      <w:start w:val="1"/>
      <w:numFmt w:val="bullet"/>
      <w:lvlText w:val=""/>
      <w:lvlJc w:val="left"/>
      <w:pPr>
        <w:ind w:left="720" w:hanging="360"/>
      </w:pPr>
      <w:rPr>
        <w:rFonts w:ascii="Wingdings" w:hAnsi="Wingdings" w:hint="default"/>
      </w:rPr>
    </w:lvl>
    <w:lvl w:ilvl="1" w:tplc="3A6CCC8A">
      <w:start w:val="1"/>
      <w:numFmt w:val="bullet"/>
      <w:lvlText w:val="o"/>
      <w:lvlJc w:val="left"/>
      <w:pPr>
        <w:ind w:left="1440" w:hanging="360"/>
      </w:pPr>
      <w:rPr>
        <w:rFonts w:ascii="Courier New" w:hAnsi="Courier New" w:hint="default"/>
      </w:rPr>
    </w:lvl>
    <w:lvl w:ilvl="2" w:tplc="4E18572C">
      <w:start w:val="1"/>
      <w:numFmt w:val="bullet"/>
      <w:lvlText w:val=""/>
      <w:lvlJc w:val="left"/>
      <w:pPr>
        <w:ind w:left="2160" w:hanging="360"/>
      </w:pPr>
      <w:rPr>
        <w:rFonts w:ascii="Wingdings" w:hAnsi="Wingdings" w:hint="default"/>
      </w:rPr>
    </w:lvl>
    <w:lvl w:ilvl="3" w:tplc="CF8E2522">
      <w:start w:val="1"/>
      <w:numFmt w:val="bullet"/>
      <w:lvlText w:val=""/>
      <w:lvlJc w:val="left"/>
      <w:pPr>
        <w:ind w:left="2880" w:hanging="360"/>
      </w:pPr>
      <w:rPr>
        <w:rFonts w:ascii="Symbol" w:hAnsi="Symbol" w:hint="default"/>
      </w:rPr>
    </w:lvl>
    <w:lvl w:ilvl="4" w:tplc="F634CC00">
      <w:start w:val="1"/>
      <w:numFmt w:val="bullet"/>
      <w:lvlText w:val="o"/>
      <w:lvlJc w:val="left"/>
      <w:pPr>
        <w:ind w:left="3600" w:hanging="360"/>
      </w:pPr>
      <w:rPr>
        <w:rFonts w:ascii="Courier New" w:hAnsi="Courier New" w:hint="default"/>
      </w:rPr>
    </w:lvl>
    <w:lvl w:ilvl="5" w:tplc="9F9EE462">
      <w:start w:val="1"/>
      <w:numFmt w:val="bullet"/>
      <w:lvlText w:val=""/>
      <w:lvlJc w:val="left"/>
      <w:pPr>
        <w:ind w:left="4320" w:hanging="360"/>
      </w:pPr>
      <w:rPr>
        <w:rFonts w:ascii="Wingdings" w:hAnsi="Wingdings" w:hint="default"/>
      </w:rPr>
    </w:lvl>
    <w:lvl w:ilvl="6" w:tplc="118EEFEE">
      <w:start w:val="1"/>
      <w:numFmt w:val="bullet"/>
      <w:lvlText w:val=""/>
      <w:lvlJc w:val="left"/>
      <w:pPr>
        <w:ind w:left="5040" w:hanging="360"/>
      </w:pPr>
      <w:rPr>
        <w:rFonts w:ascii="Symbol" w:hAnsi="Symbol" w:hint="default"/>
      </w:rPr>
    </w:lvl>
    <w:lvl w:ilvl="7" w:tplc="128CDFC0">
      <w:start w:val="1"/>
      <w:numFmt w:val="bullet"/>
      <w:lvlText w:val="o"/>
      <w:lvlJc w:val="left"/>
      <w:pPr>
        <w:ind w:left="5760" w:hanging="360"/>
      </w:pPr>
      <w:rPr>
        <w:rFonts w:ascii="Courier New" w:hAnsi="Courier New" w:hint="default"/>
      </w:rPr>
    </w:lvl>
    <w:lvl w:ilvl="8" w:tplc="5F7ED2A2">
      <w:start w:val="1"/>
      <w:numFmt w:val="bullet"/>
      <w:lvlText w:val=""/>
      <w:lvlJc w:val="left"/>
      <w:pPr>
        <w:ind w:left="6480" w:hanging="360"/>
      </w:pPr>
      <w:rPr>
        <w:rFonts w:ascii="Wingdings" w:hAnsi="Wingdings" w:hint="default"/>
      </w:rPr>
    </w:lvl>
  </w:abstractNum>
  <w:abstractNum w:abstractNumId="35" w15:restartNumberingAfterBreak="0">
    <w:nsid w:val="5A80293E"/>
    <w:multiLevelType w:val="hybridMultilevel"/>
    <w:tmpl w:val="B2CA9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23A1F"/>
    <w:multiLevelType w:val="hybridMultilevel"/>
    <w:tmpl w:val="6FF0C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6005EC"/>
    <w:multiLevelType w:val="hybridMultilevel"/>
    <w:tmpl w:val="B082F7E4"/>
    <w:lvl w:ilvl="0" w:tplc="04090001">
      <w:start w:val="1"/>
      <w:numFmt w:val="bullet"/>
      <w:lvlText w:val=""/>
      <w:lvlJc w:val="left"/>
      <w:pPr>
        <w:ind w:left="1080" w:hanging="360"/>
      </w:pPr>
      <w:rPr>
        <w:rFonts w:ascii="Symbol" w:hAnsi="Symbol" w:hint="default"/>
      </w:rPr>
    </w:lvl>
    <w:lvl w:ilvl="1" w:tplc="E80EEC26">
      <w:start w:val="1"/>
      <w:numFmt w:val="bullet"/>
      <w:lvlText w:val="o"/>
      <w:lvlJc w:val="left"/>
      <w:pPr>
        <w:ind w:left="1800" w:hanging="360"/>
      </w:pPr>
      <w:rPr>
        <w:rFonts w:ascii="Wingdings" w:hAnsi="Wingdings" w:hint="default"/>
      </w:rPr>
    </w:lvl>
    <w:lvl w:ilvl="2" w:tplc="E80EEC26">
      <w:start w:val="1"/>
      <w:numFmt w:val="bullet"/>
      <w:lvlText w:val="o"/>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9F71B3"/>
    <w:multiLevelType w:val="hybridMultilevel"/>
    <w:tmpl w:val="5314A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603F7"/>
    <w:multiLevelType w:val="hybridMultilevel"/>
    <w:tmpl w:val="96E67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40956"/>
    <w:multiLevelType w:val="hybridMultilevel"/>
    <w:tmpl w:val="D3A02E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B74CC"/>
    <w:multiLevelType w:val="hybridMultilevel"/>
    <w:tmpl w:val="12243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80E2A"/>
    <w:multiLevelType w:val="hybridMultilevel"/>
    <w:tmpl w:val="E79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7B5B7C"/>
    <w:multiLevelType w:val="hybridMultilevel"/>
    <w:tmpl w:val="C8D29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E4BE2"/>
    <w:multiLevelType w:val="hybridMultilevel"/>
    <w:tmpl w:val="BF243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F32EF"/>
    <w:multiLevelType w:val="hybridMultilevel"/>
    <w:tmpl w:val="728033B2"/>
    <w:lvl w:ilvl="0" w:tplc="E80EEC2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0E2701"/>
    <w:multiLevelType w:val="hybridMultilevel"/>
    <w:tmpl w:val="29761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821F5"/>
    <w:multiLevelType w:val="hybridMultilevel"/>
    <w:tmpl w:val="FA46E9D2"/>
    <w:lvl w:ilvl="0" w:tplc="D5B8A31C">
      <w:start w:val="1"/>
      <w:numFmt w:val="decimal"/>
      <w:lvlText w:val="%1)"/>
      <w:lvlJc w:val="left"/>
      <w:pPr>
        <w:ind w:left="540" w:hanging="360"/>
      </w:pPr>
      <w:rPr>
        <w:rFonts w:cs="Century Gothic" w:hint="default"/>
        <w:b/>
        <w:bCs w:val="0"/>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1714768"/>
    <w:multiLevelType w:val="hybridMultilevel"/>
    <w:tmpl w:val="CE96C93C"/>
    <w:lvl w:ilvl="0" w:tplc="0409000B">
      <w:start w:val="1"/>
      <w:numFmt w:val="bullet"/>
      <w:lvlText w:val=""/>
      <w:lvlJc w:val="left"/>
      <w:pPr>
        <w:ind w:left="720" w:hanging="360"/>
      </w:pPr>
      <w:rPr>
        <w:rFonts w:ascii="Wingdings" w:hAnsi="Wingdings" w:hint="default"/>
      </w:rPr>
    </w:lvl>
    <w:lvl w:ilvl="1" w:tplc="E80EEC26">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CC6325"/>
    <w:multiLevelType w:val="hybridMultilevel"/>
    <w:tmpl w:val="81CE2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D51733"/>
    <w:multiLevelType w:val="hybridMultilevel"/>
    <w:tmpl w:val="7EB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77989">
    <w:abstractNumId w:val="11"/>
  </w:num>
  <w:num w:numId="2" w16cid:durableId="359285096">
    <w:abstractNumId w:val="34"/>
  </w:num>
  <w:num w:numId="3" w16cid:durableId="831675964">
    <w:abstractNumId w:val="2"/>
  </w:num>
  <w:num w:numId="4" w16cid:durableId="1858033600">
    <w:abstractNumId w:val="31"/>
  </w:num>
  <w:num w:numId="5" w16cid:durableId="389694696">
    <w:abstractNumId w:val="15"/>
  </w:num>
  <w:num w:numId="6" w16cid:durableId="1610775805">
    <w:abstractNumId w:val="41"/>
  </w:num>
  <w:num w:numId="7" w16cid:durableId="783039860">
    <w:abstractNumId w:val="3"/>
  </w:num>
  <w:num w:numId="8" w16cid:durableId="1494763939">
    <w:abstractNumId w:val="14"/>
  </w:num>
  <w:num w:numId="9" w16cid:durableId="202252986">
    <w:abstractNumId w:val="40"/>
  </w:num>
  <w:num w:numId="10" w16cid:durableId="1348950158">
    <w:abstractNumId w:val="39"/>
  </w:num>
  <w:num w:numId="11" w16cid:durableId="1665353001">
    <w:abstractNumId w:val="20"/>
  </w:num>
  <w:num w:numId="12" w16cid:durableId="1195535488">
    <w:abstractNumId w:val="10"/>
  </w:num>
  <w:num w:numId="13" w16cid:durableId="481653153">
    <w:abstractNumId w:val="0"/>
  </w:num>
  <w:num w:numId="14" w16cid:durableId="424807068">
    <w:abstractNumId w:val="33"/>
  </w:num>
  <w:num w:numId="15" w16cid:durableId="1711563655">
    <w:abstractNumId w:val="19"/>
  </w:num>
  <w:num w:numId="16" w16cid:durableId="1209028186">
    <w:abstractNumId w:val="9"/>
  </w:num>
  <w:num w:numId="17" w16cid:durableId="1681590531">
    <w:abstractNumId w:val="17"/>
  </w:num>
  <w:num w:numId="18" w16cid:durableId="678393447">
    <w:abstractNumId w:val="50"/>
  </w:num>
  <w:num w:numId="19" w16cid:durableId="481310973">
    <w:abstractNumId w:val="48"/>
  </w:num>
  <w:num w:numId="20" w16cid:durableId="861627379">
    <w:abstractNumId w:val="36"/>
  </w:num>
  <w:num w:numId="21" w16cid:durableId="2054385165">
    <w:abstractNumId w:val="1"/>
  </w:num>
  <w:num w:numId="22" w16cid:durableId="828596442">
    <w:abstractNumId w:val="42"/>
  </w:num>
  <w:num w:numId="23" w16cid:durableId="333185817">
    <w:abstractNumId w:val="22"/>
  </w:num>
  <w:num w:numId="24" w16cid:durableId="969360255">
    <w:abstractNumId w:val="29"/>
  </w:num>
  <w:num w:numId="25" w16cid:durableId="395906417">
    <w:abstractNumId w:val="37"/>
  </w:num>
  <w:num w:numId="26" w16cid:durableId="55126059">
    <w:abstractNumId w:val="5"/>
  </w:num>
  <w:num w:numId="27" w16cid:durableId="134491916">
    <w:abstractNumId w:val="24"/>
  </w:num>
  <w:num w:numId="28" w16cid:durableId="1671637811">
    <w:abstractNumId w:val="6"/>
  </w:num>
  <w:num w:numId="29" w16cid:durableId="1914774144">
    <w:abstractNumId w:val="35"/>
  </w:num>
  <w:num w:numId="30" w16cid:durableId="146210821">
    <w:abstractNumId w:val="30"/>
  </w:num>
  <w:num w:numId="31" w16cid:durableId="1434597067">
    <w:abstractNumId w:val="49"/>
  </w:num>
  <w:num w:numId="32" w16cid:durableId="1197036127">
    <w:abstractNumId w:val="27"/>
  </w:num>
  <w:num w:numId="33" w16cid:durableId="197476262">
    <w:abstractNumId w:val="23"/>
  </w:num>
  <w:num w:numId="34" w16cid:durableId="1469543358">
    <w:abstractNumId w:val="12"/>
  </w:num>
  <w:num w:numId="35" w16cid:durableId="1464932623">
    <w:abstractNumId w:val="4"/>
  </w:num>
  <w:num w:numId="36" w16cid:durableId="1179615134">
    <w:abstractNumId w:val="46"/>
  </w:num>
  <w:num w:numId="37" w16cid:durableId="1996296840">
    <w:abstractNumId w:val="28"/>
  </w:num>
  <w:num w:numId="38" w16cid:durableId="78914825">
    <w:abstractNumId w:val="8"/>
  </w:num>
  <w:num w:numId="39" w16cid:durableId="1298340064">
    <w:abstractNumId w:val="44"/>
  </w:num>
  <w:num w:numId="40" w16cid:durableId="46228602">
    <w:abstractNumId w:val="32"/>
  </w:num>
  <w:num w:numId="41" w16cid:durableId="48069555">
    <w:abstractNumId w:val="45"/>
  </w:num>
  <w:num w:numId="42" w16cid:durableId="2063560415">
    <w:abstractNumId w:val="16"/>
  </w:num>
  <w:num w:numId="43" w16cid:durableId="4213393">
    <w:abstractNumId w:val="43"/>
  </w:num>
  <w:num w:numId="44" w16cid:durableId="792944573">
    <w:abstractNumId w:val="18"/>
  </w:num>
  <w:num w:numId="45" w16cid:durableId="197859397">
    <w:abstractNumId w:val="21"/>
  </w:num>
  <w:num w:numId="46" w16cid:durableId="1855727044">
    <w:abstractNumId w:val="7"/>
  </w:num>
  <w:num w:numId="47" w16cid:durableId="241064566">
    <w:abstractNumId w:val="13"/>
  </w:num>
  <w:num w:numId="48" w16cid:durableId="1193613476">
    <w:abstractNumId w:val="47"/>
  </w:num>
  <w:num w:numId="49" w16cid:durableId="595215859">
    <w:abstractNumId w:val="26"/>
  </w:num>
  <w:num w:numId="50" w16cid:durableId="1186865541">
    <w:abstractNumId w:val="38"/>
  </w:num>
  <w:num w:numId="51" w16cid:durableId="20834042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D2"/>
    <w:rsid w:val="000038E6"/>
    <w:rsid w:val="00003BFE"/>
    <w:rsid w:val="00004709"/>
    <w:rsid w:val="0001179E"/>
    <w:rsid w:val="00011D1C"/>
    <w:rsid w:val="00023C04"/>
    <w:rsid w:val="00023F34"/>
    <w:rsid w:val="0002C2EF"/>
    <w:rsid w:val="00030404"/>
    <w:rsid w:val="00030F3A"/>
    <w:rsid w:val="00032B54"/>
    <w:rsid w:val="00033448"/>
    <w:rsid w:val="00036C07"/>
    <w:rsid w:val="0004451B"/>
    <w:rsid w:val="00056E7D"/>
    <w:rsid w:val="00061A98"/>
    <w:rsid w:val="00064656"/>
    <w:rsid w:val="00075BD7"/>
    <w:rsid w:val="000872BE"/>
    <w:rsid w:val="000930D9"/>
    <w:rsid w:val="000962C4"/>
    <w:rsid w:val="000A0747"/>
    <w:rsid w:val="000A4DB7"/>
    <w:rsid w:val="000A52C5"/>
    <w:rsid w:val="000A7682"/>
    <w:rsid w:val="000B74B0"/>
    <w:rsid w:val="000B7A32"/>
    <w:rsid w:val="000D2B76"/>
    <w:rsid w:val="000E5997"/>
    <w:rsid w:val="00101177"/>
    <w:rsid w:val="00107202"/>
    <w:rsid w:val="0010771C"/>
    <w:rsid w:val="00111C26"/>
    <w:rsid w:val="00112251"/>
    <w:rsid w:val="00112362"/>
    <w:rsid w:val="00112F53"/>
    <w:rsid w:val="00113FB0"/>
    <w:rsid w:val="0011ED26"/>
    <w:rsid w:val="00134AAA"/>
    <w:rsid w:val="00163502"/>
    <w:rsid w:val="0017095A"/>
    <w:rsid w:val="00170BF9"/>
    <w:rsid w:val="00175C9B"/>
    <w:rsid w:val="00180132"/>
    <w:rsid w:val="00181B94"/>
    <w:rsid w:val="00185AEF"/>
    <w:rsid w:val="00187813"/>
    <w:rsid w:val="0018E903"/>
    <w:rsid w:val="001915CB"/>
    <w:rsid w:val="00192969"/>
    <w:rsid w:val="0019361E"/>
    <w:rsid w:val="00195E61"/>
    <w:rsid w:val="001A4B98"/>
    <w:rsid w:val="001B7C8D"/>
    <w:rsid w:val="001C1B6F"/>
    <w:rsid w:val="001C35FE"/>
    <w:rsid w:val="001C459E"/>
    <w:rsid w:val="001C4747"/>
    <w:rsid w:val="001CCAF0"/>
    <w:rsid w:val="001E3C5C"/>
    <w:rsid w:val="001E498C"/>
    <w:rsid w:val="001F09CB"/>
    <w:rsid w:val="001F3EE4"/>
    <w:rsid w:val="001F64BF"/>
    <w:rsid w:val="001F75D5"/>
    <w:rsid w:val="00212952"/>
    <w:rsid w:val="0022403F"/>
    <w:rsid w:val="0022456D"/>
    <w:rsid w:val="00224D5F"/>
    <w:rsid w:val="002303D2"/>
    <w:rsid w:val="0026047D"/>
    <w:rsid w:val="00261FF4"/>
    <w:rsid w:val="00271204"/>
    <w:rsid w:val="00287106"/>
    <w:rsid w:val="00297467"/>
    <w:rsid w:val="002A375F"/>
    <w:rsid w:val="002A6C26"/>
    <w:rsid w:val="002B341F"/>
    <w:rsid w:val="002D36A0"/>
    <w:rsid w:val="002E118E"/>
    <w:rsid w:val="002E1499"/>
    <w:rsid w:val="002E2B2B"/>
    <w:rsid w:val="002E6C54"/>
    <w:rsid w:val="002F75F5"/>
    <w:rsid w:val="002F7CB5"/>
    <w:rsid w:val="00302F93"/>
    <w:rsid w:val="00303F2C"/>
    <w:rsid w:val="0030409D"/>
    <w:rsid w:val="00310453"/>
    <w:rsid w:val="00321299"/>
    <w:rsid w:val="0032362D"/>
    <w:rsid w:val="00330585"/>
    <w:rsid w:val="0033100E"/>
    <w:rsid w:val="00333DEB"/>
    <w:rsid w:val="00337D60"/>
    <w:rsid w:val="003445EA"/>
    <w:rsid w:val="00346EC7"/>
    <w:rsid w:val="00362631"/>
    <w:rsid w:val="00363C1C"/>
    <w:rsid w:val="00380B91"/>
    <w:rsid w:val="00381843"/>
    <w:rsid w:val="0038654D"/>
    <w:rsid w:val="00395C25"/>
    <w:rsid w:val="003A0813"/>
    <w:rsid w:val="003A5800"/>
    <w:rsid w:val="003A60BE"/>
    <w:rsid w:val="003A774C"/>
    <w:rsid w:val="003A7984"/>
    <w:rsid w:val="003B5D7B"/>
    <w:rsid w:val="003C4C11"/>
    <w:rsid w:val="003C4C32"/>
    <w:rsid w:val="003D32A1"/>
    <w:rsid w:val="003D3824"/>
    <w:rsid w:val="003E5813"/>
    <w:rsid w:val="003F372C"/>
    <w:rsid w:val="00403A19"/>
    <w:rsid w:val="004118EA"/>
    <w:rsid w:val="00433BDD"/>
    <w:rsid w:val="004349CD"/>
    <w:rsid w:val="004417AF"/>
    <w:rsid w:val="004444FF"/>
    <w:rsid w:val="0045266A"/>
    <w:rsid w:val="00464257"/>
    <w:rsid w:val="00475F2C"/>
    <w:rsid w:val="00479D5E"/>
    <w:rsid w:val="00491B0F"/>
    <w:rsid w:val="00492BD3"/>
    <w:rsid w:val="0049442D"/>
    <w:rsid w:val="004979F2"/>
    <w:rsid w:val="004A178A"/>
    <w:rsid w:val="004A3970"/>
    <w:rsid w:val="004B1A7A"/>
    <w:rsid w:val="004B22F8"/>
    <w:rsid w:val="004B786A"/>
    <w:rsid w:val="004B79E2"/>
    <w:rsid w:val="004C1024"/>
    <w:rsid w:val="004C75F6"/>
    <w:rsid w:val="004D3892"/>
    <w:rsid w:val="004D4DC0"/>
    <w:rsid w:val="004D5C02"/>
    <w:rsid w:val="004D71CC"/>
    <w:rsid w:val="004E171F"/>
    <w:rsid w:val="004F0C5A"/>
    <w:rsid w:val="004F57E9"/>
    <w:rsid w:val="00506372"/>
    <w:rsid w:val="00515A51"/>
    <w:rsid w:val="005161DC"/>
    <w:rsid w:val="00521685"/>
    <w:rsid w:val="00522C39"/>
    <w:rsid w:val="00523979"/>
    <w:rsid w:val="0052779C"/>
    <w:rsid w:val="00540F07"/>
    <w:rsid w:val="005444D7"/>
    <w:rsid w:val="0054693A"/>
    <w:rsid w:val="005518BE"/>
    <w:rsid w:val="00553C38"/>
    <w:rsid w:val="00560A37"/>
    <w:rsid w:val="00561B07"/>
    <w:rsid w:val="00562D22"/>
    <w:rsid w:val="005811BF"/>
    <w:rsid w:val="00581E05"/>
    <w:rsid w:val="00584082"/>
    <w:rsid w:val="00587635"/>
    <w:rsid w:val="005920ED"/>
    <w:rsid w:val="005928A1"/>
    <w:rsid w:val="005A743E"/>
    <w:rsid w:val="005B17F9"/>
    <w:rsid w:val="005B4F32"/>
    <w:rsid w:val="005C16E4"/>
    <w:rsid w:val="005C29FD"/>
    <w:rsid w:val="005C30FA"/>
    <w:rsid w:val="005C4420"/>
    <w:rsid w:val="005C5F1F"/>
    <w:rsid w:val="005D4FBB"/>
    <w:rsid w:val="005F2C00"/>
    <w:rsid w:val="005F3267"/>
    <w:rsid w:val="005F39DF"/>
    <w:rsid w:val="00602D36"/>
    <w:rsid w:val="00604AE5"/>
    <w:rsid w:val="006154FE"/>
    <w:rsid w:val="0061703C"/>
    <w:rsid w:val="0063143F"/>
    <w:rsid w:val="00640B20"/>
    <w:rsid w:val="00643BF6"/>
    <w:rsid w:val="00651E96"/>
    <w:rsid w:val="0065547F"/>
    <w:rsid w:val="00666A6F"/>
    <w:rsid w:val="006767D1"/>
    <w:rsid w:val="00685969"/>
    <w:rsid w:val="00686AA8"/>
    <w:rsid w:val="00687128"/>
    <w:rsid w:val="00687572"/>
    <w:rsid w:val="006928C9"/>
    <w:rsid w:val="006A63AE"/>
    <w:rsid w:val="006C5088"/>
    <w:rsid w:val="006C70DD"/>
    <w:rsid w:val="006D0CCF"/>
    <w:rsid w:val="006D132D"/>
    <w:rsid w:val="006E001F"/>
    <w:rsid w:val="006E01A1"/>
    <w:rsid w:val="006E10A4"/>
    <w:rsid w:val="006E3615"/>
    <w:rsid w:val="006E5A5E"/>
    <w:rsid w:val="006E7226"/>
    <w:rsid w:val="006E7B43"/>
    <w:rsid w:val="00706651"/>
    <w:rsid w:val="007122D3"/>
    <w:rsid w:val="00721823"/>
    <w:rsid w:val="00732074"/>
    <w:rsid w:val="00742123"/>
    <w:rsid w:val="00744ED5"/>
    <w:rsid w:val="00745FD5"/>
    <w:rsid w:val="00746607"/>
    <w:rsid w:val="00753696"/>
    <w:rsid w:val="00757900"/>
    <w:rsid w:val="00762979"/>
    <w:rsid w:val="00765790"/>
    <w:rsid w:val="00771726"/>
    <w:rsid w:val="00775F21"/>
    <w:rsid w:val="00783E27"/>
    <w:rsid w:val="00787DBF"/>
    <w:rsid w:val="007A23CA"/>
    <w:rsid w:val="007A42FE"/>
    <w:rsid w:val="007B7153"/>
    <w:rsid w:val="007C6AB2"/>
    <w:rsid w:val="007D2047"/>
    <w:rsid w:val="007D3B1F"/>
    <w:rsid w:val="007D5067"/>
    <w:rsid w:val="007E147F"/>
    <w:rsid w:val="007E1F29"/>
    <w:rsid w:val="007E2AB2"/>
    <w:rsid w:val="007E3A95"/>
    <w:rsid w:val="007E48A5"/>
    <w:rsid w:val="007F1393"/>
    <w:rsid w:val="007F1947"/>
    <w:rsid w:val="007F6BCC"/>
    <w:rsid w:val="007F76AE"/>
    <w:rsid w:val="008056C9"/>
    <w:rsid w:val="00805A50"/>
    <w:rsid w:val="00805B62"/>
    <w:rsid w:val="0081129F"/>
    <w:rsid w:val="00811304"/>
    <w:rsid w:val="0081419E"/>
    <w:rsid w:val="008152D2"/>
    <w:rsid w:val="00817F8F"/>
    <w:rsid w:val="008215B1"/>
    <w:rsid w:val="008220F6"/>
    <w:rsid w:val="00823B88"/>
    <w:rsid w:val="008250E0"/>
    <w:rsid w:val="008256DB"/>
    <w:rsid w:val="008269C9"/>
    <w:rsid w:val="008379E5"/>
    <w:rsid w:val="00850425"/>
    <w:rsid w:val="00850CE1"/>
    <w:rsid w:val="0086015D"/>
    <w:rsid w:val="00862E73"/>
    <w:rsid w:val="00874060"/>
    <w:rsid w:val="008843C0"/>
    <w:rsid w:val="008867A5"/>
    <w:rsid w:val="00896698"/>
    <w:rsid w:val="0089FEEC"/>
    <w:rsid w:val="008A10C0"/>
    <w:rsid w:val="008A3285"/>
    <w:rsid w:val="008A4331"/>
    <w:rsid w:val="008A5713"/>
    <w:rsid w:val="008A65AA"/>
    <w:rsid w:val="008B4CE8"/>
    <w:rsid w:val="008B7B8B"/>
    <w:rsid w:val="008B7FD2"/>
    <w:rsid w:val="008C06EC"/>
    <w:rsid w:val="008C1C4E"/>
    <w:rsid w:val="008C5524"/>
    <w:rsid w:val="008D6BE2"/>
    <w:rsid w:val="008E14F2"/>
    <w:rsid w:val="008E422C"/>
    <w:rsid w:val="008E4EAF"/>
    <w:rsid w:val="008F0592"/>
    <w:rsid w:val="008F3A8A"/>
    <w:rsid w:val="008F51EC"/>
    <w:rsid w:val="008F804A"/>
    <w:rsid w:val="00906583"/>
    <w:rsid w:val="00914A1C"/>
    <w:rsid w:val="00923182"/>
    <w:rsid w:val="00931999"/>
    <w:rsid w:val="00937E1E"/>
    <w:rsid w:val="009400FB"/>
    <w:rsid w:val="009511F8"/>
    <w:rsid w:val="00952BB0"/>
    <w:rsid w:val="00966AFB"/>
    <w:rsid w:val="00972AFC"/>
    <w:rsid w:val="0097512E"/>
    <w:rsid w:val="00986AD4"/>
    <w:rsid w:val="00987AF9"/>
    <w:rsid w:val="009905EA"/>
    <w:rsid w:val="00990F09"/>
    <w:rsid w:val="00992F21"/>
    <w:rsid w:val="009B0F53"/>
    <w:rsid w:val="009E49B8"/>
    <w:rsid w:val="009F02D7"/>
    <w:rsid w:val="00A12A89"/>
    <w:rsid w:val="00A13005"/>
    <w:rsid w:val="00A1609D"/>
    <w:rsid w:val="00A21BE8"/>
    <w:rsid w:val="00A33B53"/>
    <w:rsid w:val="00A340E5"/>
    <w:rsid w:val="00A52231"/>
    <w:rsid w:val="00A61869"/>
    <w:rsid w:val="00A6282F"/>
    <w:rsid w:val="00A73060"/>
    <w:rsid w:val="00A73882"/>
    <w:rsid w:val="00A76020"/>
    <w:rsid w:val="00A76995"/>
    <w:rsid w:val="00A84163"/>
    <w:rsid w:val="00A85552"/>
    <w:rsid w:val="00A859D4"/>
    <w:rsid w:val="00A9057C"/>
    <w:rsid w:val="00A97C99"/>
    <w:rsid w:val="00AA1291"/>
    <w:rsid w:val="00AA18B1"/>
    <w:rsid w:val="00AA60CE"/>
    <w:rsid w:val="00AB3B8D"/>
    <w:rsid w:val="00AC07CF"/>
    <w:rsid w:val="00AC44C4"/>
    <w:rsid w:val="00AE1700"/>
    <w:rsid w:val="00AE4EBA"/>
    <w:rsid w:val="00AF34F0"/>
    <w:rsid w:val="00AF5BBC"/>
    <w:rsid w:val="00B01278"/>
    <w:rsid w:val="00B077D0"/>
    <w:rsid w:val="00B11C94"/>
    <w:rsid w:val="00B1555C"/>
    <w:rsid w:val="00B225E8"/>
    <w:rsid w:val="00B30259"/>
    <w:rsid w:val="00B4618A"/>
    <w:rsid w:val="00B461D6"/>
    <w:rsid w:val="00B50871"/>
    <w:rsid w:val="00B52787"/>
    <w:rsid w:val="00B6507C"/>
    <w:rsid w:val="00B704D6"/>
    <w:rsid w:val="00B72AF1"/>
    <w:rsid w:val="00B82F5D"/>
    <w:rsid w:val="00B87071"/>
    <w:rsid w:val="00B95F4D"/>
    <w:rsid w:val="00BA3470"/>
    <w:rsid w:val="00BA6E2C"/>
    <w:rsid w:val="00BB3DFC"/>
    <w:rsid w:val="00BC3D03"/>
    <w:rsid w:val="00BD074D"/>
    <w:rsid w:val="00BD306B"/>
    <w:rsid w:val="00BD6749"/>
    <w:rsid w:val="00BD6798"/>
    <w:rsid w:val="00BD67DD"/>
    <w:rsid w:val="00BD7CAF"/>
    <w:rsid w:val="00BE1EEC"/>
    <w:rsid w:val="00BE75B3"/>
    <w:rsid w:val="00BF4A46"/>
    <w:rsid w:val="00C02F39"/>
    <w:rsid w:val="00C0413D"/>
    <w:rsid w:val="00C04DCC"/>
    <w:rsid w:val="00C067B6"/>
    <w:rsid w:val="00C103B7"/>
    <w:rsid w:val="00C1261F"/>
    <w:rsid w:val="00C21DD0"/>
    <w:rsid w:val="00C24616"/>
    <w:rsid w:val="00C32065"/>
    <w:rsid w:val="00C3252B"/>
    <w:rsid w:val="00C346DD"/>
    <w:rsid w:val="00C414B5"/>
    <w:rsid w:val="00C43F19"/>
    <w:rsid w:val="00C5791A"/>
    <w:rsid w:val="00C630B9"/>
    <w:rsid w:val="00C661D9"/>
    <w:rsid w:val="00C66495"/>
    <w:rsid w:val="00C743F8"/>
    <w:rsid w:val="00C844DC"/>
    <w:rsid w:val="00C84D54"/>
    <w:rsid w:val="00C9138E"/>
    <w:rsid w:val="00C92B93"/>
    <w:rsid w:val="00C93886"/>
    <w:rsid w:val="00CA030D"/>
    <w:rsid w:val="00CA297F"/>
    <w:rsid w:val="00CA4D79"/>
    <w:rsid w:val="00CA72AA"/>
    <w:rsid w:val="00CB2DED"/>
    <w:rsid w:val="00CB3742"/>
    <w:rsid w:val="00CB79B0"/>
    <w:rsid w:val="00CC03ED"/>
    <w:rsid w:val="00CC2E8C"/>
    <w:rsid w:val="00CC5B10"/>
    <w:rsid w:val="00CD3E80"/>
    <w:rsid w:val="00CF2C3D"/>
    <w:rsid w:val="00CF3550"/>
    <w:rsid w:val="00CF626A"/>
    <w:rsid w:val="00D01BE0"/>
    <w:rsid w:val="00D050FD"/>
    <w:rsid w:val="00D05D9B"/>
    <w:rsid w:val="00D20885"/>
    <w:rsid w:val="00D222CD"/>
    <w:rsid w:val="00D26C65"/>
    <w:rsid w:val="00D27473"/>
    <w:rsid w:val="00D33949"/>
    <w:rsid w:val="00D34122"/>
    <w:rsid w:val="00D42429"/>
    <w:rsid w:val="00D44BE6"/>
    <w:rsid w:val="00D52C65"/>
    <w:rsid w:val="00D57856"/>
    <w:rsid w:val="00D64468"/>
    <w:rsid w:val="00D75F52"/>
    <w:rsid w:val="00D8266B"/>
    <w:rsid w:val="00D8615E"/>
    <w:rsid w:val="00D865BD"/>
    <w:rsid w:val="00D925AE"/>
    <w:rsid w:val="00D9374B"/>
    <w:rsid w:val="00DA267E"/>
    <w:rsid w:val="00DB11BF"/>
    <w:rsid w:val="00DB7664"/>
    <w:rsid w:val="00DC0F21"/>
    <w:rsid w:val="00DC6729"/>
    <w:rsid w:val="00DE5D2D"/>
    <w:rsid w:val="00DE5E28"/>
    <w:rsid w:val="00DE7F64"/>
    <w:rsid w:val="00DF0A81"/>
    <w:rsid w:val="00E0369B"/>
    <w:rsid w:val="00E1160D"/>
    <w:rsid w:val="00E21455"/>
    <w:rsid w:val="00E31201"/>
    <w:rsid w:val="00E33391"/>
    <w:rsid w:val="00E46216"/>
    <w:rsid w:val="00E55FC6"/>
    <w:rsid w:val="00E8425C"/>
    <w:rsid w:val="00E91760"/>
    <w:rsid w:val="00E97C8C"/>
    <w:rsid w:val="00EA4C5A"/>
    <w:rsid w:val="00EA5AD4"/>
    <w:rsid w:val="00ED5719"/>
    <w:rsid w:val="00ED7AF3"/>
    <w:rsid w:val="00EE12DB"/>
    <w:rsid w:val="00EE7389"/>
    <w:rsid w:val="00EF06B0"/>
    <w:rsid w:val="00EF1C2A"/>
    <w:rsid w:val="00EF2923"/>
    <w:rsid w:val="00EF3D33"/>
    <w:rsid w:val="00EF40A2"/>
    <w:rsid w:val="00F00CB4"/>
    <w:rsid w:val="00F00D3D"/>
    <w:rsid w:val="00F05C1F"/>
    <w:rsid w:val="00F06C74"/>
    <w:rsid w:val="00F15887"/>
    <w:rsid w:val="00F15B34"/>
    <w:rsid w:val="00F21FDA"/>
    <w:rsid w:val="00F22A16"/>
    <w:rsid w:val="00F24207"/>
    <w:rsid w:val="00F25E31"/>
    <w:rsid w:val="00F302F9"/>
    <w:rsid w:val="00F422CC"/>
    <w:rsid w:val="00F479D7"/>
    <w:rsid w:val="00F511C9"/>
    <w:rsid w:val="00F5309F"/>
    <w:rsid w:val="00F55D08"/>
    <w:rsid w:val="00F615A9"/>
    <w:rsid w:val="00F6516A"/>
    <w:rsid w:val="00F668C3"/>
    <w:rsid w:val="00F74B9E"/>
    <w:rsid w:val="00F75C09"/>
    <w:rsid w:val="00F774AD"/>
    <w:rsid w:val="00F81210"/>
    <w:rsid w:val="00F84290"/>
    <w:rsid w:val="00F91670"/>
    <w:rsid w:val="00FA06C3"/>
    <w:rsid w:val="00FA0C41"/>
    <w:rsid w:val="00FA667F"/>
    <w:rsid w:val="00FB622E"/>
    <w:rsid w:val="00FC289D"/>
    <w:rsid w:val="00FC5170"/>
    <w:rsid w:val="00FD1E07"/>
    <w:rsid w:val="00FD58F9"/>
    <w:rsid w:val="00FE0C0B"/>
    <w:rsid w:val="00FE161C"/>
    <w:rsid w:val="010D05D1"/>
    <w:rsid w:val="012158C3"/>
    <w:rsid w:val="0131ED63"/>
    <w:rsid w:val="01464685"/>
    <w:rsid w:val="0180E55D"/>
    <w:rsid w:val="01AD268A"/>
    <w:rsid w:val="01BB60EA"/>
    <w:rsid w:val="01F69F1C"/>
    <w:rsid w:val="023A3D2E"/>
    <w:rsid w:val="02693D9C"/>
    <w:rsid w:val="0276A57A"/>
    <w:rsid w:val="0304475F"/>
    <w:rsid w:val="031015C9"/>
    <w:rsid w:val="03B66971"/>
    <w:rsid w:val="03D2B222"/>
    <w:rsid w:val="041DCDC6"/>
    <w:rsid w:val="0428D6C5"/>
    <w:rsid w:val="044AB11B"/>
    <w:rsid w:val="04558626"/>
    <w:rsid w:val="04724AD6"/>
    <w:rsid w:val="048D749B"/>
    <w:rsid w:val="0495AA81"/>
    <w:rsid w:val="04B0093E"/>
    <w:rsid w:val="05070B78"/>
    <w:rsid w:val="051EDD96"/>
    <w:rsid w:val="0581B71C"/>
    <w:rsid w:val="0596BFE4"/>
    <w:rsid w:val="0602ED2B"/>
    <w:rsid w:val="068AF335"/>
    <w:rsid w:val="068CD06F"/>
    <w:rsid w:val="0691AD31"/>
    <w:rsid w:val="06AA9B34"/>
    <w:rsid w:val="06BE13FA"/>
    <w:rsid w:val="0722BA57"/>
    <w:rsid w:val="074B2748"/>
    <w:rsid w:val="0752336E"/>
    <w:rsid w:val="0788F470"/>
    <w:rsid w:val="07FB4941"/>
    <w:rsid w:val="0827957F"/>
    <w:rsid w:val="0860D214"/>
    <w:rsid w:val="0895BE05"/>
    <w:rsid w:val="08A9A58F"/>
    <w:rsid w:val="08EA1608"/>
    <w:rsid w:val="09113DDB"/>
    <w:rsid w:val="0922EDAD"/>
    <w:rsid w:val="09274D2C"/>
    <w:rsid w:val="0953C059"/>
    <w:rsid w:val="0982DF77"/>
    <w:rsid w:val="09A57679"/>
    <w:rsid w:val="09AF651F"/>
    <w:rsid w:val="09C812AA"/>
    <w:rsid w:val="09E9F169"/>
    <w:rsid w:val="0A53D941"/>
    <w:rsid w:val="0A85E669"/>
    <w:rsid w:val="0AA6BFDE"/>
    <w:rsid w:val="0AACE644"/>
    <w:rsid w:val="0AEB5ECE"/>
    <w:rsid w:val="0B196DE8"/>
    <w:rsid w:val="0B21FCF5"/>
    <w:rsid w:val="0B287616"/>
    <w:rsid w:val="0B6BCA2F"/>
    <w:rsid w:val="0B71C3B9"/>
    <w:rsid w:val="0B7D2C2B"/>
    <w:rsid w:val="0B94783B"/>
    <w:rsid w:val="0BE20E68"/>
    <w:rsid w:val="0C0E4835"/>
    <w:rsid w:val="0C2545A6"/>
    <w:rsid w:val="0C2F0AC4"/>
    <w:rsid w:val="0C3F0079"/>
    <w:rsid w:val="0C406E7B"/>
    <w:rsid w:val="0C457FE8"/>
    <w:rsid w:val="0C7335AE"/>
    <w:rsid w:val="0C7F9F95"/>
    <w:rsid w:val="0C862ACF"/>
    <w:rsid w:val="0CB2CB48"/>
    <w:rsid w:val="0CC66D05"/>
    <w:rsid w:val="0CD1B1BE"/>
    <w:rsid w:val="0CD5EE8A"/>
    <w:rsid w:val="0D65393D"/>
    <w:rsid w:val="0D74381C"/>
    <w:rsid w:val="0D81B39A"/>
    <w:rsid w:val="0D8B4002"/>
    <w:rsid w:val="0DC535B8"/>
    <w:rsid w:val="0DD30137"/>
    <w:rsid w:val="0DE195F2"/>
    <w:rsid w:val="0DFBAB08"/>
    <w:rsid w:val="0E08C493"/>
    <w:rsid w:val="0E0B1239"/>
    <w:rsid w:val="0E13F2AA"/>
    <w:rsid w:val="0E7ED8AF"/>
    <w:rsid w:val="0ECC18FD"/>
    <w:rsid w:val="0ECC4A63"/>
    <w:rsid w:val="0F12F400"/>
    <w:rsid w:val="0F4D0389"/>
    <w:rsid w:val="0F7D6653"/>
    <w:rsid w:val="0FB96469"/>
    <w:rsid w:val="0FE27139"/>
    <w:rsid w:val="0FF67E01"/>
    <w:rsid w:val="10095968"/>
    <w:rsid w:val="101E1129"/>
    <w:rsid w:val="102FF94F"/>
    <w:rsid w:val="10328564"/>
    <w:rsid w:val="1049615F"/>
    <w:rsid w:val="104A135E"/>
    <w:rsid w:val="104E7CD6"/>
    <w:rsid w:val="10B56648"/>
    <w:rsid w:val="11255039"/>
    <w:rsid w:val="112EDEBB"/>
    <w:rsid w:val="1193F8A1"/>
    <w:rsid w:val="11FA86AE"/>
    <w:rsid w:val="1207FB66"/>
    <w:rsid w:val="120D01FD"/>
    <w:rsid w:val="1216EC8E"/>
    <w:rsid w:val="1235FD3E"/>
    <w:rsid w:val="124A0B2B"/>
    <w:rsid w:val="12B93880"/>
    <w:rsid w:val="12CE967A"/>
    <w:rsid w:val="12E170CF"/>
    <w:rsid w:val="1303B4F8"/>
    <w:rsid w:val="135A23D6"/>
    <w:rsid w:val="135DDADC"/>
    <w:rsid w:val="13CCBA16"/>
    <w:rsid w:val="13F0F51E"/>
    <w:rsid w:val="14064259"/>
    <w:rsid w:val="1410B9FE"/>
    <w:rsid w:val="143501FA"/>
    <w:rsid w:val="1443F2BD"/>
    <w:rsid w:val="1449B049"/>
    <w:rsid w:val="14626B8F"/>
    <w:rsid w:val="148D7401"/>
    <w:rsid w:val="14AF8643"/>
    <w:rsid w:val="14C86886"/>
    <w:rsid w:val="14DF01E0"/>
    <w:rsid w:val="14E1006F"/>
    <w:rsid w:val="14E9EDA8"/>
    <w:rsid w:val="151283C6"/>
    <w:rsid w:val="15704B22"/>
    <w:rsid w:val="158CC57F"/>
    <w:rsid w:val="16294462"/>
    <w:rsid w:val="164D6E6A"/>
    <w:rsid w:val="1683FE46"/>
    <w:rsid w:val="16B8C42C"/>
    <w:rsid w:val="16C618B3"/>
    <w:rsid w:val="17213107"/>
    <w:rsid w:val="174C4308"/>
    <w:rsid w:val="1753C064"/>
    <w:rsid w:val="1757DF0B"/>
    <w:rsid w:val="177957D5"/>
    <w:rsid w:val="1799D862"/>
    <w:rsid w:val="17A2079D"/>
    <w:rsid w:val="17D071A2"/>
    <w:rsid w:val="17D9C077"/>
    <w:rsid w:val="17E1D38D"/>
    <w:rsid w:val="17E757A0"/>
    <w:rsid w:val="17FC4448"/>
    <w:rsid w:val="183A5125"/>
    <w:rsid w:val="185924D3"/>
    <w:rsid w:val="185B04AA"/>
    <w:rsid w:val="185CBD8A"/>
    <w:rsid w:val="187A14BE"/>
    <w:rsid w:val="18927F0D"/>
    <w:rsid w:val="189A48ED"/>
    <w:rsid w:val="189D4112"/>
    <w:rsid w:val="18AAE2A1"/>
    <w:rsid w:val="18DFC892"/>
    <w:rsid w:val="199B4935"/>
    <w:rsid w:val="1A113018"/>
    <w:rsid w:val="1A2A93E8"/>
    <w:rsid w:val="1A6BEE7F"/>
    <w:rsid w:val="1AD97D44"/>
    <w:rsid w:val="1B402CAF"/>
    <w:rsid w:val="1B4F5A7B"/>
    <w:rsid w:val="1BCA7BEF"/>
    <w:rsid w:val="1BEDDE61"/>
    <w:rsid w:val="1C01733A"/>
    <w:rsid w:val="1C0A5815"/>
    <w:rsid w:val="1C1599FC"/>
    <w:rsid w:val="1C4C4F14"/>
    <w:rsid w:val="1C549950"/>
    <w:rsid w:val="1C6DEA8B"/>
    <w:rsid w:val="1C9C7F94"/>
    <w:rsid w:val="1CCB74DC"/>
    <w:rsid w:val="1D0DE571"/>
    <w:rsid w:val="1D6D5E75"/>
    <w:rsid w:val="1D9FD674"/>
    <w:rsid w:val="1DC99A43"/>
    <w:rsid w:val="1DE39E85"/>
    <w:rsid w:val="1E6EBA58"/>
    <w:rsid w:val="1E8354F4"/>
    <w:rsid w:val="1E89C864"/>
    <w:rsid w:val="1E8F0B0B"/>
    <w:rsid w:val="1EAFA025"/>
    <w:rsid w:val="1EFA2AE4"/>
    <w:rsid w:val="1F48A33B"/>
    <w:rsid w:val="1F5411C8"/>
    <w:rsid w:val="1F6A3333"/>
    <w:rsid w:val="1F80FA6A"/>
    <w:rsid w:val="1F98EF48"/>
    <w:rsid w:val="1FAF6E35"/>
    <w:rsid w:val="1FB70B98"/>
    <w:rsid w:val="1FC715C5"/>
    <w:rsid w:val="1FCDD45B"/>
    <w:rsid w:val="1FE6326F"/>
    <w:rsid w:val="1FFDDC42"/>
    <w:rsid w:val="2006F821"/>
    <w:rsid w:val="2022CB9E"/>
    <w:rsid w:val="2036AD4F"/>
    <w:rsid w:val="20483CEB"/>
    <w:rsid w:val="204C20A5"/>
    <w:rsid w:val="20A8E8F0"/>
    <w:rsid w:val="20C3903F"/>
    <w:rsid w:val="20CF467A"/>
    <w:rsid w:val="20E3B182"/>
    <w:rsid w:val="21415BAE"/>
    <w:rsid w:val="214793B5"/>
    <w:rsid w:val="2161F60A"/>
    <w:rsid w:val="2169A4BC"/>
    <w:rsid w:val="2180425D"/>
    <w:rsid w:val="21A82C34"/>
    <w:rsid w:val="21BC553A"/>
    <w:rsid w:val="21D953C3"/>
    <w:rsid w:val="21F35FF3"/>
    <w:rsid w:val="2255DFF5"/>
    <w:rsid w:val="227E0130"/>
    <w:rsid w:val="22822DE0"/>
    <w:rsid w:val="22921453"/>
    <w:rsid w:val="22D0900A"/>
    <w:rsid w:val="22E36416"/>
    <w:rsid w:val="231065DA"/>
    <w:rsid w:val="2319459F"/>
    <w:rsid w:val="231EC71F"/>
    <w:rsid w:val="233C9079"/>
    <w:rsid w:val="23434D5C"/>
    <w:rsid w:val="235A6C60"/>
    <w:rsid w:val="236869B8"/>
    <w:rsid w:val="237C8F18"/>
    <w:rsid w:val="23B5A29A"/>
    <w:rsid w:val="23CA0FD3"/>
    <w:rsid w:val="24005C00"/>
    <w:rsid w:val="241A801D"/>
    <w:rsid w:val="243606E8"/>
    <w:rsid w:val="247254B8"/>
    <w:rsid w:val="24730ABD"/>
    <w:rsid w:val="24A72E38"/>
    <w:rsid w:val="24B3A96E"/>
    <w:rsid w:val="250A79B3"/>
    <w:rsid w:val="2522A00D"/>
    <w:rsid w:val="253F4548"/>
    <w:rsid w:val="25498670"/>
    <w:rsid w:val="25C1C629"/>
    <w:rsid w:val="25C26E97"/>
    <w:rsid w:val="25C76ADA"/>
    <w:rsid w:val="25D9EFCB"/>
    <w:rsid w:val="25EA699D"/>
    <w:rsid w:val="25EBF7DD"/>
    <w:rsid w:val="260EDC4A"/>
    <w:rsid w:val="261CA075"/>
    <w:rsid w:val="2667FB8A"/>
    <w:rsid w:val="26700982"/>
    <w:rsid w:val="26963A32"/>
    <w:rsid w:val="269A6491"/>
    <w:rsid w:val="26BDE896"/>
    <w:rsid w:val="26CF23CC"/>
    <w:rsid w:val="26D1021A"/>
    <w:rsid w:val="26DAB095"/>
    <w:rsid w:val="26E9CD3F"/>
    <w:rsid w:val="271A4577"/>
    <w:rsid w:val="27282103"/>
    <w:rsid w:val="272E02A2"/>
    <w:rsid w:val="27807C72"/>
    <w:rsid w:val="278282F8"/>
    <w:rsid w:val="278CAFB0"/>
    <w:rsid w:val="2790042C"/>
    <w:rsid w:val="27A58437"/>
    <w:rsid w:val="27ABD70C"/>
    <w:rsid w:val="27E1FB88"/>
    <w:rsid w:val="27EE54F1"/>
    <w:rsid w:val="280E1C85"/>
    <w:rsid w:val="28195440"/>
    <w:rsid w:val="289D80F6"/>
    <w:rsid w:val="28A43E0E"/>
    <w:rsid w:val="29010CFB"/>
    <w:rsid w:val="2910C2E0"/>
    <w:rsid w:val="291DA25A"/>
    <w:rsid w:val="293F9D6D"/>
    <w:rsid w:val="294260B4"/>
    <w:rsid w:val="29483586"/>
    <w:rsid w:val="294C6D93"/>
    <w:rsid w:val="2952278B"/>
    <w:rsid w:val="2973EC58"/>
    <w:rsid w:val="29917359"/>
    <w:rsid w:val="29B7BA4C"/>
    <w:rsid w:val="29BA0265"/>
    <w:rsid w:val="2A00EFD6"/>
    <w:rsid w:val="2A0F16D9"/>
    <w:rsid w:val="2A1022B5"/>
    <w:rsid w:val="2A30495A"/>
    <w:rsid w:val="2A3136A1"/>
    <w:rsid w:val="2A477234"/>
    <w:rsid w:val="2A614AC4"/>
    <w:rsid w:val="2A7B9907"/>
    <w:rsid w:val="2AAE4469"/>
    <w:rsid w:val="2AAE6CCC"/>
    <w:rsid w:val="2ACBA456"/>
    <w:rsid w:val="2ADBF0DA"/>
    <w:rsid w:val="2AE8A8EC"/>
    <w:rsid w:val="2B07F2FE"/>
    <w:rsid w:val="2B552AE6"/>
    <w:rsid w:val="2BA3F2A1"/>
    <w:rsid w:val="2C158F64"/>
    <w:rsid w:val="2C20EB9C"/>
    <w:rsid w:val="2C3CF185"/>
    <w:rsid w:val="2C787544"/>
    <w:rsid w:val="2C92BD66"/>
    <w:rsid w:val="2CB52279"/>
    <w:rsid w:val="2CBBD59C"/>
    <w:rsid w:val="2CCE624B"/>
    <w:rsid w:val="2CE66DAC"/>
    <w:rsid w:val="2CF52119"/>
    <w:rsid w:val="2D1C076B"/>
    <w:rsid w:val="2D4A4DEA"/>
    <w:rsid w:val="2D95C1C3"/>
    <w:rsid w:val="2DAA8DD6"/>
    <w:rsid w:val="2DE41624"/>
    <w:rsid w:val="2E06B659"/>
    <w:rsid w:val="2E37561F"/>
    <w:rsid w:val="2E39B670"/>
    <w:rsid w:val="2E7093D4"/>
    <w:rsid w:val="2EB651FA"/>
    <w:rsid w:val="2EDCCE5E"/>
    <w:rsid w:val="2EE84E9C"/>
    <w:rsid w:val="2EE9769C"/>
    <w:rsid w:val="2EF7F5DC"/>
    <w:rsid w:val="2F020781"/>
    <w:rsid w:val="2F09A440"/>
    <w:rsid w:val="2F69F44F"/>
    <w:rsid w:val="2F6BE2F7"/>
    <w:rsid w:val="2F720B39"/>
    <w:rsid w:val="2F775944"/>
    <w:rsid w:val="2F934ADE"/>
    <w:rsid w:val="2FD7E877"/>
    <w:rsid w:val="2FD92E61"/>
    <w:rsid w:val="2FE4C33D"/>
    <w:rsid w:val="2FE9BF96"/>
    <w:rsid w:val="2FE9F70A"/>
    <w:rsid w:val="2FF17B1B"/>
    <w:rsid w:val="2FF99FF8"/>
    <w:rsid w:val="300206F4"/>
    <w:rsid w:val="3008C6D0"/>
    <w:rsid w:val="301295CB"/>
    <w:rsid w:val="301A87EE"/>
    <w:rsid w:val="30289C09"/>
    <w:rsid w:val="30313A96"/>
    <w:rsid w:val="30363999"/>
    <w:rsid w:val="306C0FAB"/>
    <w:rsid w:val="3087ED91"/>
    <w:rsid w:val="309ABC60"/>
    <w:rsid w:val="30C611F5"/>
    <w:rsid w:val="3124F7A3"/>
    <w:rsid w:val="31333E20"/>
    <w:rsid w:val="3169022A"/>
    <w:rsid w:val="3183D606"/>
    <w:rsid w:val="31A52D3B"/>
    <w:rsid w:val="31DCAD4F"/>
    <w:rsid w:val="31FFC893"/>
    <w:rsid w:val="3260EF94"/>
    <w:rsid w:val="326CCCE3"/>
    <w:rsid w:val="32D6AC90"/>
    <w:rsid w:val="32E35A7F"/>
    <w:rsid w:val="32FB5342"/>
    <w:rsid w:val="3335ED32"/>
    <w:rsid w:val="33603053"/>
    <w:rsid w:val="336DDA5B"/>
    <w:rsid w:val="33CEC5F4"/>
    <w:rsid w:val="33FB1272"/>
    <w:rsid w:val="33FF569E"/>
    <w:rsid w:val="3404E624"/>
    <w:rsid w:val="344C177E"/>
    <w:rsid w:val="34731BCD"/>
    <w:rsid w:val="348ED52A"/>
    <w:rsid w:val="34A4CDFF"/>
    <w:rsid w:val="34C5476B"/>
    <w:rsid w:val="3530CC6B"/>
    <w:rsid w:val="353F058C"/>
    <w:rsid w:val="35439E69"/>
    <w:rsid w:val="355EFC95"/>
    <w:rsid w:val="35FFB957"/>
    <w:rsid w:val="3626421C"/>
    <w:rsid w:val="3628663B"/>
    <w:rsid w:val="36409E60"/>
    <w:rsid w:val="364B1A4D"/>
    <w:rsid w:val="36537E16"/>
    <w:rsid w:val="36A23A6B"/>
    <w:rsid w:val="36C67D3F"/>
    <w:rsid w:val="37058B31"/>
    <w:rsid w:val="370D6E9E"/>
    <w:rsid w:val="3720045F"/>
    <w:rsid w:val="37620A8B"/>
    <w:rsid w:val="3787F082"/>
    <w:rsid w:val="37ADF1E9"/>
    <w:rsid w:val="37F9D550"/>
    <w:rsid w:val="382B6AE1"/>
    <w:rsid w:val="383117E7"/>
    <w:rsid w:val="385B19BD"/>
    <w:rsid w:val="387543DA"/>
    <w:rsid w:val="38937F8C"/>
    <w:rsid w:val="38A15B92"/>
    <w:rsid w:val="38DAAE54"/>
    <w:rsid w:val="3935A556"/>
    <w:rsid w:val="397BF628"/>
    <w:rsid w:val="39A9C4F3"/>
    <w:rsid w:val="39CF00C0"/>
    <w:rsid w:val="39D2904E"/>
    <w:rsid w:val="3A189B10"/>
    <w:rsid w:val="3A56CFD5"/>
    <w:rsid w:val="3A7A2D9A"/>
    <w:rsid w:val="3ABF9BD3"/>
    <w:rsid w:val="3ACE8BA8"/>
    <w:rsid w:val="3ACF9CF6"/>
    <w:rsid w:val="3AE97487"/>
    <w:rsid w:val="3B099231"/>
    <w:rsid w:val="3B3A2B12"/>
    <w:rsid w:val="3B3C21C8"/>
    <w:rsid w:val="3B422DAD"/>
    <w:rsid w:val="3B5EB582"/>
    <w:rsid w:val="3B6718CC"/>
    <w:rsid w:val="3BAAD9E3"/>
    <w:rsid w:val="3BB46B71"/>
    <w:rsid w:val="3BC5118D"/>
    <w:rsid w:val="3BDE2E57"/>
    <w:rsid w:val="3BE10F60"/>
    <w:rsid w:val="3C4615AF"/>
    <w:rsid w:val="3C52542C"/>
    <w:rsid w:val="3C668F3A"/>
    <w:rsid w:val="3C75E602"/>
    <w:rsid w:val="3C79C64B"/>
    <w:rsid w:val="3CB3F0F9"/>
    <w:rsid w:val="3CF1DF00"/>
    <w:rsid w:val="3CFB9444"/>
    <w:rsid w:val="3D02E92D"/>
    <w:rsid w:val="3D06A182"/>
    <w:rsid w:val="3D358969"/>
    <w:rsid w:val="3D51BBB2"/>
    <w:rsid w:val="3D536439"/>
    <w:rsid w:val="3D668A2B"/>
    <w:rsid w:val="3D8353B3"/>
    <w:rsid w:val="3DC1CB9C"/>
    <w:rsid w:val="3DC6D873"/>
    <w:rsid w:val="3DCCF1D5"/>
    <w:rsid w:val="3E005FC6"/>
    <w:rsid w:val="3E43490F"/>
    <w:rsid w:val="3E539D2F"/>
    <w:rsid w:val="3E6916D4"/>
    <w:rsid w:val="3E6A87E6"/>
    <w:rsid w:val="3E887C28"/>
    <w:rsid w:val="3E9D97F7"/>
    <w:rsid w:val="3EDC9BFF"/>
    <w:rsid w:val="3F06896C"/>
    <w:rsid w:val="3F1620D9"/>
    <w:rsid w:val="3F2CB8B3"/>
    <w:rsid w:val="3F3494F8"/>
    <w:rsid w:val="3F404632"/>
    <w:rsid w:val="3F7FA11A"/>
    <w:rsid w:val="3FDA34FC"/>
    <w:rsid w:val="3FE55659"/>
    <w:rsid w:val="403A963E"/>
    <w:rsid w:val="406522A9"/>
    <w:rsid w:val="40A259CD"/>
    <w:rsid w:val="40A3584D"/>
    <w:rsid w:val="40AC6D77"/>
    <w:rsid w:val="40CD2681"/>
    <w:rsid w:val="40D120C7"/>
    <w:rsid w:val="40E32FFA"/>
    <w:rsid w:val="40E69EFF"/>
    <w:rsid w:val="40F25ABE"/>
    <w:rsid w:val="41017D1D"/>
    <w:rsid w:val="41295DE3"/>
    <w:rsid w:val="4133D922"/>
    <w:rsid w:val="41454C7E"/>
    <w:rsid w:val="41643772"/>
    <w:rsid w:val="41931509"/>
    <w:rsid w:val="41A8EE14"/>
    <w:rsid w:val="41BD0047"/>
    <w:rsid w:val="41CA507F"/>
    <w:rsid w:val="41F7A0EF"/>
    <w:rsid w:val="420F0E96"/>
    <w:rsid w:val="421F2598"/>
    <w:rsid w:val="425EDBD5"/>
    <w:rsid w:val="425FBB4E"/>
    <w:rsid w:val="426A05B9"/>
    <w:rsid w:val="42762194"/>
    <w:rsid w:val="431F4576"/>
    <w:rsid w:val="433788C5"/>
    <w:rsid w:val="433D09F2"/>
    <w:rsid w:val="43540BD4"/>
    <w:rsid w:val="4358D0A8"/>
    <w:rsid w:val="4363DAED"/>
    <w:rsid w:val="43D69DFA"/>
    <w:rsid w:val="441B2BBD"/>
    <w:rsid w:val="441CE514"/>
    <w:rsid w:val="44224692"/>
    <w:rsid w:val="442E4B1E"/>
    <w:rsid w:val="44F20C86"/>
    <w:rsid w:val="45734295"/>
    <w:rsid w:val="45737F2C"/>
    <w:rsid w:val="4576C970"/>
    <w:rsid w:val="457E832C"/>
    <w:rsid w:val="45B77468"/>
    <w:rsid w:val="45B91E8F"/>
    <w:rsid w:val="45CC6FA1"/>
    <w:rsid w:val="45CD3ACA"/>
    <w:rsid w:val="45D02D74"/>
    <w:rsid w:val="4601BE05"/>
    <w:rsid w:val="46064169"/>
    <w:rsid w:val="461763B6"/>
    <w:rsid w:val="461E9EB7"/>
    <w:rsid w:val="46233D89"/>
    <w:rsid w:val="46464087"/>
    <w:rsid w:val="46475704"/>
    <w:rsid w:val="46477A2D"/>
    <w:rsid w:val="4651C9D2"/>
    <w:rsid w:val="46CFCDF1"/>
    <w:rsid w:val="46D323C8"/>
    <w:rsid w:val="474CAF90"/>
    <w:rsid w:val="474DC66A"/>
    <w:rsid w:val="478CC1BF"/>
    <w:rsid w:val="47A2D76E"/>
    <w:rsid w:val="47BCBA4A"/>
    <w:rsid w:val="47E124B9"/>
    <w:rsid w:val="47F3B9DB"/>
    <w:rsid w:val="4811A018"/>
    <w:rsid w:val="482E0FBB"/>
    <w:rsid w:val="4832517C"/>
    <w:rsid w:val="4873FB41"/>
    <w:rsid w:val="488D1C28"/>
    <w:rsid w:val="48B408C6"/>
    <w:rsid w:val="4905112C"/>
    <w:rsid w:val="4914976C"/>
    <w:rsid w:val="4914BE0E"/>
    <w:rsid w:val="491DB494"/>
    <w:rsid w:val="49264C7F"/>
    <w:rsid w:val="494BE685"/>
    <w:rsid w:val="497E184A"/>
    <w:rsid w:val="4980A846"/>
    <w:rsid w:val="4991E1DA"/>
    <w:rsid w:val="499E41A3"/>
    <w:rsid w:val="49AFF12C"/>
    <w:rsid w:val="49BDBFE3"/>
    <w:rsid w:val="49DFB3AE"/>
    <w:rsid w:val="4A714B78"/>
    <w:rsid w:val="4B00ECDA"/>
    <w:rsid w:val="4B2A5FF3"/>
    <w:rsid w:val="4B2AE215"/>
    <w:rsid w:val="4B3AAAE5"/>
    <w:rsid w:val="4B3B8D5D"/>
    <w:rsid w:val="4BAD62F4"/>
    <w:rsid w:val="4BD5722D"/>
    <w:rsid w:val="4C44FBC5"/>
    <w:rsid w:val="4C4C7DFD"/>
    <w:rsid w:val="4C4E570A"/>
    <w:rsid w:val="4C811165"/>
    <w:rsid w:val="4C85D1D2"/>
    <w:rsid w:val="4C9F860A"/>
    <w:rsid w:val="4CAD78A1"/>
    <w:rsid w:val="4CB1CDA5"/>
    <w:rsid w:val="4CCD0B5D"/>
    <w:rsid w:val="4CEDAF22"/>
    <w:rsid w:val="4D24E674"/>
    <w:rsid w:val="4D320D1B"/>
    <w:rsid w:val="4D75CB35"/>
    <w:rsid w:val="4D853BB0"/>
    <w:rsid w:val="4DBDD7B6"/>
    <w:rsid w:val="4E632E30"/>
    <w:rsid w:val="4E765958"/>
    <w:rsid w:val="4E770C2D"/>
    <w:rsid w:val="4E949E04"/>
    <w:rsid w:val="4E95516F"/>
    <w:rsid w:val="4E9CB677"/>
    <w:rsid w:val="4EEE8DBD"/>
    <w:rsid w:val="4EFE0356"/>
    <w:rsid w:val="4F484B58"/>
    <w:rsid w:val="4F4DFB30"/>
    <w:rsid w:val="4F6027F5"/>
    <w:rsid w:val="4F91CF41"/>
    <w:rsid w:val="4F9BCB0C"/>
    <w:rsid w:val="4FED70AF"/>
    <w:rsid w:val="4FEFE336"/>
    <w:rsid w:val="500B4822"/>
    <w:rsid w:val="5029A484"/>
    <w:rsid w:val="505B14FF"/>
    <w:rsid w:val="5099BD9B"/>
    <w:rsid w:val="50AE3B82"/>
    <w:rsid w:val="50E17C77"/>
    <w:rsid w:val="5123F366"/>
    <w:rsid w:val="512E3756"/>
    <w:rsid w:val="514443D0"/>
    <w:rsid w:val="51516C00"/>
    <w:rsid w:val="517EC8AC"/>
    <w:rsid w:val="519235C7"/>
    <w:rsid w:val="51A287FD"/>
    <w:rsid w:val="5203993A"/>
    <w:rsid w:val="52135147"/>
    <w:rsid w:val="5253E856"/>
    <w:rsid w:val="526696FF"/>
    <w:rsid w:val="52B863AA"/>
    <w:rsid w:val="52BB8A25"/>
    <w:rsid w:val="5321AA0C"/>
    <w:rsid w:val="534E1AEB"/>
    <w:rsid w:val="53748418"/>
    <w:rsid w:val="537CA374"/>
    <w:rsid w:val="538F6DBD"/>
    <w:rsid w:val="53979709"/>
    <w:rsid w:val="53AC2087"/>
    <w:rsid w:val="53E8F72C"/>
    <w:rsid w:val="53EAEF6A"/>
    <w:rsid w:val="54101848"/>
    <w:rsid w:val="5423AA01"/>
    <w:rsid w:val="5462EA60"/>
    <w:rsid w:val="54A71246"/>
    <w:rsid w:val="54B5C433"/>
    <w:rsid w:val="54C18808"/>
    <w:rsid w:val="54D01825"/>
    <w:rsid w:val="54E0049D"/>
    <w:rsid w:val="54E25AAE"/>
    <w:rsid w:val="54F566F5"/>
    <w:rsid w:val="5504C668"/>
    <w:rsid w:val="5562EFD2"/>
    <w:rsid w:val="556F481E"/>
    <w:rsid w:val="55BF7A62"/>
    <w:rsid w:val="55F28A1C"/>
    <w:rsid w:val="55F81BC9"/>
    <w:rsid w:val="5624E9B3"/>
    <w:rsid w:val="56A92A37"/>
    <w:rsid w:val="56D60208"/>
    <w:rsid w:val="56E0999D"/>
    <w:rsid w:val="56E9EE8B"/>
    <w:rsid w:val="56F52362"/>
    <w:rsid w:val="576DFD3E"/>
    <w:rsid w:val="57852141"/>
    <w:rsid w:val="578A22CE"/>
    <w:rsid w:val="57C0F383"/>
    <w:rsid w:val="57C9B3B3"/>
    <w:rsid w:val="57D7C462"/>
    <w:rsid w:val="57D7D8A4"/>
    <w:rsid w:val="57FB8C5C"/>
    <w:rsid w:val="57FBFE2B"/>
    <w:rsid w:val="583EF63C"/>
    <w:rsid w:val="586A5DC6"/>
    <w:rsid w:val="58C8F4A7"/>
    <w:rsid w:val="58FAAFC4"/>
    <w:rsid w:val="58FCE7E4"/>
    <w:rsid w:val="5902288C"/>
    <w:rsid w:val="59251F5D"/>
    <w:rsid w:val="593A7116"/>
    <w:rsid w:val="5973A905"/>
    <w:rsid w:val="59791429"/>
    <w:rsid w:val="59847293"/>
    <w:rsid w:val="5995314C"/>
    <w:rsid w:val="59CEF3E4"/>
    <w:rsid w:val="59DBE64D"/>
    <w:rsid w:val="59F3C405"/>
    <w:rsid w:val="5A02CBF1"/>
    <w:rsid w:val="5A056657"/>
    <w:rsid w:val="5A07C197"/>
    <w:rsid w:val="5A26B890"/>
    <w:rsid w:val="5A344054"/>
    <w:rsid w:val="5A6CDC0E"/>
    <w:rsid w:val="5A82A5DE"/>
    <w:rsid w:val="5A98DFD2"/>
    <w:rsid w:val="5AB7A15E"/>
    <w:rsid w:val="5AC8B692"/>
    <w:rsid w:val="5B088DC8"/>
    <w:rsid w:val="5B1603DE"/>
    <w:rsid w:val="5B451C74"/>
    <w:rsid w:val="5B59FE13"/>
    <w:rsid w:val="5B659895"/>
    <w:rsid w:val="5B909882"/>
    <w:rsid w:val="5B980C4B"/>
    <w:rsid w:val="5BDF15E5"/>
    <w:rsid w:val="5C0B8687"/>
    <w:rsid w:val="5C688CBD"/>
    <w:rsid w:val="5C6E5A85"/>
    <w:rsid w:val="5CCD20F9"/>
    <w:rsid w:val="5CD27617"/>
    <w:rsid w:val="5CF118FD"/>
    <w:rsid w:val="5D141CA1"/>
    <w:rsid w:val="5D387A5C"/>
    <w:rsid w:val="5D38DC23"/>
    <w:rsid w:val="5D8B24FE"/>
    <w:rsid w:val="5E216029"/>
    <w:rsid w:val="5E5B1A04"/>
    <w:rsid w:val="5E5F4A84"/>
    <w:rsid w:val="5E63E52E"/>
    <w:rsid w:val="5E754221"/>
    <w:rsid w:val="5E9579D1"/>
    <w:rsid w:val="5F26F55F"/>
    <w:rsid w:val="5F5DD7AA"/>
    <w:rsid w:val="5FA0845A"/>
    <w:rsid w:val="5FD532F2"/>
    <w:rsid w:val="600A7092"/>
    <w:rsid w:val="601FCAB9"/>
    <w:rsid w:val="60350F2A"/>
    <w:rsid w:val="604EB394"/>
    <w:rsid w:val="6083CDE1"/>
    <w:rsid w:val="60B7A2B8"/>
    <w:rsid w:val="60F49063"/>
    <w:rsid w:val="61187FFF"/>
    <w:rsid w:val="6124A2FA"/>
    <w:rsid w:val="6129898C"/>
    <w:rsid w:val="616C55C7"/>
    <w:rsid w:val="617C0F61"/>
    <w:rsid w:val="6195005B"/>
    <w:rsid w:val="61AB519A"/>
    <w:rsid w:val="61B6C521"/>
    <w:rsid w:val="621ACF95"/>
    <w:rsid w:val="62293D4F"/>
    <w:rsid w:val="6254C48D"/>
    <w:rsid w:val="6258319A"/>
    <w:rsid w:val="62A182EE"/>
    <w:rsid w:val="62B72CC8"/>
    <w:rsid w:val="62C8AFA3"/>
    <w:rsid w:val="62CA4337"/>
    <w:rsid w:val="62E4F854"/>
    <w:rsid w:val="62F5CE12"/>
    <w:rsid w:val="636CF658"/>
    <w:rsid w:val="637762BF"/>
    <w:rsid w:val="6397AE72"/>
    <w:rsid w:val="63AB1E72"/>
    <w:rsid w:val="63B3BA20"/>
    <w:rsid w:val="63DAF9B8"/>
    <w:rsid w:val="63F66202"/>
    <w:rsid w:val="64275DB3"/>
    <w:rsid w:val="643646F0"/>
    <w:rsid w:val="648F4B73"/>
    <w:rsid w:val="6498846C"/>
    <w:rsid w:val="654B6096"/>
    <w:rsid w:val="65D59E2C"/>
    <w:rsid w:val="65D5D3EC"/>
    <w:rsid w:val="65E5BC59"/>
    <w:rsid w:val="660ABFD2"/>
    <w:rsid w:val="662A68DB"/>
    <w:rsid w:val="665CB50A"/>
    <w:rsid w:val="6667607C"/>
    <w:rsid w:val="6672F637"/>
    <w:rsid w:val="6684A132"/>
    <w:rsid w:val="66FAE441"/>
    <w:rsid w:val="6711B675"/>
    <w:rsid w:val="672F09DF"/>
    <w:rsid w:val="672F77B8"/>
    <w:rsid w:val="6737CA0F"/>
    <w:rsid w:val="6769BA91"/>
    <w:rsid w:val="679C4B98"/>
    <w:rsid w:val="67B89B23"/>
    <w:rsid w:val="67CA7D6F"/>
    <w:rsid w:val="683EBE05"/>
    <w:rsid w:val="684C0923"/>
    <w:rsid w:val="684CE1F7"/>
    <w:rsid w:val="687D9146"/>
    <w:rsid w:val="68902BB1"/>
    <w:rsid w:val="6894D2D9"/>
    <w:rsid w:val="68AD2DA4"/>
    <w:rsid w:val="68FA907F"/>
    <w:rsid w:val="691A3822"/>
    <w:rsid w:val="692E909A"/>
    <w:rsid w:val="6937E163"/>
    <w:rsid w:val="697B26BA"/>
    <w:rsid w:val="69945AA0"/>
    <w:rsid w:val="69B45468"/>
    <w:rsid w:val="69D0139B"/>
    <w:rsid w:val="69DAF26A"/>
    <w:rsid w:val="6A0128D1"/>
    <w:rsid w:val="6A5C45E3"/>
    <w:rsid w:val="6A5F8764"/>
    <w:rsid w:val="6A770B9E"/>
    <w:rsid w:val="6AB22479"/>
    <w:rsid w:val="6ACD8D6A"/>
    <w:rsid w:val="6B01AF82"/>
    <w:rsid w:val="6B080277"/>
    <w:rsid w:val="6B2F2962"/>
    <w:rsid w:val="6B469F75"/>
    <w:rsid w:val="6B6B3D83"/>
    <w:rsid w:val="6B79CFB4"/>
    <w:rsid w:val="6B917311"/>
    <w:rsid w:val="6BB6D578"/>
    <w:rsid w:val="6BE94084"/>
    <w:rsid w:val="6C45AC28"/>
    <w:rsid w:val="6C763797"/>
    <w:rsid w:val="6C8C0C46"/>
    <w:rsid w:val="6C8F5AB2"/>
    <w:rsid w:val="6CBCC601"/>
    <w:rsid w:val="6CC32BFA"/>
    <w:rsid w:val="6CFCB334"/>
    <w:rsid w:val="6CFDEFCE"/>
    <w:rsid w:val="6D0A7C26"/>
    <w:rsid w:val="6D354E99"/>
    <w:rsid w:val="6D7248EC"/>
    <w:rsid w:val="6D7D0B6D"/>
    <w:rsid w:val="6D80DD2A"/>
    <w:rsid w:val="6DF34D5A"/>
    <w:rsid w:val="6E126C9F"/>
    <w:rsid w:val="6E127415"/>
    <w:rsid w:val="6E2087BE"/>
    <w:rsid w:val="6E2B94FC"/>
    <w:rsid w:val="6EC13EF4"/>
    <w:rsid w:val="6EC1AE8C"/>
    <w:rsid w:val="6EEF715B"/>
    <w:rsid w:val="6F78F997"/>
    <w:rsid w:val="6F905677"/>
    <w:rsid w:val="6F9A86DC"/>
    <w:rsid w:val="6FC111F6"/>
    <w:rsid w:val="6FC6FB74"/>
    <w:rsid w:val="6FFA9078"/>
    <w:rsid w:val="7022A03A"/>
    <w:rsid w:val="7028F48B"/>
    <w:rsid w:val="7041A746"/>
    <w:rsid w:val="7075C4CE"/>
    <w:rsid w:val="70DA2312"/>
    <w:rsid w:val="71553C87"/>
    <w:rsid w:val="7155ABBE"/>
    <w:rsid w:val="717E5A49"/>
    <w:rsid w:val="71A471D0"/>
    <w:rsid w:val="723D1C44"/>
    <w:rsid w:val="726A7E9F"/>
    <w:rsid w:val="727F04EF"/>
    <w:rsid w:val="728EA984"/>
    <w:rsid w:val="7298D95B"/>
    <w:rsid w:val="72BAB2EE"/>
    <w:rsid w:val="72C4D283"/>
    <w:rsid w:val="72EA12F3"/>
    <w:rsid w:val="73153B04"/>
    <w:rsid w:val="73210676"/>
    <w:rsid w:val="7325E684"/>
    <w:rsid w:val="73727F16"/>
    <w:rsid w:val="73904936"/>
    <w:rsid w:val="73C30CF9"/>
    <w:rsid w:val="73CDFC28"/>
    <w:rsid w:val="73E031DF"/>
    <w:rsid w:val="73EC8EEA"/>
    <w:rsid w:val="740730E7"/>
    <w:rsid w:val="740B49AB"/>
    <w:rsid w:val="747F4F51"/>
    <w:rsid w:val="7489984D"/>
    <w:rsid w:val="74E4079A"/>
    <w:rsid w:val="74E642DF"/>
    <w:rsid w:val="74FD96CD"/>
    <w:rsid w:val="7589E98E"/>
    <w:rsid w:val="75B9D812"/>
    <w:rsid w:val="75F36E2E"/>
    <w:rsid w:val="76045D9D"/>
    <w:rsid w:val="760D46D0"/>
    <w:rsid w:val="760D9B3D"/>
    <w:rsid w:val="763015CE"/>
    <w:rsid w:val="764696D5"/>
    <w:rsid w:val="76569F11"/>
    <w:rsid w:val="76AF54D3"/>
    <w:rsid w:val="76B38125"/>
    <w:rsid w:val="76B4DCAA"/>
    <w:rsid w:val="76C89FE8"/>
    <w:rsid w:val="76D10C9E"/>
    <w:rsid w:val="77BA1F7F"/>
    <w:rsid w:val="77FFBF29"/>
    <w:rsid w:val="783EC628"/>
    <w:rsid w:val="783F8C79"/>
    <w:rsid w:val="785E314C"/>
    <w:rsid w:val="7876AB1F"/>
    <w:rsid w:val="78BC86A2"/>
    <w:rsid w:val="78C7AC97"/>
    <w:rsid w:val="78CC3AC8"/>
    <w:rsid w:val="78ED7BC9"/>
    <w:rsid w:val="790C8CD9"/>
    <w:rsid w:val="791D1095"/>
    <w:rsid w:val="7922CB40"/>
    <w:rsid w:val="792F88E5"/>
    <w:rsid w:val="7945B71D"/>
    <w:rsid w:val="79A431D1"/>
    <w:rsid w:val="79A67F77"/>
    <w:rsid w:val="79CFD6D1"/>
    <w:rsid w:val="7A044B23"/>
    <w:rsid w:val="7A64FFC8"/>
    <w:rsid w:val="7A6BFD65"/>
    <w:rsid w:val="7ACB5F31"/>
    <w:rsid w:val="7AD3CBE2"/>
    <w:rsid w:val="7AD401C5"/>
    <w:rsid w:val="7B4E3A12"/>
    <w:rsid w:val="7B5605B0"/>
    <w:rsid w:val="7B7666EA"/>
    <w:rsid w:val="7B804577"/>
    <w:rsid w:val="7BC52E94"/>
    <w:rsid w:val="7BF6A0E3"/>
    <w:rsid w:val="7C2BF087"/>
    <w:rsid w:val="7C4A9DAE"/>
    <w:rsid w:val="7C6884F1"/>
    <w:rsid w:val="7C6D1481"/>
    <w:rsid w:val="7C7CC067"/>
    <w:rsid w:val="7CB7DD39"/>
    <w:rsid w:val="7D351CC3"/>
    <w:rsid w:val="7D600C8F"/>
    <w:rsid w:val="7D605049"/>
    <w:rsid w:val="7D90ABC6"/>
    <w:rsid w:val="7DB1CDF9"/>
    <w:rsid w:val="7DD51032"/>
    <w:rsid w:val="7E0496FE"/>
    <w:rsid w:val="7E1ACE8D"/>
    <w:rsid w:val="7E54133C"/>
    <w:rsid w:val="7E5BDC01"/>
    <w:rsid w:val="7E66C9ED"/>
    <w:rsid w:val="7E7550B9"/>
    <w:rsid w:val="7E830B2C"/>
    <w:rsid w:val="7E96BB9C"/>
    <w:rsid w:val="7ED543F5"/>
    <w:rsid w:val="7F073D4E"/>
    <w:rsid w:val="7F37AF02"/>
    <w:rsid w:val="7F758CB2"/>
    <w:rsid w:val="7F9DBDCA"/>
    <w:rsid w:val="7FC53164"/>
    <w:rsid w:val="7FCA0178"/>
    <w:rsid w:val="7FE514FB"/>
    <w:rsid w:val="7FE99691"/>
    <w:rsid w:val="7FEE5A4A"/>
    <w:rsid w:val="7FF22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0AC4"/>
  <w15:chartTrackingRefBased/>
  <w15:docId w15:val="{5213D50D-0982-403E-9B66-D7F951C5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FD2"/>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8B7FD2"/>
    <w:pPr>
      <w:ind w:left="720"/>
      <w:contextualSpacing/>
    </w:pPr>
  </w:style>
  <w:style w:type="character" w:styleId="CommentReference">
    <w:name w:val="annotation reference"/>
    <w:basedOn w:val="DefaultParagraphFont"/>
    <w:uiPriority w:val="99"/>
    <w:semiHidden/>
    <w:unhideWhenUsed/>
    <w:rsid w:val="008B7FD2"/>
    <w:rPr>
      <w:sz w:val="16"/>
      <w:szCs w:val="16"/>
    </w:rPr>
  </w:style>
  <w:style w:type="paragraph" w:styleId="CommentText">
    <w:name w:val="annotation text"/>
    <w:basedOn w:val="Normal"/>
    <w:link w:val="CommentTextChar"/>
    <w:uiPriority w:val="99"/>
    <w:semiHidden/>
    <w:unhideWhenUsed/>
    <w:rsid w:val="008B7FD2"/>
    <w:pPr>
      <w:spacing w:line="240" w:lineRule="auto"/>
    </w:pPr>
    <w:rPr>
      <w:sz w:val="20"/>
      <w:szCs w:val="20"/>
    </w:rPr>
  </w:style>
  <w:style w:type="character" w:customStyle="1" w:styleId="CommentTextChar">
    <w:name w:val="Comment Text Char"/>
    <w:basedOn w:val="DefaultParagraphFont"/>
    <w:link w:val="CommentText"/>
    <w:uiPriority w:val="99"/>
    <w:semiHidden/>
    <w:rsid w:val="008B7FD2"/>
    <w:rPr>
      <w:sz w:val="20"/>
      <w:szCs w:val="20"/>
    </w:rPr>
  </w:style>
  <w:style w:type="paragraph" w:styleId="BalloonText">
    <w:name w:val="Balloon Text"/>
    <w:basedOn w:val="Normal"/>
    <w:link w:val="BalloonTextChar"/>
    <w:uiPriority w:val="99"/>
    <w:semiHidden/>
    <w:unhideWhenUsed/>
    <w:rsid w:val="008B7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2A16"/>
    <w:rPr>
      <w:b/>
      <w:bCs/>
    </w:rPr>
  </w:style>
  <w:style w:type="character" w:customStyle="1" w:styleId="CommentSubjectChar">
    <w:name w:val="Comment Subject Char"/>
    <w:basedOn w:val="CommentTextChar"/>
    <w:link w:val="CommentSubject"/>
    <w:uiPriority w:val="99"/>
    <w:semiHidden/>
    <w:rsid w:val="00F22A16"/>
    <w:rPr>
      <w:b/>
      <w:bCs/>
      <w:sz w:val="20"/>
      <w:szCs w:val="20"/>
    </w:rPr>
  </w:style>
  <w:style w:type="character" w:styleId="Hyperlink">
    <w:name w:val="Hyperlink"/>
    <w:basedOn w:val="DefaultParagraphFont"/>
    <w:uiPriority w:val="99"/>
    <w:unhideWhenUsed/>
    <w:rsid w:val="00E1160D"/>
    <w:rPr>
      <w:color w:val="0563C1" w:themeColor="hyperlink"/>
      <w:u w:val="single"/>
    </w:rPr>
  </w:style>
  <w:style w:type="paragraph" w:styleId="PlainText">
    <w:name w:val="Plain Text"/>
    <w:basedOn w:val="Normal"/>
    <w:link w:val="PlainTextChar"/>
    <w:uiPriority w:val="99"/>
    <w:semiHidden/>
    <w:unhideWhenUsed/>
    <w:rsid w:val="00E116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160D"/>
    <w:rPr>
      <w:rFonts w:ascii="Calibri" w:hAnsi="Calibri"/>
      <w:szCs w:val="21"/>
    </w:rPr>
  </w:style>
  <w:style w:type="paragraph" w:styleId="Header">
    <w:name w:val="header"/>
    <w:basedOn w:val="Normal"/>
    <w:link w:val="HeaderChar"/>
    <w:uiPriority w:val="99"/>
    <w:unhideWhenUsed/>
    <w:rsid w:val="0080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50"/>
  </w:style>
  <w:style w:type="paragraph" w:styleId="Footer">
    <w:name w:val="footer"/>
    <w:basedOn w:val="Normal"/>
    <w:link w:val="FooterChar"/>
    <w:uiPriority w:val="99"/>
    <w:unhideWhenUsed/>
    <w:rsid w:val="0080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50"/>
  </w:style>
  <w:style w:type="character" w:styleId="PlaceholderText">
    <w:name w:val="Placeholder Text"/>
    <w:basedOn w:val="DefaultParagraphFont"/>
    <w:uiPriority w:val="99"/>
    <w:semiHidden/>
    <w:rsid w:val="00DE5D2D"/>
    <w:rPr>
      <w:color w:val="808080"/>
    </w:rPr>
  </w:style>
  <w:style w:type="table" w:styleId="TableGrid">
    <w:name w:val="Table Grid"/>
    <w:basedOn w:val="TableNormal"/>
    <w:uiPriority w:val="39"/>
    <w:rsid w:val="00FA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50E0"/>
    <w:pPr>
      <w:spacing w:after="0" w:line="240" w:lineRule="auto"/>
    </w:pPr>
  </w:style>
  <w:style w:type="character" w:styleId="FollowedHyperlink">
    <w:name w:val="FollowedHyperlink"/>
    <w:basedOn w:val="DefaultParagraphFont"/>
    <w:uiPriority w:val="99"/>
    <w:semiHidden/>
    <w:unhideWhenUsed/>
    <w:rsid w:val="00FD1E07"/>
    <w:rPr>
      <w:color w:val="954F72" w:themeColor="followedHyperlink"/>
      <w:u w:val="single"/>
    </w:rPr>
  </w:style>
  <w:style w:type="paragraph" w:styleId="NoSpacing">
    <w:name w:val="No Spacing"/>
    <w:uiPriority w:val="1"/>
    <w:qFormat/>
    <w:rsid w:val="004A3970"/>
    <w:pPr>
      <w:spacing w:after="0" w:line="240" w:lineRule="auto"/>
    </w:pPr>
  </w:style>
  <w:style w:type="character" w:styleId="UnresolvedMention">
    <w:name w:val="Unresolved Mention"/>
    <w:basedOn w:val="DefaultParagraphFont"/>
    <w:uiPriority w:val="99"/>
    <w:semiHidden/>
    <w:unhideWhenUsed/>
    <w:rsid w:val="001C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1828">
      <w:bodyDiv w:val="1"/>
      <w:marLeft w:val="0"/>
      <w:marRight w:val="0"/>
      <w:marTop w:val="0"/>
      <w:marBottom w:val="0"/>
      <w:divBdr>
        <w:top w:val="none" w:sz="0" w:space="0" w:color="auto"/>
        <w:left w:val="none" w:sz="0" w:space="0" w:color="auto"/>
        <w:bottom w:val="none" w:sz="0" w:space="0" w:color="auto"/>
        <w:right w:val="none" w:sz="0" w:space="0" w:color="auto"/>
      </w:divBdr>
    </w:div>
    <w:div w:id="431361328">
      <w:bodyDiv w:val="1"/>
      <w:marLeft w:val="0"/>
      <w:marRight w:val="0"/>
      <w:marTop w:val="0"/>
      <w:marBottom w:val="0"/>
      <w:divBdr>
        <w:top w:val="none" w:sz="0" w:space="0" w:color="auto"/>
        <w:left w:val="none" w:sz="0" w:space="0" w:color="auto"/>
        <w:bottom w:val="none" w:sz="0" w:space="0" w:color="auto"/>
        <w:right w:val="none" w:sz="0" w:space="0" w:color="auto"/>
      </w:divBdr>
    </w:div>
    <w:div w:id="12119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raisalfoundation.org/imis/TAF/Yellow_Book.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rs.gov/irb/2006-46_IRB/ar13.html" TargetMode="External"/><Relationship Id="rId7" Type="http://schemas.openxmlformats.org/officeDocument/2006/relationships/settings" Target="settings.xml"/><Relationship Id="rId12" Type="http://schemas.openxmlformats.org/officeDocument/2006/relationships/hyperlink" Target="http://www.ct.gov/deep/openspace" TargetMode="External"/><Relationship Id="rId17" Type="http://schemas.openxmlformats.org/officeDocument/2006/relationships/hyperlink" Target="mailto:Allyson.clarke@ct.go" TargetMode="External"/><Relationship Id="rId2" Type="http://schemas.openxmlformats.org/officeDocument/2006/relationships/customXml" Target="../customXml/item2.xml"/><Relationship Id="rId16" Type="http://schemas.openxmlformats.org/officeDocument/2006/relationships/hyperlink" Target="http://www.ct.gov/deep/greenplan" TargetMode="External"/><Relationship Id="rId20" Type="http://schemas.openxmlformats.org/officeDocument/2006/relationships/hyperlink" Target="http://www.irs.gov/publications/p561/ar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ct.gov/DEEP/Climate-Change/GC3/Governors-Council-on-Climat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ustice.gov/enrd/land-ack/Uniform-Appraisal-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EEP/climatechange/GC3/GC3_Phase1_Report_Jan2021.pdf" TargetMode="External"/><Relationship Id="rId22" Type="http://schemas.openxmlformats.org/officeDocument/2006/relationships/hyperlink" Target="http://directives.sc.egov.usda.gov/OpenNonWebContent.aspx?content=37029.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7DFC75D105E41A8357B5A318F56A4" ma:contentTypeVersion="12" ma:contentTypeDescription="Create a new document." ma:contentTypeScope="" ma:versionID="47b024dde1f844f9ae2434568c724d16">
  <xsd:schema xmlns:xsd="http://www.w3.org/2001/XMLSchema" xmlns:xs="http://www.w3.org/2001/XMLSchema" xmlns:p="http://schemas.microsoft.com/office/2006/metadata/properties" xmlns:ns1="http://schemas.microsoft.com/sharepoint/v3" xmlns:ns2="03ead71b-7247-4aa7-84b8-8f9acc826eb3" xmlns:ns3="92309ddc-3b1e-489e-97ba-af20c2443f26" targetNamespace="http://schemas.microsoft.com/office/2006/metadata/properties" ma:root="true" ma:fieldsID="9402c33eaf2120f8c03a1e92200665ae" ns1:_="" ns2:_="" ns3:_="">
    <xsd:import namespace="http://schemas.microsoft.com/sharepoint/v3"/>
    <xsd:import namespace="03ead71b-7247-4aa7-84b8-8f9acc826eb3"/>
    <xsd:import namespace="92309ddc-3b1e-489e-97ba-af20c2443f2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ad71b-7247-4aa7-84b8-8f9acc826e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2309ddc-3b1e-489e-97ba-af20c2443f26">
      <UserInfo>
        <DisplayName>Clarke, Allyson</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4ACBC-DB65-472F-930A-362EC0A6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ad71b-7247-4aa7-84b8-8f9acc826eb3"/>
    <ds:schemaRef ds:uri="92309ddc-3b1e-489e-97ba-af20c244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D4F89-956B-4500-9192-5749D7111814}">
  <ds:schemaRefs>
    <ds:schemaRef ds:uri="http://schemas.openxmlformats.org/officeDocument/2006/bibliography"/>
  </ds:schemaRefs>
</ds:datastoreItem>
</file>

<file path=customXml/itemProps3.xml><?xml version="1.0" encoding="utf-8"?>
<ds:datastoreItem xmlns:ds="http://schemas.openxmlformats.org/officeDocument/2006/customXml" ds:itemID="{9A3C2646-A025-4D9E-B524-CCD7AD0BE861}">
  <ds:schemaRefs>
    <ds:schemaRef ds:uri="http://purl.org/dc/elements/1.1/"/>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92309ddc-3b1e-489e-97ba-af20c2443f26"/>
    <ds:schemaRef ds:uri="03ead71b-7247-4aa7-84b8-8f9acc826eb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5B5317-652B-4D03-AE80-603AFF1BB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OSWA 2021 Grant Application</vt:lpstr>
    </vt:vector>
  </TitlesOfParts>
  <Company>Connecticut DEEP</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 2021 Grant Application</dc:title>
  <dc:subject/>
  <dc:creator>Holly Lalime</dc:creator>
  <cp:keywords>OSWA, 2021 grant application</cp:keywords>
  <dc:description/>
  <cp:lastModifiedBy>Sydoriak, Jamie</cp:lastModifiedBy>
  <cp:revision>28</cp:revision>
  <cp:lastPrinted>2023-05-10T15:26:00Z</cp:lastPrinted>
  <dcterms:created xsi:type="dcterms:W3CDTF">2022-06-06T13:02:00Z</dcterms:created>
  <dcterms:modified xsi:type="dcterms:W3CDTF">2023-05-10T15:26:00Z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0x010100FFD7DFC75D105E41A8357B5A318F56A4</vt:lpwstr>
  </property>
  <property fmtid="{D5CDD505-2E9C-101B-9397-08002B2CF9AE}" pid="3" name="Order">
    <vt:r8>51300</vt:r8>
  </property>
  <property fmtid="{D5CDD505-2E9C-101B-9397-08002B2CF9AE}" pid="4" name="_ExtendedDescription">
    <vt:lpwstr/>
  </property>
  <property fmtid="{D5CDD505-2E9C-101B-9397-08002B2CF9AE}" pid="5" name="ComplianceAssetId">
    <vt:lpwstr/>
  </property>
</Properties>
</file>