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9727" w14:textId="77777777" w:rsidR="00DA2CF5" w:rsidRDefault="00DA2CF5" w:rsidP="00690615">
      <w:pPr>
        <w:pStyle w:val="Default"/>
      </w:pPr>
    </w:p>
    <w:p w14:paraId="5F825F9E" w14:textId="77777777" w:rsidR="00DA2CF5" w:rsidRDefault="00DA2CF5" w:rsidP="00690615">
      <w:pPr>
        <w:pStyle w:val="Default"/>
      </w:pPr>
    </w:p>
    <w:p w14:paraId="161FA3D5" w14:textId="77777777" w:rsidR="008B4409" w:rsidRPr="00D67D1A" w:rsidRDefault="008B4409" w:rsidP="008B4409">
      <w:pPr>
        <w:pStyle w:val="Default"/>
        <w:rPr>
          <w:rFonts w:eastAsia="Times New Roman"/>
          <w:color w:val="0A0A0A"/>
          <w:lang w:val="en"/>
        </w:rPr>
      </w:pPr>
      <w:r w:rsidRPr="00D67D1A">
        <w:rPr>
          <w:rFonts w:eastAsia="Times New Roman"/>
          <w:color w:val="0A0A0A"/>
          <w:lang w:val="en"/>
        </w:rPr>
        <w:t>Electronic Visit Verification (EVV) is a telephonic and computer-based system that documents the precise visit times and services provided by your staff.</w:t>
      </w:r>
    </w:p>
    <w:p w14:paraId="56DCD182" w14:textId="77777777" w:rsidR="008B4409" w:rsidRPr="00D67D1A" w:rsidRDefault="008B4409" w:rsidP="008B4409">
      <w:pPr>
        <w:pStyle w:val="Default"/>
      </w:pPr>
    </w:p>
    <w:p w14:paraId="6251176A" w14:textId="413B1290" w:rsidR="008B4409" w:rsidRDefault="00D67D1A" w:rsidP="000848F1">
      <w:pPr>
        <w:pStyle w:val="Default"/>
      </w:pPr>
      <w:r w:rsidRPr="00D67D1A">
        <w:t xml:space="preserve">The Department of Developmental Services (DDS), </w:t>
      </w:r>
      <w:r w:rsidR="008B4409">
        <w:t>in collaboration with</w:t>
      </w:r>
      <w:r w:rsidRPr="00D67D1A">
        <w:t xml:space="preserve"> </w:t>
      </w:r>
      <w:r w:rsidR="000848F1">
        <w:t>The Department of Social Services,</w:t>
      </w:r>
      <w:r w:rsidRPr="00D67D1A">
        <w:t xml:space="preserve"> Gainwell Technology and Sandata Technologies</w:t>
      </w:r>
      <w:r w:rsidR="008B4409">
        <w:t xml:space="preserve"> facilitate and train all qualified DDS providers on the</w:t>
      </w:r>
      <w:r w:rsidR="005D4762">
        <w:t xml:space="preserve"> </w:t>
      </w:r>
      <w:r w:rsidR="008B4409">
        <w:t>EVV system</w:t>
      </w:r>
      <w:r w:rsidR="000848F1">
        <w:t xml:space="preserve">.  </w:t>
      </w:r>
    </w:p>
    <w:p w14:paraId="72EA2E0D" w14:textId="77777777" w:rsidR="008B4409" w:rsidRDefault="008B4409" w:rsidP="000848F1">
      <w:pPr>
        <w:pStyle w:val="Default"/>
      </w:pPr>
    </w:p>
    <w:p w14:paraId="776AEBDF" w14:textId="77777777" w:rsidR="008B4409" w:rsidRDefault="008B4409" w:rsidP="000848F1">
      <w:pPr>
        <w:pStyle w:val="Default"/>
        <w:rPr>
          <w:rFonts w:eastAsia="Times New Roman"/>
          <w:color w:val="0A0A0A"/>
          <w:lang w:val="en"/>
        </w:rPr>
      </w:pPr>
      <w:r>
        <w:rPr>
          <w:rFonts w:eastAsia="Times New Roman"/>
          <w:color w:val="0A0A0A"/>
          <w:lang w:val="en"/>
        </w:rPr>
        <w:t xml:space="preserve">Why is EVV required? </w:t>
      </w:r>
    </w:p>
    <w:p w14:paraId="1E14EB30" w14:textId="5C0663F0" w:rsidR="00D67D1A" w:rsidRPr="00D67D1A" w:rsidRDefault="005D4762" w:rsidP="00D67D1A">
      <w:pPr>
        <w:pStyle w:val="Default"/>
      </w:pPr>
      <w:r>
        <w:rPr>
          <w:rFonts w:eastAsia="Times New Roman"/>
          <w:color w:val="0A0A0A"/>
          <w:lang w:val="en"/>
        </w:rPr>
        <w:t>In December of 2016 t</w:t>
      </w:r>
      <w:r w:rsidR="00D67D1A" w:rsidRPr="00D67D1A">
        <w:rPr>
          <w:rFonts w:eastAsia="Times New Roman"/>
          <w:color w:val="0A0A0A"/>
          <w:lang w:val="en"/>
        </w:rPr>
        <w:t>he 114th United States Congress enacted the 21st Century Cures Act</w:t>
      </w:r>
      <w:r>
        <w:rPr>
          <w:rFonts w:eastAsia="Times New Roman"/>
          <w:color w:val="0A0A0A"/>
          <w:lang w:val="en"/>
        </w:rPr>
        <w:t>.</w:t>
      </w:r>
      <w:r w:rsidR="00D67D1A" w:rsidRPr="00D67D1A">
        <w:rPr>
          <w:rFonts w:eastAsia="Times New Roman"/>
          <w:color w:val="0A0A0A"/>
          <w:lang w:val="en"/>
        </w:rPr>
        <w:t xml:space="preserve">  Section 12006 of the law requires </w:t>
      </w:r>
      <w:r>
        <w:rPr>
          <w:rFonts w:eastAsia="Times New Roman"/>
          <w:color w:val="0A0A0A"/>
          <w:lang w:val="en"/>
        </w:rPr>
        <w:t xml:space="preserve">all </w:t>
      </w:r>
      <w:r w:rsidR="008B4409">
        <w:rPr>
          <w:rFonts w:eastAsia="Times New Roman"/>
          <w:color w:val="0A0A0A"/>
          <w:lang w:val="en"/>
        </w:rPr>
        <w:t>s</w:t>
      </w:r>
      <w:r>
        <w:rPr>
          <w:rFonts w:eastAsia="Times New Roman"/>
          <w:color w:val="0A0A0A"/>
          <w:lang w:val="en"/>
        </w:rPr>
        <w:t xml:space="preserve">tates put in place an </w:t>
      </w:r>
      <w:r w:rsidR="00D67D1A" w:rsidRPr="00D67D1A">
        <w:rPr>
          <w:rFonts w:eastAsia="Times New Roman"/>
          <w:color w:val="0A0A0A"/>
          <w:lang w:val="en"/>
        </w:rPr>
        <w:t xml:space="preserve">Electronic Visit Verification System (EVV) for personal care services and home health care services delivered under Medicaid state plan or waiver services.  Personal care is defined as non-medical services that include supporting individuals with activities of daily living (ADL) and can include instrumental activities such as meal preparation, money management and shopping.   </w:t>
      </w:r>
    </w:p>
    <w:p w14:paraId="6D488FAD" w14:textId="131E515A" w:rsidR="00D67D1A" w:rsidRDefault="005D4762" w:rsidP="00413675">
      <w:pPr>
        <w:pStyle w:val="Default"/>
        <w:spacing w:after="120"/>
        <w:rPr>
          <w:sz w:val="23"/>
          <w:szCs w:val="23"/>
        </w:rPr>
      </w:pPr>
      <w:r>
        <w:t xml:space="preserve">All DDS providers are required to </w:t>
      </w:r>
      <w:r w:rsidR="00413675">
        <w:t>identify an EVV Administrator</w:t>
      </w:r>
      <w:r w:rsidR="00887DEE">
        <w:t xml:space="preserve"> who will</w:t>
      </w:r>
      <w:r w:rsidR="00413675">
        <w:t xml:space="preserve"> attend training </w:t>
      </w:r>
      <w:proofErr w:type="gramStart"/>
      <w:r w:rsidR="00887DEE">
        <w:t>in order to</w:t>
      </w:r>
      <w:proofErr w:type="gramEnd"/>
      <w:r w:rsidR="00887DEE">
        <w:t xml:space="preserve"> access </w:t>
      </w:r>
      <w:r>
        <w:t xml:space="preserve">the Sandata EVV System.  Providers </w:t>
      </w:r>
      <w:r w:rsidR="00413675">
        <w:t xml:space="preserve">will then </w:t>
      </w:r>
      <w:r>
        <w:t xml:space="preserve">train their staff and </w:t>
      </w:r>
      <w:r w:rsidR="00D67D1A" w:rsidRPr="00D67D1A">
        <w:t>begin to use the EVV system to enter visits for DDS individuals</w:t>
      </w:r>
      <w:r w:rsidR="00D67D1A">
        <w:rPr>
          <w:sz w:val="23"/>
          <w:szCs w:val="23"/>
        </w:rPr>
        <w:t xml:space="preserve"> in the identified services: </w:t>
      </w:r>
    </w:p>
    <w:p w14:paraId="13BCC408" w14:textId="7894B442" w:rsidR="00D67D1A" w:rsidRPr="00015AD1" w:rsidRDefault="00D67D1A" w:rsidP="00413675">
      <w:pPr>
        <w:pStyle w:val="Default"/>
        <w:spacing w:after="66"/>
      </w:pPr>
      <w:r w:rsidRPr="00015AD1">
        <w:t xml:space="preserve">Adult Companion </w:t>
      </w:r>
    </w:p>
    <w:p w14:paraId="4BB914D6" w14:textId="0B13E398" w:rsidR="00D67D1A" w:rsidRPr="00015AD1" w:rsidRDefault="00D67D1A" w:rsidP="00413675">
      <w:pPr>
        <w:pStyle w:val="Default"/>
        <w:spacing w:after="66"/>
      </w:pPr>
      <w:r w:rsidRPr="00015AD1">
        <w:t xml:space="preserve">Blended Supports </w:t>
      </w:r>
    </w:p>
    <w:p w14:paraId="16613CD9" w14:textId="3C97E5EA" w:rsidR="00D67D1A" w:rsidRPr="00015AD1" w:rsidRDefault="00413675" w:rsidP="00413675">
      <w:pPr>
        <w:pStyle w:val="Default"/>
        <w:spacing w:after="66"/>
      </w:pPr>
      <w:r w:rsidRPr="00015AD1">
        <w:t>I</w:t>
      </w:r>
      <w:r w:rsidR="00D67D1A" w:rsidRPr="00015AD1">
        <w:t>ndividualized Day Support</w:t>
      </w:r>
      <w:r w:rsidR="000E45AC">
        <w:t xml:space="preserve"> (vocational and non</w:t>
      </w:r>
      <w:r w:rsidR="00015AD1">
        <w:t>-</w:t>
      </w:r>
      <w:r w:rsidR="000E45AC">
        <w:t>vocational)</w:t>
      </w:r>
      <w:r w:rsidR="00D67D1A" w:rsidRPr="00015AD1">
        <w:t xml:space="preserve"> </w:t>
      </w:r>
    </w:p>
    <w:p w14:paraId="2B6801E9" w14:textId="54F115B1" w:rsidR="00D67D1A" w:rsidRPr="00015AD1" w:rsidRDefault="00413675" w:rsidP="00413675">
      <w:pPr>
        <w:pStyle w:val="Default"/>
        <w:spacing w:after="66"/>
      </w:pPr>
      <w:r w:rsidRPr="00015AD1">
        <w:t>I</w:t>
      </w:r>
      <w:r w:rsidR="00D67D1A" w:rsidRPr="00015AD1">
        <w:t xml:space="preserve">ndividualized Home Support </w:t>
      </w:r>
    </w:p>
    <w:p w14:paraId="3FDA1140" w14:textId="0295A32F" w:rsidR="00413675" w:rsidRPr="00015AD1" w:rsidRDefault="00413675" w:rsidP="00413675">
      <w:pPr>
        <w:pStyle w:val="Default"/>
        <w:spacing w:after="66"/>
      </w:pPr>
      <w:r w:rsidRPr="00015AD1">
        <w:t xml:space="preserve">Group 1:2 IHS </w:t>
      </w:r>
    </w:p>
    <w:p w14:paraId="08A1AC23" w14:textId="75D2AD59" w:rsidR="00413675" w:rsidRPr="00015AD1" w:rsidRDefault="00413675" w:rsidP="00413675">
      <w:pPr>
        <w:pStyle w:val="Default"/>
        <w:spacing w:after="66"/>
      </w:pPr>
      <w:r w:rsidRPr="00015AD1">
        <w:t xml:space="preserve">Group 1:3 IHS </w:t>
      </w:r>
    </w:p>
    <w:p w14:paraId="501E2082" w14:textId="6943962D" w:rsidR="00D67D1A" w:rsidRPr="00015AD1" w:rsidRDefault="00D67D1A" w:rsidP="00413675">
      <w:pPr>
        <w:pStyle w:val="Default"/>
        <w:spacing w:after="66"/>
      </w:pPr>
      <w:r w:rsidRPr="00015AD1">
        <w:t xml:space="preserve">Peer Support </w:t>
      </w:r>
    </w:p>
    <w:p w14:paraId="2ED20567" w14:textId="218424AC" w:rsidR="00D67D1A" w:rsidRPr="00015AD1" w:rsidRDefault="00D67D1A" w:rsidP="00413675">
      <w:pPr>
        <w:pStyle w:val="Default"/>
        <w:spacing w:after="66"/>
      </w:pPr>
      <w:r w:rsidRPr="00015AD1">
        <w:t xml:space="preserve">Personal Support </w:t>
      </w:r>
    </w:p>
    <w:p w14:paraId="4A2602A7" w14:textId="6AAF39F1" w:rsidR="00D67D1A" w:rsidRPr="00015AD1" w:rsidRDefault="00D67D1A" w:rsidP="00413675">
      <w:pPr>
        <w:pStyle w:val="Default"/>
        <w:spacing w:after="66"/>
      </w:pPr>
      <w:r w:rsidRPr="00015AD1">
        <w:t xml:space="preserve">Respite In Home- Hourly </w:t>
      </w:r>
    </w:p>
    <w:p w14:paraId="2F40B063" w14:textId="69D35781" w:rsidR="00D67D1A" w:rsidRPr="00015AD1" w:rsidRDefault="00D67D1A" w:rsidP="00413675">
      <w:pPr>
        <w:pStyle w:val="Default"/>
        <w:spacing w:after="66"/>
      </w:pPr>
      <w:r w:rsidRPr="00015AD1">
        <w:t xml:space="preserve">Respite In Home- Daily </w:t>
      </w:r>
    </w:p>
    <w:p w14:paraId="2941E7AA" w14:textId="2BF8E6FA" w:rsidR="00690615" w:rsidRPr="00015AD1" w:rsidRDefault="00D67D1A" w:rsidP="001606DB">
      <w:pPr>
        <w:pStyle w:val="Default"/>
        <w:spacing w:after="120"/>
        <w:rPr>
          <w:b/>
          <w:bCs/>
        </w:rPr>
      </w:pPr>
      <w:r w:rsidRPr="00015AD1">
        <w:t xml:space="preserve">Senior Supports- In Home </w:t>
      </w:r>
      <w:r w:rsidR="00413675" w:rsidRPr="00015AD1">
        <w:t>(Individuals living in CLA, CRS, SNF excluded)</w:t>
      </w:r>
    </w:p>
    <w:p w14:paraId="3FB99BB7" w14:textId="2528CCB4" w:rsidR="00D67D1A" w:rsidRPr="00015AD1" w:rsidRDefault="00413675" w:rsidP="00690615">
      <w:pPr>
        <w:autoSpaceDE w:val="0"/>
        <w:autoSpaceDN w:val="0"/>
        <w:adjustRightInd w:val="0"/>
        <w:spacing w:after="120" w:line="240" w:lineRule="auto"/>
        <w:rPr>
          <w:rFonts w:ascii="Times New Roman" w:hAnsi="Times New Roman" w:cs="Times New Roman"/>
          <w:b/>
          <w:bCs/>
          <w:color w:val="000000"/>
          <w:sz w:val="24"/>
          <w:szCs w:val="24"/>
        </w:rPr>
      </w:pPr>
      <w:r w:rsidRPr="00015AD1">
        <w:rPr>
          <w:rFonts w:ascii="Times New Roman" w:hAnsi="Times New Roman" w:cs="Times New Roman"/>
          <w:b/>
          <w:bCs/>
          <w:color w:val="000000"/>
          <w:sz w:val="24"/>
          <w:szCs w:val="24"/>
        </w:rPr>
        <w:t>Steps to ensure implementation success:</w:t>
      </w:r>
    </w:p>
    <w:p w14:paraId="42991816" w14:textId="5D8A78F2" w:rsidR="00413675" w:rsidRPr="00015AD1" w:rsidRDefault="001606DB" w:rsidP="00F25068">
      <w:pPr>
        <w:pStyle w:val="ListParagraph"/>
        <w:numPr>
          <w:ilvl w:val="0"/>
          <w:numId w:val="3"/>
        </w:numPr>
        <w:autoSpaceDE w:val="0"/>
        <w:autoSpaceDN w:val="0"/>
        <w:adjustRightInd w:val="0"/>
        <w:spacing w:after="120" w:line="240" w:lineRule="auto"/>
        <w:contextualSpacing w:val="0"/>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Each </w:t>
      </w:r>
      <w:r w:rsidR="00413675" w:rsidRPr="00015AD1">
        <w:rPr>
          <w:rFonts w:ascii="Times New Roman" w:hAnsi="Times New Roman" w:cs="Times New Roman"/>
          <w:color w:val="000000"/>
          <w:sz w:val="24"/>
          <w:szCs w:val="24"/>
        </w:rPr>
        <w:t xml:space="preserve">Provider </w:t>
      </w:r>
      <w:r w:rsidRPr="00015AD1">
        <w:rPr>
          <w:rFonts w:ascii="Times New Roman" w:hAnsi="Times New Roman" w:cs="Times New Roman"/>
          <w:color w:val="000000"/>
          <w:sz w:val="24"/>
          <w:szCs w:val="24"/>
        </w:rPr>
        <w:t xml:space="preserve">is required to identify a </w:t>
      </w:r>
      <w:r w:rsidR="00D67D1A" w:rsidRPr="00015AD1">
        <w:rPr>
          <w:rFonts w:ascii="Times New Roman" w:hAnsi="Times New Roman" w:cs="Times New Roman"/>
          <w:color w:val="000000"/>
          <w:sz w:val="24"/>
          <w:szCs w:val="24"/>
        </w:rPr>
        <w:t xml:space="preserve">EVV </w:t>
      </w:r>
      <w:r w:rsidRPr="00015AD1">
        <w:rPr>
          <w:rFonts w:ascii="Times New Roman" w:hAnsi="Times New Roman" w:cs="Times New Roman"/>
          <w:color w:val="000000"/>
          <w:sz w:val="24"/>
          <w:szCs w:val="24"/>
        </w:rPr>
        <w:t>Administrator who act as your EVV contact.</w:t>
      </w:r>
      <w:r w:rsidR="00413675" w:rsidRPr="00015AD1">
        <w:rPr>
          <w:rFonts w:ascii="Times New Roman" w:hAnsi="Times New Roman" w:cs="Times New Roman"/>
          <w:color w:val="000000"/>
          <w:sz w:val="24"/>
          <w:szCs w:val="24"/>
        </w:rPr>
        <w:t xml:space="preserve"> </w:t>
      </w:r>
      <w:r w:rsidRPr="00015AD1">
        <w:rPr>
          <w:rFonts w:ascii="Times New Roman" w:hAnsi="Times New Roman" w:cs="Times New Roman"/>
          <w:color w:val="000000"/>
          <w:sz w:val="24"/>
          <w:szCs w:val="24"/>
        </w:rPr>
        <w:t xml:space="preserve"> </w:t>
      </w:r>
      <w:r w:rsidR="00D67D1A" w:rsidRPr="00015AD1">
        <w:rPr>
          <w:rFonts w:ascii="Times New Roman" w:hAnsi="Times New Roman" w:cs="Times New Roman"/>
          <w:color w:val="000000"/>
          <w:sz w:val="24"/>
          <w:szCs w:val="24"/>
        </w:rPr>
        <w:t xml:space="preserve"> The Agency Administrator must sign up in </w:t>
      </w:r>
      <w:proofErr w:type="spellStart"/>
      <w:r w:rsidR="00D67D1A" w:rsidRPr="00015AD1">
        <w:rPr>
          <w:rFonts w:ascii="Times New Roman" w:hAnsi="Times New Roman" w:cs="Times New Roman"/>
          <w:color w:val="000000"/>
          <w:sz w:val="24"/>
          <w:szCs w:val="24"/>
        </w:rPr>
        <w:t>Sandata's</w:t>
      </w:r>
      <w:proofErr w:type="spellEnd"/>
      <w:r w:rsidR="00D67D1A" w:rsidRPr="00015AD1">
        <w:rPr>
          <w:rFonts w:ascii="Times New Roman" w:hAnsi="Times New Roman" w:cs="Times New Roman"/>
          <w:color w:val="000000"/>
          <w:sz w:val="24"/>
          <w:szCs w:val="24"/>
        </w:rPr>
        <w:t xml:space="preserve"> Learning Management System (LMS) and complete the initial self-paced training to credential the agency for access to the training webinars. </w:t>
      </w:r>
    </w:p>
    <w:p w14:paraId="4E978E33" w14:textId="171603B6" w:rsidR="00D67D1A" w:rsidRPr="00015AD1" w:rsidRDefault="00413675" w:rsidP="0041367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A </w:t>
      </w:r>
      <w:r w:rsidR="00D67D1A" w:rsidRPr="00015AD1">
        <w:rPr>
          <w:rFonts w:ascii="Times New Roman" w:hAnsi="Times New Roman" w:cs="Times New Roman"/>
          <w:color w:val="000000"/>
          <w:sz w:val="24"/>
          <w:szCs w:val="24"/>
        </w:rPr>
        <w:t xml:space="preserve">WELCOME KIT providing CREDENTIALS to the system will be sent to the agency contact listed in the DDS Qualified Provider database and will need to be shared with the agency EVV ADMINISTRATOR. </w:t>
      </w:r>
    </w:p>
    <w:p w14:paraId="273728C0" w14:textId="03F4767A"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Go to: </w:t>
      </w:r>
      <w:hyperlink r:id="rId7" w:history="1">
        <w:r w:rsidR="00AC1D0B" w:rsidRPr="00015AD1">
          <w:rPr>
            <w:rStyle w:val="Hyperlink"/>
            <w:rFonts w:ascii="Times New Roman" w:hAnsi="Times New Roman" w:cs="Times New Roman"/>
            <w:sz w:val="24"/>
            <w:szCs w:val="24"/>
          </w:rPr>
          <w:t>https://www.sandatalearn.com</w:t>
        </w:r>
      </w:hyperlink>
      <w:r w:rsidR="00AC1D0B" w:rsidRPr="00015AD1">
        <w:rPr>
          <w:rFonts w:ascii="Times New Roman" w:hAnsi="Times New Roman" w:cs="Times New Roman"/>
          <w:color w:val="000000"/>
          <w:sz w:val="24"/>
          <w:szCs w:val="24"/>
        </w:rPr>
        <w:t xml:space="preserve">  The </w:t>
      </w:r>
      <w:r w:rsidRPr="00015AD1">
        <w:rPr>
          <w:rFonts w:ascii="Times New Roman" w:hAnsi="Times New Roman" w:cs="Times New Roman"/>
          <w:color w:val="000000"/>
          <w:sz w:val="24"/>
          <w:szCs w:val="24"/>
        </w:rPr>
        <w:t>Key</w:t>
      </w:r>
      <w:r w:rsidR="00AC1D0B" w:rsidRPr="00015AD1">
        <w:rPr>
          <w:rFonts w:ascii="Times New Roman" w:hAnsi="Times New Roman" w:cs="Times New Roman"/>
          <w:color w:val="000000"/>
          <w:sz w:val="24"/>
          <w:szCs w:val="24"/>
        </w:rPr>
        <w:t xml:space="preserve"> </w:t>
      </w:r>
      <w:r w:rsidRPr="00015AD1">
        <w:rPr>
          <w:rFonts w:ascii="Times New Roman" w:hAnsi="Times New Roman" w:cs="Times New Roman"/>
          <w:color w:val="000000"/>
          <w:sz w:val="24"/>
          <w:szCs w:val="24"/>
        </w:rPr>
        <w:t>Name</w:t>
      </w:r>
      <w:r w:rsidR="00AC1D0B" w:rsidRPr="00015AD1">
        <w:rPr>
          <w:rFonts w:ascii="Times New Roman" w:hAnsi="Times New Roman" w:cs="Times New Roman"/>
          <w:color w:val="000000"/>
          <w:sz w:val="24"/>
          <w:szCs w:val="24"/>
        </w:rPr>
        <w:t xml:space="preserve"> is </w:t>
      </w:r>
      <w:r w:rsidRPr="00015AD1">
        <w:rPr>
          <w:rFonts w:ascii="Times New Roman" w:hAnsi="Times New Roman" w:cs="Times New Roman"/>
          <w:color w:val="000000"/>
          <w:sz w:val="24"/>
          <w:szCs w:val="24"/>
        </w:rPr>
        <w:t>ctddsagency</w:t>
      </w:r>
      <w:r w:rsidR="00AC1D0B" w:rsidRPr="00015AD1">
        <w:rPr>
          <w:rFonts w:ascii="Times New Roman" w:hAnsi="Times New Roman" w:cs="Times New Roman"/>
          <w:color w:val="000000"/>
          <w:sz w:val="24"/>
          <w:szCs w:val="24"/>
        </w:rPr>
        <w:t>.</w:t>
      </w:r>
      <w:r w:rsidRPr="00015AD1">
        <w:rPr>
          <w:rFonts w:ascii="Times New Roman" w:hAnsi="Times New Roman" w:cs="Times New Roman"/>
          <w:color w:val="000000"/>
          <w:sz w:val="24"/>
          <w:szCs w:val="24"/>
        </w:rPr>
        <w:t xml:space="preserve"> </w:t>
      </w:r>
    </w:p>
    <w:p w14:paraId="0A2308A6" w14:textId="39C70FF0"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Enter the required </w:t>
      </w:r>
      <w:r w:rsidR="001606DB" w:rsidRPr="00015AD1">
        <w:rPr>
          <w:rFonts w:ascii="Times New Roman" w:hAnsi="Times New Roman" w:cs="Times New Roman"/>
          <w:color w:val="000000"/>
          <w:sz w:val="24"/>
          <w:szCs w:val="24"/>
        </w:rPr>
        <w:t>Sign-up</w:t>
      </w:r>
      <w:r w:rsidRPr="00015AD1">
        <w:rPr>
          <w:rFonts w:ascii="Times New Roman" w:hAnsi="Times New Roman" w:cs="Times New Roman"/>
          <w:color w:val="000000"/>
          <w:sz w:val="24"/>
          <w:szCs w:val="24"/>
        </w:rPr>
        <w:t xml:space="preserve"> information to create a profile </w:t>
      </w:r>
    </w:p>
    <w:p w14:paraId="7D0F72EF" w14:textId="7FC5A874"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lastRenderedPageBreak/>
        <w:t xml:space="preserve">Please enter your </w:t>
      </w:r>
      <w:r w:rsidRPr="00015AD1">
        <w:rPr>
          <w:rFonts w:ascii="Times New Roman" w:hAnsi="Times New Roman" w:cs="Times New Roman"/>
          <w:b/>
          <w:bCs/>
          <w:color w:val="000000"/>
          <w:sz w:val="24"/>
          <w:szCs w:val="24"/>
        </w:rPr>
        <w:t>DDS P</w:t>
      </w:r>
      <w:r w:rsidR="00AC1D0B" w:rsidRPr="00015AD1">
        <w:rPr>
          <w:rFonts w:ascii="Times New Roman" w:hAnsi="Times New Roman" w:cs="Times New Roman"/>
          <w:b/>
          <w:bCs/>
          <w:color w:val="000000"/>
          <w:sz w:val="24"/>
          <w:szCs w:val="24"/>
        </w:rPr>
        <w:t xml:space="preserve">rovider </w:t>
      </w:r>
      <w:r w:rsidRPr="00015AD1">
        <w:rPr>
          <w:rFonts w:ascii="Times New Roman" w:hAnsi="Times New Roman" w:cs="Times New Roman"/>
          <w:b/>
          <w:bCs/>
          <w:color w:val="000000"/>
          <w:sz w:val="24"/>
          <w:szCs w:val="24"/>
        </w:rPr>
        <w:t>I</w:t>
      </w:r>
      <w:r w:rsidR="00AC1D0B" w:rsidRPr="00015AD1">
        <w:rPr>
          <w:rFonts w:ascii="Times New Roman" w:hAnsi="Times New Roman" w:cs="Times New Roman"/>
          <w:b/>
          <w:bCs/>
          <w:color w:val="000000"/>
          <w:sz w:val="24"/>
          <w:szCs w:val="24"/>
        </w:rPr>
        <w:t xml:space="preserve">dentification </w:t>
      </w:r>
      <w:r w:rsidRPr="00015AD1">
        <w:rPr>
          <w:rFonts w:ascii="Times New Roman" w:hAnsi="Times New Roman" w:cs="Times New Roman"/>
          <w:b/>
          <w:bCs/>
          <w:color w:val="000000"/>
          <w:sz w:val="24"/>
          <w:szCs w:val="24"/>
        </w:rPr>
        <w:t>N</w:t>
      </w:r>
      <w:r w:rsidR="00AC1D0B" w:rsidRPr="00015AD1">
        <w:rPr>
          <w:rFonts w:ascii="Times New Roman" w:hAnsi="Times New Roman" w:cs="Times New Roman"/>
          <w:b/>
          <w:bCs/>
          <w:color w:val="000000"/>
          <w:sz w:val="24"/>
          <w:szCs w:val="24"/>
        </w:rPr>
        <w:t>umber (PIN)</w:t>
      </w:r>
      <w:r w:rsidRPr="00015AD1">
        <w:rPr>
          <w:rFonts w:ascii="Times New Roman" w:hAnsi="Times New Roman" w:cs="Times New Roman"/>
          <w:color w:val="000000"/>
          <w:sz w:val="24"/>
          <w:szCs w:val="24"/>
        </w:rPr>
        <w:t xml:space="preserve"> in the Medicaid ID field </w:t>
      </w:r>
      <w:r w:rsidR="00413675" w:rsidRPr="00015AD1">
        <w:rPr>
          <w:rFonts w:ascii="Times New Roman" w:hAnsi="Times New Roman" w:cs="Times New Roman"/>
          <w:color w:val="000000"/>
          <w:sz w:val="24"/>
          <w:szCs w:val="24"/>
        </w:rPr>
        <w:t xml:space="preserve">(Located top right of </w:t>
      </w:r>
      <w:r w:rsidR="00AC1D0B" w:rsidRPr="00015AD1">
        <w:rPr>
          <w:rFonts w:ascii="Times New Roman" w:hAnsi="Times New Roman" w:cs="Times New Roman"/>
          <w:color w:val="000000"/>
          <w:sz w:val="24"/>
          <w:szCs w:val="24"/>
        </w:rPr>
        <w:t xml:space="preserve">Agency </w:t>
      </w:r>
      <w:r w:rsidR="00413675" w:rsidRPr="00015AD1">
        <w:rPr>
          <w:rFonts w:ascii="Times New Roman" w:hAnsi="Times New Roman" w:cs="Times New Roman"/>
          <w:color w:val="000000"/>
          <w:sz w:val="24"/>
          <w:szCs w:val="24"/>
        </w:rPr>
        <w:t>Provider Profile.)</w:t>
      </w:r>
    </w:p>
    <w:p w14:paraId="54B94896" w14:textId="3C925756"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Click </w:t>
      </w:r>
      <w:r w:rsidRPr="00015AD1">
        <w:rPr>
          <w:rFonts w:ascii="Times New Roman" w:hAnsi="Times New Roman" w:cs="Times New Roman"/>
          <w:i/>
          <w:iCs/>
          <w:color w:val="000000"/>
          <w:sz w:val="24"/>
          <w:szCs w:val="24"/>
        </w:rPr>
        <w:t xml:space="preserve">My Courses </w:t>
      </w:r>
      <w:r w:rsidRPr="00015AD1">
        <w:rPr>
          <w:rFonts w:ascii="Times New Roman" w:hAnsi="Times New Roman" w:cs="Times New Roman"/>
          <w:color w:val="000000"/>
          <w:sz w:val="24"/>
          <w:szCs w:val="24"/>
        </w:rPr>
        <w:t xml:space="preserve">&gt; </w:t>
      </w:r>
      <w:r w:rsidRPr="00015AD1">
        <w:rPr>
          <w:rFonts w:ascii="Times New Roman" w:hAnsi="Times New Roman" w:cs="Times New Roman"/>
          <w:i/>
          <w:iCs/>
          <w:color w:val="000000"/>
          <w:sz w:val="24"/>
          <w:szCs w:val="24"/>
        </w:rPr>
        <w:t xml:space="preserve">Program </w:t>
      </w:r>
      <w:r w:rsidRPr="00015AD1">
        <w:rPr>
          <w:rFonts w:ascii="Times New Roman" w:hAnsi="Times New Roman" w:cs="Times New Roman"/>
          <w:color w:val="000000"/>
          <w:sz w:val="24"/>
          <w:szCs w:val="24"/>
        </w:rPr>
        <w:t xml:space="preserve">folder </w:t>
      </w:r>
    </w:p>
    <w:p w14:paraId="632295CE" w14:textId="7B330AC8"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Click the available online course to begin </w:t>
      </w:r>
    </w:p>
    <w:p w14:paraId="40D9EE95" w14:textId="087CC904" w:rsidR="00D67D1A" w:rsidRPr="00015AD1" w:rsidRDefault="00D67D1A" w:rsidP="0069061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contact completes all lessons of the course </w:t>
      </w:r>
    </w:p>
    <w:p w14:paraId="4A7444A2" w14:textId="77777777" w:rsidR="00690615" w:rsidRPr="00015AD1" w:rsidRDefault="00690615" w:rsidP="00D67D1A">
      <w:pPr>
        <w:autoSpaceDE w:val="0"/>
        <w:autoSpaceDN w:val="0"/>
        <w:adjustRightInd w:val="0"/>
        <w:spacing w:after="0" w:line="240" w:lineRule="auto"/>
        <w:rPr>
          <w:rFonts w:ascii="Times New Roman" w:hAnsi="Times New Roman" w:cs="Times New Roman"/>
          <w:b/>
          <w:bCs/>
          <w:color w:val="000000"/>
          <w:sz w:val="24"/>
          <w:szCs w:val="24"/>
        </w:rPr>
      </w:pPr>
    </w:p>
    <w:p w14:paraId="03A28F71" w14:textId="344B2DB2"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 xml:space="preserve"> </w:t>
      </w:r>
    </w:p>
    <w:p w14:paraId="0E659634" w14:textId="0D239C5A" w:rsidR="00D67D1A" w:rsidRPr="00015AD1" w:rsidRDefault="00D67D1A" w:rsidP="0069061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Upon completing the online course, </w:t>
      </w:r>
      <w:r w:rsidR="009D368A" w:rsidRPr="00015AD1">
        <w:rPr>
          <w:rFonts w:ascii="Times New Roman" w:hAnsi="Times New Roman" w:cs="Times New Roman"/>
          <w:color w:val="000000"/>
          <w:sz w:val="24"/>
          <w:szCs w:val="24"/>
        </w:rPr>
        <w:t>an email will be sent to your agenc</w:t>
      </w:r>
      <w:r w:rsidR="008B4409">
        <w:rPr>
          <w:rFonts w:ascii="Times New Roman" w:hAnsi="Times New Roman" w:cs="Times New Roman"/>
          <w:color w:val="000000"/>
          <w:sz w:val="24"/>
          <w:szCs w:val="24"/>
        </w:rPr>
        <w:t>y’s</w:t>
      </w:r>
      <w:r w:rsidR="009D368A" w:rsidRPr="00015AD1">
        <w:rPr>
          <w:rFonts w:ascii="Times New Roman" w:hAnsi="Times New Roman" w:cs="Times New Roman"/>
          <w:color w:val="000000"/>
          <w:sz w:val="24"/>
          <w:szCs w:val="24"/>
        </w:rPr>
        <w:t xml:space="preserve"> main contact i</w:t>
      </w:r>
      <w:r w:rsidR="00690615" w:rsidRPr="00015AD1">
        <w:rPr>
          <w:rFonts w:ascii="Times New Roman" w:hAnsi="Times New Roman" w:cs="Times New Roman"/>
          <w:color w:val="000000"/>
          <w:sz w:val="24"/>
          <w:szCs w:val="24"/>
        </w:rPr>
        <w:t xml:space="preserve">dentified on </w:t>
      </w:r>
      <w:r w:rsidR="009D368A" w:rsidRPr="00015AD1">
        <w:rPr>
          <w:rFonts w:ascii="Times New Roman" w:hAnsi="Times New Roman" w:cs="Times New Roman"/>
          <w:color w:val="000000"/>
          <w:sz w:val="24"/>
          <w:szCs w:val="24"/>
        </w:rPr>
        <w:t xml:space="preserve">the </w:t>
      </w:r>
      <w:r w:rsidR="00690615" w:rsidRPr="00015AD1">
        <w:rPr>
          <w:rFonts w:ascii="Times New Roman" w:hAnsi="Times New Roman" w:cs="Times New Roman"/>
          <w:color w:val="000000"/>
          <w:sz w:val="24"/>
          <w:szCs w:val="24"/>
        </w:rPr>
        <w:t>DDS Provider Profile</w:t>
      </w:r>
      <w:r w:rsidR="009D368A" w:rsidRPr="00015AD1">
        <w:rPr>
          <w:rFonts w:ascii="Times New Roman" w:hAnsi="Times New Roman" w:cs="Times New Roman"/>
          <w:color w:val="000000"/>
          <w:sz w:val="24"/>
          <w:szCs w:val="24"/>
        </w:rPr>
        <w:t xml:space="preserve">. The email contains the following. </w:t>
      </w:r>
      <w:r w:rsidRPr="00015AD1">
        <w:rPr>
          <w:rFonts w:ascii="Times New Roman" w:hAnsi="Times New Roman" w:cs="Times New Roman"/>
          <w:color w:val="000000"/>
          <w:sz w:val="24"/>
          <w:szCs w:val="24"/>
        </w:rPr>
        <w:t xml:space="preserve"> </w:t>
      </w:r>
      <w:r w:rsidR="001606DB" w:rsidRPr="00015AD1">
        <w:rPr>
          <w:rFonts w:ascii="Times New Roman" w:hAnsi="Times New Roman" w:cs="Times New Roman"/>
          <w:color w:val="000000"/>
          <w:sz w:val="24"/>
          <w:szCs w:val="24"/>
        </w:rPr>
        <w:t xml:space="preserve"> </w:t>
      </w:r>
    </w:p>
    <w:p w14:paraId="6A400C8C" w14:textId="61ACBBB2" w:rsidR="00D67D1A" w:rsidRPr="00015AD1" w:rsidRDefault="001606DB" w:rsidP="00690615">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A link to d</w:t>
      </w:r>
      <w:r w:rsidR="00D67D1A" w:rsidRPr="00015AD1">
        <w:rPr>
          <w:rFonts w:ascii="Times New Roman" w:hAnsi="Times New Roman" w:cs="Times New Roman"/>
          <w:color w:val="000000"/>
          <w:sz w:val="24"/>
          <w:szCs w:val="24"/>
        </w:rPr>
        <w:t xml:space="preserve">ownload a certificate of completion </w:t>
      </w:r>
    </w:p>
    <w:p w14:paraId="362E57E3" w14:textId="39581CC5" w:rsidR="00D67D1A" w:rsidRPr="00015AD1" w:rsidRDefault="001606DB" w:rsidP="00690615">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Sandata</w:t>
      </w:r>
      <w:r w:rsidR="00D67D1A" w:rsidRPr="00015AD1">
        <w:rPr>
          <w:rFonts w:ascii="Times New Roman" w:hAnsi="Times New Roman" w:cs="Times New Roman"/>
          <w:color w:val="000000"/>
          <w:sz w:val="24"/>
          <w:szCs w:val="24"/>
        </w:rPr>
        <w:t xml:space="preserve"> account credentials </w:t>
      </w:r>
    </w:p>
    <w:p w14:paraId="1874453D" w14:textId="31DBDCA2" w:rsidR="00D67D1A" w:rsidRPr="00015AD1" w:rsidRDefault="001606DB" w:rsidP="00107F5A">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Guidance to provide </w:t>
      </w:r>
      <w:r w:rsidR="00107F5A" w:rsidRPr="00015AD1">
        <w:rPr>
          <w:rFonts w:ascii="Times New Roman" w:hAnsi="Times New Roman" w:cs="Times New Roman"/>
          <w:color w:val="000000"/>
          <w:sz w:val="24"/>
          <w:szCs w:val="24"/>
        </w:rPr>
        <w:t xml:space="preserve">access to </w:t>
      </w:r>
      <w:r w:rsidRPr="00015AD1">
        <w:rPr>
          <w:rFonts w:ascii="Times New Roman" w:hAnsi="Times New Roman" w:cs="Times New Roman"/>
          <w:color w:val="000000"/>
          <w:sz w:val="24"/>
          <w:szCs w:val="24"/>
        </w:rPr>
        <w:t xml:space="preserve">training for your </w:t>
      </w:r>
      <w:r w:rsidR="00107F5A" w:rsidRPr="00015AD1">
        <w:rPr>
          <w:rFonts w:ascii="Times New Roman" w:hAnsi="Times New Roman" w:cs="Times New Roman"/>
          <w:color w:val="000000"/>
          <w:sz w:val="24"/>
          <w:szCs w:val="24"/>
        </w:rPr>
        <w:t xml:space="preserve">Office </w:t>
      </w:r>
      <w:r w:rsidR="00D67D1A" w:rsidRPr="00015AD1">
        <w:rPr>
          <w:rFonts w:ascii="Times New Roman" w:hAnsi="Times New Roman" w:cs="Times New Roman"/>
          <w:color w:val="000000"/>
          <w:sz w:val="24"/>
          <w:szCs w:val="24"/>
        </w:rPr>
        <w:t>staff</w:t>
      </w:r>
      <w:r w:rsidR="00107F5A" w:rsidRPr="00015AD1">
        <w:rPr>
          <w:rFonts w:ascii="Times New Roman" w:hAnsi="Times New Roman" w:cs="Times New Roman"/>
          <w:color w:val="000000"/>
          <w:sz w:val="24"/>
          <w:szCs w:val="24"/>
        </w:rPr>
        <w:t xml:space="preserve">. </w:t>
      </w:r>
    </w:p>
    <w:p w14:paraId="3F90E125" w14:textId="3746F5EC"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p>
    <w:p w14:paraId="6E059488" w14:textId="4C358F17" w:rsidR="00690615" w:rsidRPr="00015AD1" w:rsidRDefault="00D67D1A" w:rsidP="0069061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w:t>
      </w:r>
      <w:r w:rsidR="00690615" w:rsidRPr="00015AD1">
        <w:rPr>
          <w:rFonts w:ascii="Times New Roman" w:hAnsi="Times New Roman" w:cs="Times New Roman"/>
          <w:color w:val="000000"/>
          <w:sz w:val="24"/>
          <w:szCs w:val="24"/>
        </w:rPr>
        <w:t>Administrator</w:t>
      </w:r>
      <w:r w:rsidRPr="00015AD1">
        <w:rPr>
          <w:rFonts w:ascii="Times New Roman" w:hAnsi="Times New Roman" w:cs="Times New Roman"/>
          <w:color w:val="000000"/>
          <w:sz w:val="24"/>
          <w:szCs w:val="24"/>
        </w:rPr>
        <w:t xml:space="preserve"> </w:t>
      </w:r>
      <w:r w:rsidR="009D368A" w:rsidRPr="00015AD1">
        <w:rPr>
          <w:rFonts w:ascii="Times New Roman" w:hAnsi="Times New Roman" w:cs="Times New Roman"/>
          <w:color w:val="000000"/>
          <w:sz w:val="24"/>
          <w:szCs w:val="24"/>
        </w:rPr>
        <w:t xml:space="preserve">will </w:t>
      </w:r>
      <w:r w:rsidRPr="00015AD1">
        <w:rPr>
          <w:rFonts w:ascii="Times New Roman" w:hAnsi="Times New Roman" w:cs="Times New Roman"/>
          <w:color w:val="000000"/>
          <w:sz w:val="24"/>
          <w:szCs w:val="24"/>
        </w:rPr>
        <w:t xml:space="preserve">log into Sandata EVV with the credentials provided in the Welcome Kit and </w:t>
      </w:r>
      <w:r w:rsidR="009D368A" w:rsidRPr="00015AD1">
        <w:rPr>
          <w:rFonts w:ascii="Times New Roman" w:hAnsi="Times New Roman" w:cs="Times New Roman"/>
          <w:color w:val="000000"/>
          <w:sz w:val="24"/>
          <w:szCs w:val="24"/>
        </w:rPr>
        <w:t>access</w:t>
      </w:r>
      <w:r w:rsidRPr="00015AD1">
        <w:rPr>
          <w:rFonts w:ascii="Times New Roman" w:hAnsi="Times New Roman" w:cs="Times New Roman"/>
          <w:color w:val="000000"/>
          <w:sz w:val="24"/>
          <w:szCs w:val="24"/>
        </w:rPr>
        <w:t xml:space="preserve"> the Security module to add office staff as system users</w:t>
      </w:r>
      <w:r w:rsidR="00690615" w:rsidRPr="00015AD1">
        <w:rPr>
          <w:rFonts w:ascii="Times New Roman" w:hAnsi="Times New Roman" w:cs="Times New Roman"/>
          <w:color w:val="000000"/>
          <w:sz w:val="24"/>
          <w:szCs w:val="24"/>
        </w:rPr>
        <w:t>.</w:t>
      </w:r>
    </w:p>
    <w:p w14:paraId="67772EC9" w14:textId="641D436D" w:rsidR="00D67D1A" w:rsidRPr="00015AD1" w:rsidRDefault="00D67D1A" w:rsidP="00690615">
      <w:pPr>
        <w:pStyle w:val="ListParagraph"/>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 </w:t>
      </w:r>
    </w:p>
    <w:p w14:paraId="624ACA81" w14:textId="290D2E3C" w:rsidR="00D67D1A" w:rsidRPr="00015AD1" w:rsidRDefault="00D67D1A" w:rsidP="0069061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w:t>
      </w:r>
      <w:r w:rsidR="00690615" w:rsidRPr="00015AD1">
        <w:rPr>
          <w:rFonts w:ascii="Times New Roman" w:hAnsi="Times New Roman" w:cs="Times New Roman"/>
          <w:color w:val="000000"/>
          <w:sz w:val="24"/>
          <w:szCs w:val="24"/>
        </w:rPr>
        <w:t xml:space="preserve">Administrator </w:t>
      </w:r>
      <w:r w:rsidRPr="00015AD1">
        <w:rPr>
          <w:rFonts w:ascii="Times New Roman" w:hAnsi="Times New Roman" w:cs="Times New Roman"/>
          <w:color w:val="000000"/>
          <w:sz w:val="24"/>
          <w:szCs w:val="24"/>
        </w:rPr>
        <w:t xml:space="preserve">provides video training details from the email in step 2 to the office staff to register for training. </w:t>
      </w:r>
    </w:p>
    <w:p w14:paraId="6A47AFDF" w14:textId="0F0015B2"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 xml:space="preserve"> </w:t>
      </w:r>
    </w:p>
    <w:p w14:paraId="7B47E858" w14:textId="3DBF47A9" w:rsidR="00D67D1A" w:rsidRPr="00015AD1" w:rsidRDefault="00D67D1A" w:rsidP="00AC7F9F">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Office staff use links provided by EVV </w:t>
      </w:r>
      <w:r w:rsidR="00690615" w:rsidRPr="00015AD1">
        <w:rPr>
          <w:rFonts w:ascii="Times New Roman" w:hAnsi="Times New Roman" w:cs="Times New Roman"/>
          <w:color w:val="000000"/>
          <w:sz w:val="24"/>
          <w:szCs w:val="24"/>
        </w:rPr>
        <w:t>Administrator</w:t>
      </w:r>
      <w:r w:rsidRPr="00015AD1">
        <w:rPr>
          <w:rFonts w:ascii="Times New Roman" w:hAnsi="Times New Roman" w:cs="Times New Roman"/>
          <w:color w:val="000000"/>
          <w:sz w:val="24"/>
          <w:szCs w:val="24"/>
        </w:rPr>
        <w:t xml:space="preserve"> to</w:t>
      </w:r>
      <w:r w:rsidR="00690615" w:rsidRPr="00015AD1">
        <w:rPr>
          <w:rFonts w:ascii="Times New Roman" w:hAnsi="Times New Roman" w:cs="Times New Roman"/>
          <w:color w:val="000000"/>
          <w:sz w:val="24"/>
          <w:szCs w:val="24"/>
        </w:rPr>
        <w:t xml:space="preserve"> r</w:t>
      </w:r>
      <w:r w:rsidRPr="00015AD1">
        <w:rPr>
          <w:rFonts w:ascii="Times New Roman" w:hAnsi="Times New Roman" w:cs="Times New Roman"/>
          <w:color w:val="000000"/>
          <w:sz w:val="24"/>
          <w:szCs w:val="24"/>
        </w:rPr>
        <w:t xml:space="preserve">eview recorded videos in </w:t>
      </w:r>
      <w:proofErr w:type="spellStart"/>
      <w:r w:rsidRPr="00015AD1">
        <w:rPr>
          <w:rFonts w:ascii="Times New Roman" w:hAnsi="Times New Roman" w:cs="Times New Roman"/>
          <w:color w:val="000000"/>
          <w:sz w:val="24"/>
          <w:szCs w:val="24"/>
        </w:rPr>
        <w:t>Sandata's</w:t>
      </w:r>
      <w:proofErr w:type="spellEnd"/>
      <w:r w:rsidRPr="00015AD1">
        <w:rPr>
          <w:rFonts w:ascii="Times New Roman" w:hAnsi="Times New Roman" w:cs="Times New Roman"/>
          <w:color w:val="000000"/>
          <w:sz w:val="24"/>
          <w:szCs w:val="24"/>
        </w:rPr>
        <w:t xml:space="preserve"> video library</w:t>
      </w:r>
      <w:r w:rsidR="009D368A" w:rsidRPr="00015AD1">
        <w:rPr>
          <w:rFonts w:ascii="Times New Roman" w:hAnsi="Times New Roman" w:cs="Times New Roman"/>
          <w:color w:val="000000"/>
          <w:sz w:val="24"/>
          <w:szCs w:val="24"/>
        </w:rPr>
        <w:t>.</w:t>
      </w:r>
    </w:p>
    <w:p w14:paraId="0465D4BB" w14:textId="519EAA14" w:rsidR="00D67D1A" w:rsidRPr="00015AD1" w:rsidRDefault="00D67D1A" w:rsidP="00D67D1A">
      <w:pPr>
        <w:rPr>
          <w:rFonts w:ascii="Times New Roman" w:hAnsi="Times New Roman" w:cs="Times New Roman"/>
          <w:color w:val="000000"/>
          <w:sz w:val="24"/>
          <w:szCs w:val="24"/>
        </w:rPr>
      </w:pPr>
    </w:p>
    <w:p w14:paraId="363F5B6B" w14:textId="6C1E8DD4" w:rsidR="000848F1" w:rsidRPr="00015AD1" w:rsidRDefault="009D368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POS Contrac</w:t>
      </w:r>
      <w:r w:rsidR="00887DEE" w:rsidRPr="00015AD1">
        <w:rPr>
          <w:rFonts w:ascii="Times New Roman" w:hAnsi="Times New Roman" w:cs="Times New Roman"/>
          <w:b/>
          <w:bCs/>
          <w:color w:val="000000"/>
          <w:sz w:val="24"/>
          <w:szCs w:val="24"/>
        </w:rPr>
        <w:t>t</w:t>
      </w:r>
      <w:r w:rsidR="000848F1" w:rsidRPr="00015AD1">
        <w:rPr>
          <w:rFonts w:ascii="Times New Roman" w:hAnsi="Times New Roman" w:cs="Times New Roman"/>
          <w:b/>
          <w:bCs/>
          <w:color w:val="000000"/>
          <w:sz w:val="24"/>
          <w:szCs w:val="24"/>
        </w:rPr>
        <w:t xml:space="preserve"> </w:t>
      </w:r>
      <w:r w:rsidR="00690615" w:rsidRPr="00015AD1">
        <w:rPr>
          <w:rFonts w:ascii="Times New Roman" w:hAnsi="Times New Roman" w:cs="Times New Roman"/>
          <w:b/>
          <w:bCs/>
          <w:color w:val="000000"/>
          <w:sz w:val="24"/>
          <w:szCs w:val="24"/>
        </w:rPr>
        <w:t>Providers</w:t>
      </w:r>
      <w:r w:rsidR="000848F1" w:rsidRPr="00015AD1">
        <w:rPr>
          <w:rFonts w:ascii="Times New Roman" w:hAnsi="Times New Roman" w:cs="Times New Roman"/>
          <w:color w:val="000000"/>
          <w:sz w:val="24"/>
          <w:szCs w:val="24"/>
        </w:rPr>
        <w:t xml:space="preserve"> - </w:t>
      </w:r>
      <w:r w:rsidR="00D67D1A" w:rsidRPr="00015AD1">
        <w:rPr>
          <w:rFonts w:ascii="Times New Roman" w:hAnsi="Times New Roman" w:cs="Times New Roman"/>
          <w:color w:val="000000"/>
          <w:sz w:val="24"/>
          <w:szCs w:val="24"/>
        </w:rPr>
        <w:t xml:space="preserve">DDS </w:t>
      </w:r>
      <w:r w:rsidR="00512547" w:rsidRPr="00015AD1">
        <w:rPr>
          <w:rFonts w:ascii="Times New Roman" w:hAnsi="Times New Roman" w:cs="Times New Roman"/>
          <w:color w:val="000000"/>
          <w:sz w:val="24"/>
          <w:szCs w:val="24"/>
        </w:rPr>
        <w:t>has</w:t>
      </w:r>
      <w:r w:rsidR="00D67D1A" w:rsidRPr="00015AD1">
        <w:rPr>
          <w:rFonts w:ascii="Times New Roman" w:hAnsi="Times New Roman" w:cs="Times New Roman"/>
          <w:color w:val="000000"/>
          <w:sz w:val="24"/>
          <w:szCs w:val="24"/>
        </w:rPr>
        <w:t xml:space="preserve"> develop</w:t>
      </w:r>
      <w:r w:rsidR="00512547" w:rsidRPr="00015AD1">
        <w:rPr>
          <w:rFonts w:ascii="Times New Roman" w:hAnsi="Times New Roman" w:cs="Times New Roman"/>
          <w:color w:val="000000"/>
          <w:sz w:val="24"/>
          <w:szCs w:val="24"/>
        </w:rPr>
        <w:t>ed</w:t>
      </w:r>
      <w:r w:rsidR="00D67D1A" w:rsidRPr="00015AD1">
        <w:rPr>
          <w:rFonts w:ascii="Times New Roman" w:hAnsi="Times New Roman" w:cs="Times New Roman"/>
          <w:color w:val="000000"/>
          <w:sz w:val="24"/>
          <w:szCs w:val="24"/>
        </w:rPr>
        <w:t xml:space="preserve"> a process for verifying data in </w:t>
      </w:r>
      <w:proofErr w:type="spellStart"/>
      <w:r w:rsidR="00D67D1A" w:rsidRPr="00015AD1">
        <w:rPr>
          <w:rFonts w:ascii="Times New Roman" w:hAnsi="Times New Roman" w:cs="Times New Roman"/>
          <w:color w:val="000000"/>
          <w:sz w:val="24"/>
          <w:szCs w:val="24"/>
        </w:rPr>
        <w:t>WebResDay</w:t>
      </w:r>
      <w:proofErr w:type="spellEnd"/>
      <w:r w:rsidR="00D67D1A" w:rsidRPr="00015AD1">
        <w:rPr>
          <w:rFonts w:ascii="Times New Roman" w:hAnsi="Times New Roman" w:cs="Times New Roman"/>
          <w:color w:val="000000"/>
          <w:sz w:val="24"/>
          <w:szCs w:val="24"/>
        </w:rPr>
        <w:t xml:space="preserve"> against EVV Visit data to ensure accuracy of visits, </w:t>
      </w:r>
      <w:r w:rsidR="000848F1" w:rsidRPr="00015AD1">
        <w:rPr>
          <w:rFonts w:ascii="Times New Roman" w:hAnsi="Times New Roman" w:cs="Times New Roman"/>
          <w:color w:val="000000"/>
          <w:sz w:val="24"/>
          <w:szCs w:val="24"/>
        </w:rPr>
        <w:t>billing,</w:t>
      </w:r>
      <w:r w:rsidR="00D67D1A" w:rsidRPr="00015AD1">
        <w:rPr>
          <w:rFonts w:ascii="Times New Roman" w:hAnsi="Times New Roman" w:cs="Times New Roman"/>
          <w:color w:val="000000"/>
          <w:sz w:val="24"/>
          <w:szCs w:val="24"/>
        </w:rPr>
        <w:t xml:space="preserve"> and an overall successful transition to the EVV system. </w:t>
      </w:r>
      <w:r w:rsidR="000848F1" w:rsidRPr="00015AD1">
        <w:rPr>
          <w:rFonts w:ascii="Times New Roman" w:hAnsi="Times New Roman" w:cs="Times New Roman"/>
          <w:color w:val="000000"/>
          <w:sz w:val="24"/>
          <w:szCs w:val="24"/>
        </w:rPr>
        <w:t xml:space="preserve">When your agency is comfortable with accuracy of the data Providers will no longer require the dual report and can rely of the accuracy of the EVV system. There is addition information in the DDS EVV Web page.  </w:t>
      </w:r>
      <w:r w:rsidR="00D67D1A" w:rsidRPr="00015AD1">
        <w:rPr>
          <w:rFonts w:ascii="Times New Roman" w:hAnsi="Times New Roman" w:cs="Times New Roman"/>
          <w:color w:val="000000"/>
          <w:sz w:val="24"/>
          <w:szCs w:val="24"/>
        </w:rPr>
        <w:t xml:space="preserve">Questions regarding </w:t>
      </w:r>
      <w:proofErr w:type="spellStart"/>
      <w:r w:rsidR="00D67D1A" w:rsidRPr="00015AD1">
        <w:rPr>
          <w:rFonts w:ascii="Times New Roman" w:hAnsi="Times New Roman" w:cs="Times New Roman"/>
          <w:color w:val="000000"/>
          <w:sz w:val="24"/>
          <w:szCs w:val="24"/>
        </w:rPr>
        <w:t>WebResDay</w:t>
      </w:r>
      <w:proofErr w:type="spellEnd"/>
      <w:r w:rsidR="00D67D1A" w:rsidRPr="00015AD1">
        <w:rPr>
          <w:rFonts w:ascii="Times New Roman" w:hAnsi="Times New Roman" w:cs="Times New Roman"/>
          <w:color w:val="000000"/>
          <w:sz w:val="24"/>
          <w:szCs w:val="24"/>
        </w:rPr>
        <w:t xml:space="preserve"> may be directed to </w:t>
      </w:r>
      <w:hyperlink r:id="rId8" w:history="1">
        <w:r w:rsidR="00512547" w:rsidRPr="00015AD1">
          <w:rPr>
            <w:rStyle w:val="Hyperlink"/>
            <w:rFonts w:ascii="Times New Roman" w:hAnsi="Times New Roman" w:cs="Times New Roman"/>
            <w:sz w:val="24"/>
            <w:szCs w:val="24"/>
          </w:rPr>
          <w:t>Nicholas.jerard@ct.gov</w:t>
        </w:r>
      </w:hyperlink>
      <w:r w:rsidR="00512547" w:rsidRPr="00015AD1">
        <w:rPr>
          <w:rFonts w:ascii="Times New Roman" w:hAnsi="Times New Roman" w:cs="Times New Roman"/>
          <w:color w:val="000000"/>
          <w:sz w:val="24"/>
          <w:szCs w:val="24"/>
        </w:rPr>
        <w:t xml:space="preserve">  Download the Dual Report Process here: </w:t>
      </w:r>
      <w:r w:rsidR="00D67D1A" w:rsidRPr="00015AD1">
        <w:rPr>
          <w:rFonts w:ascii="Times New Roman" w:hAnsi="Times New Roman" w:cs="Times New Roman"/>
          <w:color w:val="000000"/>
          <w:sz w:val="24"/>
          <w:szCs w:val="24"/>
        </w:rPr>
        <w:t xml:space="preserve"> </w:t>
      </w:r>
    </w:p>
    <w:p w14:paraId="45884755" w14:textId="3E72B783" w:rsidR="00D67D1A" w:rsidRPr="00015AD1" w:rsidRDefault="008B4409" w:rsidP="00D67D1A">
      <w:pPr>
        <w:autoSpaceDE w:val="0"/>
        <w:autoSpaceDN w:val="0"/>
        <w:adjustRightInd w:val="0"/>
        <w:spacing w:after="0" w:line="240" w:lineRule="auto"/>
        <w:rPr>
          <w:rFonts w:ascii="Times New Roman" w:hAnsi="Times New Roman" w:cs="Times New Roman"/>
          <w:color w:val="000000"/>
          <w:sz w:val="24"/>
          <w:szCs w:val="24"/>
        </w:rPr>
      </w:pPr>
      <w:hyperlink r:id="rId9" w:history="1">
        <w:r w:rsidR="000848F1" w:rsidRPr="00015AD1">
          <w:rPr>
            <w:rStyle w:val="Hyperlink"/>
            <w:rFonts w:ascii="Times New Roman" w:hAnsi="Times New Roman" w:cs="Times New Roman"/>
            <w:sz w:val="24"/>
            <w:szCs w:val="24"/>
          </w:rPr>
          <w:t>https://portal.ct.gov/-/media/DDS/evv/EVV_Visits_to_WebResDay_Attendance_Doc_1_22_21.pdf</w:t>
        </w:r>
      </w:hyperlink>
    </w:p>
    <w:p w14:paraId="2CACE13E" w14:textId="7F49D898"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p>
    <w:p w14:paraId="4F072D96" w14:textId="0276BEDE"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Agencies who provide services through the Individual Budget System</w:t>
      </w:r>
      <w:r w:rsidRPr="00015AD1">
        <w:rPr>
          <w:rFonts w:ascii="Times New Roman" w:hAnsi="Times New Roman" w:cs="Times New Roman"/>
          <w:color w:val="000000"/>
          <w:sz w:val="24"/>
          <w:szCs w:val="24"/>
        </w:rPr>
        <w:t xml:space="preserve"> and are paid through a Fiscal Intermediary need to bill the Fiscal Intermediary</w:t>
      </w:r>
      <w:r w:rsidR="000848F1" w:rsidRPr="00015AD1">
        <w:rPr>
          <w:rFonts w:ascii="Times New Roman" w:hAnsi="Times New Roman" w:cs="Times New Roman"/>
          <w:color w:val="000000"/>
          <w:sz w:val="24"/>
          <w:szCs w:val="24"/>
        </w:rPr>
        <w:t>. Providers will be notified and receive direction to bill when</w:t>
      </w:r>
      <w:r w:rsidRPr="00015AD1">
        <w:rPr>
          <w:rFonts w:ascii="Times New Roman" w:hAnsi="Times New Roman" w:cs="Times New Roman"/>
          <w:color w:val="000000"/>
          <w:sz w:val="24"/>
          <w:szCs w:val="24"/>
        </w:rPr>
        <w:t xml:space="preserve"> the process to use EVV visit data for payment is completed.   </w:t>
      </w:r>
    </w:p>
    <w:p w14:paraId="166355DD" w14:textId="77777777"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p>
    <w:p w14:paraId="182556B5" w14:textId="77777777"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 xml:space="preserve">Contact Information </w:t>
      </w:r>
    </w:p>
    <w:p w14:paraId="3ED8948D" w14:textId="7F6C9F64" w:rsidR="00512547"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system related questions should be directed to the Sandata Customer Care Center at 1-855-399-8050 or by email at </w:t>
      </w:r>
      <w:hyperlink r:id="rId10" w:history="1">
        <w:r w:rsidR="00512547" w:rsidRPr="00015AD1">
          <w:rPr>
            <w:rStyle w:val="Hyperlink"/>
            <w:rFonts w:ascii="Times New Roman" w:hAnsi="Times New Roman" w:cs="Times New Roman"/>
            <w:sz w:val="24"/>
            <w:szCs w:val="24"/>
          </w:rPr>
          <w:t>ctcustomercare@sandata.com</w:t>
        </w:r>
      </w:hyperlink>
      <w:r w:rsidR="00512547" w:rsidRPr="00015AD1">
        <w:rPr>
          <w:rFonts w:ascii="Times New Roman" w:hAnsi="Times New Roman" w:cs="Times New Roman"/>
          <w:color w:val="000000"/>
          <w:sz w:val="24"/>
          <w:szCs w:val="24"/>
        </w:rPr>
        <w:t>.</w:t>
      </w:r>
    </w:p>
    <w:p w14:paraId="70638C7A" w14:textId="4C2E2DFF"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All other questions can be sent to </w:t>
      </w:r>
      <w:hyperlink r:id="rId11" w:history="1">
        <w:r w:rsidRPr="00015AD1">
          <w:rPr>
            <w:rStyle w:val="Hyperlink"/>
            <w:rFonts w:ascii="Times New Roman" w:hAnsi="Times New Roman" w:cs="Times New Roman"/>
            <w:sz w:val="24"/>
            <w:szCs w:val="24"/>
          </w:rPr>
          <w:t>DDS.EVV@ct.gov</w:t>
        </w:r>
      </w:hyperlink>
    </w:p>
    <w:p w14:paraId="122C506B" w14:textId="53969DFB" w:rsidR="00D67D1A"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 </w:t>
      </w:r>
    </w:p>
    <w:p w14:paraId="2796900B" w14:textId="50F770D0" w:rsidR="00512547" w:rsidRPr="00015AD1" w:rsidRDefault="00512547" w:rsidP="00D67D1A">
      <w:pPr>
        <w:rPr>
          <w:rFonts w:ascii="Times New Roman" w:hAnsi="Times New Roman" w:cs="Times New Roman"/>
          <w:sz w:val="24"/>
          <w:szCs w:val="24"/>
        </w:rPr>
      </w:pPr>
      <w:r w:rsidRPr="00015AD1">
        <w:rPr>
          <w:rFonts w:ascii="Times New Roman" w:hAnsi="Times New Roman" w:cs="Times New Roman"/>
          <w:b/>
          <w:bCs/>
          <w:color w:val="000000"/>
          <w:sz w:val="24"/>
          <w:szCs w:val="24"/>
        </w:rPr>
        <w:t xml:space="preserve">Additional Information can be found on the DDS Electronic Visit Verification Web Page. </w:t>
      </w:r>
      <w:hyperlink r:id="rId12" w:history="1">
        <w:r w:rsidRPr="00015AD1">
          <w:rPr>
            <w:rStyle w:val="Hyperlink"/>
            <w:rFonts w:ascii="Times New Roman" w:hAnsi="Times New Roman" w:cs="Times New Roman"/>
            <w:sz w:val="24"/>
            <w:szCs w:val="24"/>
          </w:rPr>
          <w:t>https://portal.ct.gov/DDS/OperationsCenter/EVV/Provider-EVV-Information</w:t>
        </w:r>
      </w:hyperlink>
    </w:p>
    <w:p w14:paraId="2F9423DA" w14:textId="77777777" w:rsidR="00512547" w:rsidRPr="00015AD1" w:rsidRDefault="00512547" w:rsidP="00D67D1A">
      <w:pPr>
        <w:rPr>
          <w:rFonts w:ascii="Times New Roman" w:hAnsi="Times New Roman" w:cs="Times New Roman"/>
          <w:sz w:val="24"/>
          <w:szCs w:val="24"/>
        </w:rPr>
      </w:pPr>
    </w:p>
    <w:sectPr w:rsidR="00512547" w:rsidRPr="00015AD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2FF6" w14:textId="77777777" w:rsidR="007B1E49" w:rsidRDefault="007B1E49" w:rsidP="00512547">
      <w:pPr>
        <w:spacing w:after="0" w:line="240" w:lineRule="auto"/>
      </w:pPr>
      <w:r>
        <w:separator/>
      </w:r>
    </w:p>
  </w:endnote>
  <w:endnote w:type="continuationSeparator" w:id="0">
    <w:p w14:paraId="2AFCD00D" w14:textId="77777777" w:rsidR="007B1E49" w:rsidRDefault="007B1E49" w:rsidP="0051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8B6A" w14:textId="1C33F461" w:rsidR="00AC1D0B" w:rsidRDefault="00AC1D0B">
    <w:pPr>
      <w:pStyle w:val="Footer"/>
    </w:pPr>
    <w:r>
      <w:t>8/4/2021</w:t>
    </w:r>
  </w:p>
  <w:p w14:paraId="1032FCE4" w14:textId="77777777" w:rsidR="00AC1D0B" w:rsidRDefault="00AC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F56E" w14:textId="77777777" w:rsidR="007B1E49" w:rsidRDefault="007B1E49" w:rsidP="00512547">
      <w:pPr>
        <w:spacing w:after="0" w:line="240" w:lineRule="auto"/>
      </w:pPr>
      <w:r>
        <w:separator/>
      </w:r>
    </w:p>
  </w:footnote>
  <w:footnote w:type="continuationSeparator" w:id="0">
    <w:p w14:paraId="346F88CF" w14:textId="77777777" w:rsidR="007B1E49" w:rsidRDefault="007B1E49" w:rsidP="0051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ACE5" w14:textId="09527722" w:rsidR="00512547" w:rsidRPr="00DA2CF5" w:rsidRDefault="00512547" w:rsidP="00DA2CF5">
    <w:pPr>
      <w:pStyle w:val="Header"/>
      <w:jc w:val="center"/>
      <w:rPr>
        <w:b/>
        <w:bCs/>
        <w:sz w:val="28"/>
        <w:szCs w:val="28"/>
      </w:rPr>
    </w:pPr>
    <w:r w:rsidRPr="00DA2CF5">
      <w:rPr>
        <w:b/>
        <w:bCs/>
        <w:sz w:val="28"/>
        <w:szCs w:val="28"/>
      </w:rPr>
      <w:t>Connecticut Department of Developmental Services</w:t>
    </w:r>
  </w:p>
  <w:p w14:paraId="0FB60B67" w14:textId="3EB993E0" w:rsidR="00512547" w:rsidRDefault="00512547" w:rsidP="00512547">
    <w:pPr>
      <w:pStyle w:val="Header"/>
      <w:jc w:val="center"/>
      <w:rPr>
        <w:b/>
        <w:bCs/>
        <w:sz w:val="28"/>
        <w:szCs w:val="28"/>
      </w:rPr>
    </w:pPr>
    <w:r w:rsidRPr="00DA2CF5">
      <w:rPr>
        <w:b/>
        <w:bCs/>
        <w:sz w:val="28"/>
        <w:szCs w:val="28"/>
      </w:rPr>
      <w:t>Electronic Visit Verification</w:t>
    </w:r>
    <w:r w:rsidR="00DA2CF5" w:rsidRPr="00DA2CF5">
      <w:rPr>
        <w:b/>
        <w:bCs/>
        <w:sz w:val="28"/>
        <w:szCs w:val="28"/>
      </w:rPr>
      <w:t xml:space="preserve"> – New Provider</w:t>
    </w:r>
    <w:r w:rsidR="00AC1D0B">
      <w:rPr>
        <w:b/>
        <w:bCs/>
        <w:sz w:val="28"/>
        <w:szCs w:val="28"/>
      </w:rPr>
      <w:t xml:space="preserve"> Training</w:t>
    </w:r>
  </w:p>
  <w:p w14:paraId="706AC300" w14:textId="77777777" w:rsidR="00AC1D0B" w:rsidRPr="00DA2CF5" w:rsidRDefault="00AC1D0B" w:rsidP="00512547">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26F8D"/>
    <w:multiLevelType w:val="hybridMultilevel"/>
    <w:tmpl w:val="D58763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66E34"/>
    <w:multiLevelType w:val="hybridMultilevel"/>
    <w:tmpl w:val="28A24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A2E9C"/>
    <w:multiLevelType w:val="hybridMultilevel"/>
    <w:tmpl w:val="569E7154"/>
    <w:lvl w:ilvl="0" w:tplc="54E44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87D9B"/>
    <w:multiLevelType w:val="hybridMultilevel"/>
    <w:tmpl w:val="B5CA743C"/>
    <w:lvl w:ilvl="0" w:tplc="7AFCA8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32DD0"/>
    <w:multiLevelType w:val="hybridMultilevel"/>
    <w:tmpl w:val="0C649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B46024"/>
    <w:multiLevelType w:val="hybridMultilevel"/>
    <w:tmpl w:val="6C6E5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696F57"/>
    <w:multiLevelType w:val="hybridMultilevel"/>
    <w:tmpl w:val="64A68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1A"/>
    <w:rsid w:val="00015AD1"/>
    <w:rsid w:val="000848F1"/>
    <w:rsid w:val="000E45AC"/>
    <w:rsid w:val="00107F5A"/>
    <w:rsid w:val="001606DB"/>
    <w:rsid w:val="002A6A40"/>
    <w:rsid w:val="003A4EDE"/>
    <w:rsid w:val="00413675"/>
    <w:rsid w:val="00512547"/>
    <w:rsid w:val="005D4762"/>
    <w:rsid w:val="00607126"/>
    <w:rsid w:val="00690615"/>
    <w:rsid w:val="006F7FF8"/>
    <w:rsid w:val="007B1E49"/>
    <w:rsid w:val="00887DEE"/>
    <w:rsid w:val="008B4409"/>
    <w:rsid w:val="009D368A"/>
    <w:rsid w:val="00A01C3F"/>
    <w:rsid w:val="00AC1D0B"/>
    <w:rsid w:val="00C03B5B"/>
    <w:rsid w:val="00D67D1A"/>
    <w:rsid w:val="00DA2CF5"/>
    <w:rsid w:val="00F2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23DC"/>
  <w15:chartTrackingRefBased/>
  <w15:docId w15:val="{9E11718C-09B6-4B35-807B-F3349747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D1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3675"/>
    <w:pPr>
      <w:ind w:left="720"/>
      <w:contextualSpacing/>
    </w:pPr>
  </w:style>
  <w:style w:type="character" w:styleId="Hyperlink">
    <w:name w:val="Hyperlink"/>
    <w:basedOn w:val="DefaultParagraphFont"/>
    <w:uiPriority w:val="99"/>
    <w:unhideWhenUsed/>
    <w:rsid w:val="00512547"/>
    <w:rPr>
      <w:color w:val="0563C1" w:themeColor="hyperlink"/>
      <w:u w:val="single"/>
    </w:rPr>
  </w:style>
  <w:style w:type="character" w:customStyle="1" w:styleId="UnresolvedMention1">
    <w:name w:val="Unresolved Mention1"/>
    <w:basedOn w:val="DefaultParagraphFont"/>
    <w:uiPriority w:val="99"/>
    <w:semiHidden/>
    <w:unhideWhenUsed/>
    <w:rsid w:val="00512547"/>
    <w:rPr>
      <w:color w:val="605E5C"/>
      <w:shd w:val="clear" w:color="auto" w:fill="E1DFDD"/>
    </w:rPr>
  </w:style>
  <w:style w:type="paragraph" w:styleId="Header">
    <w:name w:val="header"/>
    <w:basedOn w:val="Normal"/>
    <w:link w:val="HeaderChar"/>
    <w:uiPriority w:val="99"/>
    <w:unhideWhenUsed/>
    <w:rsid w:val="00512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547"/>
  </w:style>
  <w:style w:type="paragraph" w:styleId="Footer">
    <w:name w:val="footer"/>
    <w:basedOn w:val="Normal"/>
    <w:link w:val="FooterChar"/>
    <w:uiPriority w:val="99"/>
    <w:unhideWhenUsed/>
    <w:rsid w:val="00512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547"/>
  </w:style>
  <w:style w:type="character" w:styleId="FollowedHyperlink">
    <w:name w:val="FollowedHyperlink"/>
    <w:basedOn w:val="DefaultParagraphFont"/>
    <w:uiPriority w:val="99"/>
    <w:semiHidden/>
    <w:unhideWhenUsed/>
    <w:rsid w:val="00887DEE"/>
    <w:rPr>
      <w:color w:val="954F72" w:themeColor="followedHyperlink"/>
      <w:u w:val="single"/>
    </w:rPr>
  </w:style>
  <w:style w:type="paragraph" w:styleId="BalloonText">
    <w:name w:val="Balloon Text"/>
    <w:basedOn w:val="Normal"/>
    <w:link w:val="BalloonTextChar"/>
    <w:uiPriority w:val="99"/>
    <w:semiHidden/>
    <w:unhideWhenUsed/>
    <w:rsid w:val="008B4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09401">
      <w:bodyDiv w:val="1"/>
      <w:marLeft w:val="0"/>
      <w:marRight w:val="0"/>
      <w:marTop w:val="0"/>
      <w:marBottom w:val="0"/>
      <w:divBdr>
        <w:top w:val="none" w:sz="0" w:space="0" w:color="auto"/>
        <w:left w:val="none" w:sz="0" w:space="0" w:color="auto"/>
        <w:bottom w:val="none" w:sz="0" w:space="0" w:color="auto"/>
        <w:right w:val="none" w:sz="0" w:space="0" w:color="auto"/>
      </w:divBdr>
      <w:divsChild>
        <w:div w:id="1148549777">
          <w:marLeft w:val="0"/>
          <w:marRight w:val="0"/>
          <w:marTop w:val="0"/>
          <w:marBottom w:val="0"/>
          <w:divBdr>
            <w:top w:val="none" w:sz="0" w:space="0" w:color="auto"/>
            <w:left w:val="none" w:sz="0" w:space="0" w:color="auto"/>
            <w:bottom w:val="none" w:sz="0" w:space="0" w:color="auto"/>
            <w:right w:val="none" w:sz="0" w:space="0" w:color="auto"/>
          </w:divBdr>
          <w:divsChild>
            <w:div w:id="1116679353">
              <w:marLeft w:val="0"/>
              <w:marRight w:val="0"/>
              <w:marTop w:val="0"/>
              <w:marBottom w:val="0"/>
              <w:divBdr>
                <w:top w:val="none" w:sz="0" w:space="0" w:color="auto"/>
                <w:left w:val="none" w:sz="0" w:space="0" w:color="auto"/>
                <w:bottom w:val="none" w:sz="0" w:space="0" w:color="auto"/>
                <w:right w:val="none" w:sz="0" w:space="0" w:color="auto"/>
              </w:divBdr>
              <w:divsChild>
                <w:div w:id="1118526495">
                  <w:marLeft w:val="0"/>
                  <w:marRight w:val="0"/>
                  <w:marTop w:val="0"/>
                  <w:marBottom w:val="0"/>
                  <w:divBdr>
                    <w:top w:val="none" w:sz="0" w:space="0" w:color="auto"/>
                    <w:left w:val="none" w:sz="0" w:space="0" w:color="auto"/>
                    <w:bottom w:val="none" w:sz="0" w:space="0" w:color="auto"/>
                    <w:right w:val="none" w:sz="0" w:space="0" w:color="auto"/>
                  </w:divBdr>
                  <w:divsChild>
                    <w:div w:id="635911891">
                      <w:marLeft w:val="0"/>
                      <w:marRight w:val="0"/>
                      <w:marTop w:val="0"/>
                      <w:marBottom w:val="0"/>
                      <w:divBdr>
                        <w:top w:val="none" w:sz="0" w:space="0" w:color="auto"/>
                        <w:left w:val="none" w:sz="0" w:space="0" w:color="auto"/>
                        <w:bottom w:val="none" w:sz="0" w:space="0" w:color="auto"/>
                        <w:right w:val="none" w:sz="0" w:space="0" w:color="auto"/>
                      </w:divBdr>
                      <w:divsChild>
                        <w:div w:id="83965813">
                          <w:marLeft w:val="0"/>
                          <w:marRight w:val="0"/>
                          <w:marTop w:val="0"/>
                          <w:marBottom w:val="0"/>
                          <w:divBdr>
                            <w:top w:val="none" w:sz="0" w:space="0" w:color="auto"/>
                            <w:left w:val="none" w:sz="0" w:space="0" w:color="auto"/>
                            <w:bottom w:val="none" w:sz="0" w:space="0" w:color="auto"/>
                            <w:right w:val="none" w:sz="0" w:space="0" w:color="auto"/>
                          </w:divBdr>
                          <w:divsChild>
                            <w:div w:id="755326325">
                              <w:marLeft w:val="0"/>
                              <w:marRight w:val="0"/>
                              <w:marTop w:val="0"/>
                              <w:marBottom w:val="0"/>
                              <w:divBdr>
                                <w:top w:val="none" w:sz="0" w:space="0" w:color="auto"/>
                                <w:left w:val="none" w:sz="0" w:space="0" w:color="auto"/>
                                <w:bottom w:val="none" w:sz="0" w:space="0" w:color="auto"/>
                                <w:right w:val="none" w:sz="0" w:space="0" w:color="auto"/>
                              </w:divBdr>
                              <w:divsChild>
                                <w:div w:id="1238248885">
                                  <w:marLeft w:val="0"/>
                                  <w:marRight w:val="0"/>
                                  <w:marTop w:val="0"/>
                                  <w:marBottom w:val="0"/>
                                  <w:divBdr>
                                    <w:top w:val="none" w:sz="0" w:space="0" w:color="auto"/>
                                    <w:left w:val="none" w:sz="0" w:space="0" w:color="auto"/>
                                    <w:bottom w:val="none" w:sz="0" w:space="0" w:color="auto"/>
                                    <w:right w:val="none" w:sz="0" w:space="0" w:color="auto"/>
                                  </w:divBdr>
                                </w:div>
                                <w:div w:id="186604306">
                                  <w:marLeft w:val="0"/>
                                  <w:marRight w:val="0"/>
                                  <w:marTop w:val="0"/>
                                  <w:marBottom w:val="0"/>
                                  <w:divBdr>
                                    <w:top w:val="none" w:sz="0" w:space="0" w:color="auto"/>
                                    <w:left w:val="none" w:sz="0" w:space="0" w:color="auto"/>
                                    <w:bottom w:val="none" w:sz="0" w:space="0" w:color="auto"/>
                                    <w:right w:val="none" w:sz="0" w:space="0" w:color="auto"/>
                                  </w:divBdr>
                                </w:div>
                                <w:div w:id="1795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jerard@ct.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ndatalearn.com" TargetMode="External"/><Relationship Id="rId12" Type="http://schemas.openxmlformats.org/officeDocument/2006/relationships/hyperlink" Target="https://portal.ct.gov/DDS/OperationsCenter/EVV/Provider-EVV-Inform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DS.EVV@ct.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tcustomercare@sandata.com" TargetMode="External"/><Relationship Id="rId4" Type="http://schemas.openxmlformats.org/officeDocument/2006/relationships/webSettings" Target="webSettings.xml"/><Relationship Id="rId9" Type="http://schemas.openxmlformats.org/officeDocument/2006/relationships/hyperlink" Target="https://portal.ct.gov/-/media/DDS/evv/EVV_Visits_to_WebResDay_Attendance_Doc_1_22_2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709</Words>
  <Characters>4044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Dumphy, Jeanne M</dc:creator>
  <cp:keywords/>
  <dc:description/>
  <cp:lastModifiedBy>Dumphy, Jeanne M</cp:lastModifiedBy>
  <cp:revision>2</cp:revision>
  <dcterms:created xsi:type="dcterms:W3CDTF">2021-08-17T21:17:00Z</dcterms:created>
  <dcterms:modified xsi:type="dcterms:W3CDTF">2021-08-17T21:17:00Z</dcterms:modified>
</cp:coreProperties>
</file>