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FEE" w:rsidRPr="00620C73" w:rsidRDefault="00E55FEE" w:rsidP="009D784A">
      <w:pPr>
        <w:rPr>
          <w:rFonts w:ascii="Times New Roman" w:hAnsi="Times New Roman"/>
          <w:sz w:val="24"/>
        </w:rPr>
      </w:pPr>
      <w:r w:rsidRPr="00620C73">
        <w:rPr>
          <w:rFonts w:ascii="Times New Roman" w:hAnsi="Times New Roman"/>
          <w:b/>
          <w:bCs/>
          <w:sz w:val="24"/>
        </w:rPr>
        <w:t>Procedure No:</w:t>
      </w:r>
      <w:r w:rsidRPr="00620C73">
        <w:rPr>
          <w:rFonts w:ascii="Times New Roman" w:hAnsi="Times New Roman"/>
          <w:sz w:val="24"/>
        </w:rPr>
        <w:t xml:space="preserve">  I.</w:t>
      </w:r>
      <w:r w:rsidR="00C50692" w:rsidRPr="00620C73">
        <w:rPr>
          <w:rFonts w:ascii="Times New Roman" w:hAnsi="Times New Roman"/>
          <w:sz w:val="24"/>
        </w:rPr>
        <w:t>G</w:t>
      </w:r>
      <w:r w:rsidRPr="00620C73">
        <w:rPr>
          <w:rFonts w:ascii="Times New Roman" w:hAnsi="Times New Roman"/>
          <w:sz w:val="24"/>
        </w:rPr>
        <w:t>.PR.0</w:t>
      </w:r>
      <w:r w:rsidR="00C50692" w:rsidRPr="00620C73">
        <w:rPr>
          <w:rFonts w:ascii="Times New Roman" w:hAnsi="Times New Roman"/>
          <w:sz w:val="24"/>
        </w:rPr>
        <w:t>10</w:t>
      </w:r>
      <w:r w:rsidRPr="00620C73">
        <w:rPr>
          <w:rFonts w:ascii="Times New Roman" w:hAnsi="Times New Roman"/>
          <w:sz w:val="24"/>
        </w:rPr>
        <w:tab/>
      </w:r>
      <w:r w:rsidR="009D784A" w:rsidRPr="00620C73">
        <w:rPr>
          <w:rFonts w:ascii="Times New Roman" w:hAnsi="Times New Roman"/>
          <w:sz w:val="24"/>
        </w:rPr>
        <w:tab/>
      </w:r>
      <w:r w:rsidR="009D784A" w:rsidRPr="00620C73">
        <w:rPr>
          <w:rFonts w:ascii="Times New Roman" w:hAnsi="Times New Roman"/>
          <w:sz w:val="24"/>
        </w:rPr>
        <w:tab/>
      </w:r>
      <w:r w:rsidR="009D784A" w:rsidRPr="00620C73">
        <w:rPr>
          <w:rFonts w:ascii="Times New Roman" w:hAnsi="Times New Roman"/>
          <w:sz w:val="24"/>
        </w:rPr>
        <w:tab/>
      </w:r>
      <w:r w:rsidR="009D784A" w:rsidRPr="00620C73">
        <w:rPr>
          <w:rFonts w:ascii="Times New Roman" w:hAnsi="Times New Roman"/>
          <w:sz w:val="24"/>
        </w:rPr>
        <w:tab/>
      </w:r>
      <w:r w:rsidR="009D784A" w:rsidRPr="00620C73">
        <w:rPr>
          <w:rFonts w:ascii="Times New Roman" w:hAnsi="Times New Roman"/>
          <w:sz w:val="24"/>
        </w:rPr>
        <w:tab/>
      </w:r>
      <w:r w:rsidRPr="00620C73">
        <w:rPr>
          <w:rFonts w:ascii="Times New Roman" w:hAnsi="Times New Roman"/>
          <w:b/>
          <w:bCs/>
          <w:sz w:val="24"/>
        </w:rPr>
        <w:t>Issue Date:</w:t>
      </w:r>
      <w:r w:rsidR="009D784A" w:rsidRPr="00620C73">
        <w:rPr>
          <w:rFonts w:ascii="Times New Roman" w:hAnsi="Times New Roman"/>
          <w:sz w:val="24"/>
        </w:rPr>
        <w:t xml:space="preserve"> </w:t>
      </w:r>
      <w:r w:rsidR="00DA1813">
        <w:rPr>
          <w:rFonts w:ascii="Times New Roman" w:hAnsi="Times New Roman"/>
          <w:sz w:val="24"/>
        </w:rPr>
        <w:t>March 1</w:t>
      </w:r>
      <w:r w:rsidR="00C50692" w:rsidRPr="00620C73">
        <w:rPr>
          <w:rFonts w:ascii="Times New Roman" w:hAnsi="Times New Roman"/>
          <w:sz w:val="24"/>
        </w:rPr>
        <w:t>, 2020</w:t>
      </w:r>
    </w:p>
    <w:p w:rsidR="00E55FEE" w:rsidRPr="00620C73" w:rsidRDefault="00E55FEE" w:rsidP="009D784A">
      <w:pPr>
        <w:rPr>
          <w:rFonts w:ascii="Times New Roman" w:hAnsi="Times New Roman"/>
          <w:sz w:val="24"/>
        </w:rPr>
      </w:pPr>
      <w:r w:rsidRPr="00620C73">
        <w:rPr>
          <w:rFonts w:ascii="Times New Roman" w:hAnsi="Times New Roman"/>
          <w:b/>
          <w:bCs/>
          <w:sz w:val="24"/>
        </w:rPr>
        <w:t xml:space="preserve">Subject:  </w:t>
      </w:r>
      <w:r w:rsidR="00C50692" w:rsidRPr="00620C73">
        <w:rPr>
          <w:rFonts w:ascii="Times New Roman" w:hAnsi="Times New Roman"/>
          <w:b/>
          <w:bCs/>
          <w:sz w:val="24"/>
        </w:rPr>
        <w:t xml:space="preserve">Qualified Provider </w:t>
      </w:r>
      <w:r w:rsidR="008A1959" w:rsidRPr="00620C73">
        <w:rPr>
          <w:rFonts w:ascii="Times New Roman" w:hAnsi="Times New Roman"/>
          <w:b/>
          <w:bCs/>
          <w:sz w:val="24"/>
        </w:rPr>
        <w:t>State Criminal Background</w:t>
      </w:r>
      <w:r w:rsidR="00792EAE" w:rsidRPr="00620C73">
        <w:rPr>
          <w:rFonts w:ascii="Times New Roman" w:hAnsi="Times New Roman"/>
          <w:sz w:val="24"/>
        </w:rPr>
        <w:tab/>
      </w:r>
      <w:r w:rsidRPr="00620C73">
        <w:rPr>
          <w:rFonts w:ascii="Times New Roman" w:hAnsi="Times New Roman"/>
          <w:b/>
          <w:bCs/>
          <w:sz w:val="24"/>
        </w:rPr>
        <w:t>Effective Date:</w:t>
      </w:r>
      <w:r w:rsidRPr="00620C73">
        <w:rPr>
          <w:rFonts w:ascii="Times New Roman" w:hAnsi="Times New Roman"/>
          <w:sz w:val="24"/>
        </w:rPr>
        <w:t xml:space="preserve"> </w:t>
      </w:r>
      <w:r w:rsidR="00A17408" w:rsidRPr="00620C73">
        <w:rPr>
          <w:rFonts w:ascii="Times New Roman" w:hAnsi="Times New Roman"/>
          <w:sz w:val="24"/>
        </w:rPr>
        <w:t xml:space="preserve">Upon </w:t>
      </w:r>
      <w:r w:rsidR="00F07868" w:rsidRPr="00620C73">
        <w:rPr>
          <w:rFonts w:ascii="Times New Roman" w:hAnsi="Times New Roman"/>
          <w:sz w:val="24"/>
        </w:rPr>
        <w:t>release</w:t>
      </w:r>
    </w:p>
    <w:p w:rsidR="007E6DC4" w:rsidRPr="00620C73" w:rsidRDefault="00C50692" w:rsidP="00792EAE">
      <w:pPr>
        <w:ind w:left="990"/>
        <w:rPr>
          <w:rFonts w:ascii="Times New Roman" w:hAnsi="Times New Roman"/>
          <w:b/>
          <w:bCs/>
          <w:sz w:val="24"/>
        </w:rPr>
      </w:pPr>
      <w:r w:rsidRPr="00620C73">
        <w:rPr>
          <w:rFonts w:ascii="Times New Roman" w:hAnsi="Times New Roman"/>
          <w:b/>
          <w:bCs/>
          <w:sz w:val="24"/>
        </w:rPr>
        <w:t xml:space="preserve">Checks for </w:t>
      </w:r>
      <w:r w:rsidR="007E6DC4" w:rsidRPr="00620C73">
        <w:rPr>
          <w:rFonts w:ascii="Times New Roman" w:hAnsi="Times New Roman"/>
          <w:b/>
          <w:bCs/>
          <w:sz w:val="24"/>
        </w:rPr>
        <w:t>Purposes of Employment</w:t>
      </w:r>
      <w:r w:rsidR="00792EAE" w:rsidRPr="00620C73">
        <w:rPr>
          <w:rFonts w:ascii="Times New Roman" w:hAnsi="Times New Roman"/>
          <w:b/>
          <w:bCs/>
          <w:sz w:val="24"/>
        </w:rPr>
        <w:tab/>
      </w:r>
      <w:r w:rsidR="008A1959" w:rsidRPr="00620C73">
        <w:rPr>
          <w:rFonts w:ascii="Times New Roman" w:hAnsi="Times New Roman"/>
          <w:b/>
          <w:bCs/>
          <w:sz w:val="24"/>
        </w:rPr>
        <w:tab/>
      </w:r>
      <w:r w:rsidR="00792EAE" w:rsidRPr="00620C73">
        <w:rPr>
          <w:rFonts w:ascii="Times New Roman" w:hAnsi="Times New Roman"/>
          <w:b/>
          <w:bCs/>
          <w:sz w:val="24"/>
        </w:rPr>
        <w:tab/>
      </w:r>
      <w:r w:rsidRPr="00620C73">
        <w:rPr>
          <w:rFonts w:ascii="Times New Roman" w:hAnsi="Times New Roman"/>
          <w:b/>
          <w:sz w:val="24"/>
        </w:rPr>
        <w:t>Approved:</w:t>
      </w:r>
      <w:r w:rsidRPr="00620C73">
        <w:rPr>
          <w:rFonts w:ascii="Times New Roman" w:hAnsi="Times New Roman"/>
          <w:sz w:val="24"/>
        </w:rPr>
        <w:t>/s/Jordan A. Scheff/</w:t>
      </w:r>
      <w:r w:rsidR="009E4CC9">
        <w:rPr>
          <w:rFonts w:ascii="Times New Roman" w:hAnsi="Times New Roman"/>
          <w:sz w:val="24"/>
        </w:rPr>
        <w:t>LT</w:t>
      </w:r>
    </w:p>
    <w:p w:rsidR="00EA2B3C" w:rsidRPr="00620C73" w:rsidRDefault="00E55FEE" w:rsidP="00C0795D">
      <w:pPr>
        <w:rPr>
          <w:rFonts w:ascii="Times New Roman" w:hAnsi="Times New Roman"/>
          <w:sz w:val="24"/>
        </w:rPr>
      </w:pPr>
      <w:r w:rsidRPr="00620C73">
        <w:rPr>
          <w:rFonts w:ascii="Times New Roman" w:hAnsi="Times New Roman"/>
          <w:b/>
          <w:bCs/>
          <w:sz w:val="24"/>
        </w:rPr>
        <w:t>Section:</w:t>
      </w:r>
      <w:r w:rsidRPr="00620C73">
        <w:rPr>
          <w:rFonts w:ascii="Times New Roman" w:hAnsi="Times New Roman"/>
          <w:sz w:val="24"/>
        </w:rPr>
        <w:t xml:space="preserve">  </w:t>
      </w:r>
      <w:r w:rsidR="00C50692" w:rsidRPr="00620C73">
        <w:rPr>
          <w:rFonts w:ascii="Times New Roman" w:hAnsi="Times New Roman"/>
          <w:sz w:val="24"/>
        </w:rPr>
        <w:t>Qualified Providers</w:t>
      </w:r>
      <w:r w:rsidR="00C0795D" w:rsidRPr="00620C73">
        <w:rPr>
          <w:rFonts w:ascii="Times New Roman" w:hAnsi="Times New Roman"/>
          <w:sz w:val="24"/>
        </w:rPr>
        <w:tab/>
      </w:r>
      <w:r w:rsidR="00C0795D" w:rsidRPr="00620C73">
        <w:rPr>
          <w:rFonts w:ascii="Times New Roman" w:hAnsi="Times New Roman"/>
          <w:sz w:val="24"/>
        </w:rPr>
        <w:tab/>
      </w:r>
      <w:r w:rsidR="00C0795D" w:rsidRPr="00620C73">
        <w:rPr>
          <w:rFonts w:ascii="Times New Roman" w:hAnsi="Times New Roman"/>
          <w:sz w:val="24"/>
        </w:rPr>
        <w:tab/>
      </w:r>
      <w:r w:rsidR="00C0795D" w:rsidRPr="00620C73">
        <w:rPr>
          <w:rFonts w:ascii="Times New Roman" w:hAnsi="Times New Roman"/>
          <w:sz w:val="24"/>
        </w:rPr>
        <w:tab/>
      </w:r>
      <w:r w:rsidR="00C0795D" w:rsidRPr="00620C73">
        <w:rPr>
          <w:rFonts w:ascii="Times New Roman" w:hAnsi="Times New Roman"/>
          <w:sz w:val="24"/>
        </w:rPr>
        <w:tab/>
      </w:r>
      <w:r w:rsidR="00C0795D" w:rsidRPr="00620C73">
        <w:rPr>
          <w:rFonts w:ascii="Times New Roman" w:hAnsi="Times New Roman"/>
          <w:sz w:val="24"/>
        </w:rPr>
        <w:tab/>
      </w:r>
    </w:p>
    <w:p w:rsidR="00A23F1E" w:rsidRPr="00A23F1E" w:rsidRDefault="00A23F1E" w:rsidP="00CD5FAA">
      <w:pPr>
        <w:pStyle w:val="Header"/>
        <w:tabs>
          <w:tab w:val="clear" w:pos="4320"/>
          <w:tab w:val="clear" w:pos="8640"/>
          <w:tab w:val="left" w:pos="6380"/>
        </w:tabs>
        <w:jc w:val="center"/>
        <w:rPr>
          <w:rFonts w:ascii="Times New Roman" w:hAnsi="Times New Roman"/>
          <w:sz w:val="8"/>
          <w:szCs w:val="8"/>
        </w:rPr>
      </w:pPr>
    </w:p>
    <w:p w:rsidR="00E55FEE" w:rsidRPr="00620C73" w:rsidRDefault="009D784A" w:rsidP="00CD5FAA">
      <w:pPr>
        <w:pStyle w:val="Header"/>
        <w:tabs>
          <w:tab w:val="clear" w:pos="4320"/>
          <w:tab w:val="clear" w:pos="8640"/>
          <w:tab w:val="left" w:pos="6380"/>
        </w:tabs>
        <w:jc w:val="center"/>
        <w:rPr>
          <w:rFonts w:ascii="Times New Roman" w:hAnsi="Times New Roman"/>
          <w:b/>
          <w:sz w:val="24"/>
        </w:rPr>
      </w:pPr>
      <w:r w:rsidRPr="00620C73">
        <w:rPr>
          <w:rFonts w:ascii="Times New Roman" w:hAnsi="Times New Roman"/>
          <w:b/>
          <w:sz w:val="24"/>
        </w:rPr>
        <w:t>Policy Stat</w:t>
      </w:r>
      <w:bookmarkStart w:id="0" w:name="_GoBack"/>
      <w:bookmarkEnd w:id="0"/>
      <w:r w:rsidRPr="00620C73">
        <w:rPr>
          <w:rFonts w:ascii="Times New Roman" w:hAnsi="Times New Roman"/>
          <w:b/>
          <w:sz w:val="24"/>
        </w:rPr>
        <w:t>ement</w:t>
      </w:r>
    </w:p>
    <w:p w:rsidR="009F1F75" w:rsidRPr="00620C73" w:rsidRDefault="00CD5FAA" w:rsidP="00CD5FAA">
      <w:pPr>
        <w:pStyle w:val="Header"/>
        <w:tabs>
          <w:tab w:val="clear" w:pos="4320"/>
          <w:tab w:val="clear" w:pos="8640"/>
          <w:tab w:val="left" w:pos="6380"/>
        </w:tabs>
        <w:rPr>
          <w:rFonts w:ascii="Times New Roman" w:hAnsi="Times New Roman"/>
          <w:sz w:val="24"/>
        </w:rPr>
      </w:pPr>
      <w:r w:rsidRPr="00620C73">
        <w:rPr>
          <w:rFonts w:ascii="Times New Roman" w:hAnsi="Times New Roman"/>
          <w:sz w:val="24"/>
        </w:rPr>
        <w:t>The Department of Developmental Services</w:t>
      </w:r>
      <w:r w:rsidR="00641542" w:rsidRPr="00620C73">
        <w:rPr>
          <w:rFonts w:ascii="Times New Roman" w:hAnsi="Times New Roman"/>
          <w:sz w:val="24"/>
        </w:rPr>
        <w:t>,</w:t>
      </w:r>
      <w:r w:rsidRPr="00620C73">
        <w:rPr>
          <w:rFonts w:ascii="Times New Roman" w:hAnsi="Times New Roman"/>
          <w:sz w:val="24"/>
        </w:rPr>
        <w:t xml:space="preserve"> as part of its ongoing commitment to safety and positive outcomes for the individuals who receive funding or services from the </w:t>
      </w:r>
      <w:r w:rsidR="008A1959" w:rsidRPr="00620C73">
        <w:rPr>
          <w:rFonts w:ascii="Times New Roman" w:hAnsi="Times New Roman"/>
          <w:sz w:val="24"/>
        </w:rPr>
        <w:t>d</w:t>
      </w:r>
      <w:r w:rsidRPr="00620C73">
        <w:rPr>
          <w:rFonts w:ascii="Times New Roman" w:hAnsi="Times New Roman"/>
          <w:sz w:val="24"/>
        </w:rPr>
        <w:t>epartment</w:t>
      </w:r>
      <w:r w:rsidR="00641542" w:rsidRPr="00620C73">
        <w:rPr>
          <w:rFonts w:ascii="Times New Roman" w:hAnsi="Times New Roman"/>
          <w:sz w:val="24"/>
        </w:rPr>
        <w:t>,</w:t>
      </w:r>
      <w:r w:rsidRPr="00620C73">
        <w:rPr>
          <w:rFonts w:ascii="Times New Roman" w:hAnsi="Times New Roman"/>
          <w:sz w:val="24"/>
        </w:rPr>
        <w:t xml:space="preserve"> believes that the best way to achieve </w:t>
      </w:r>
      <w:r w:rsidR="00641542" w:rsidRPr="00620C73">
        <w:rPr>
          <w:rFonts w:ascii="Times New Roman" w:hAnsi="Times New Roman"/>
          <w:sz w:val="24"/>
        </w:rPr>
        <w:t xml:space="preserve">such </w:t>
      </w:r>
      <w:r w:rsidRPr="00620C73">
        <w:rPr>
          <w:rFonts w:ascii="Times New Roman" w:hAnsi="Times New Roman"/>
          <w:sz w:val="24"/>
        </w:rPr>
        <w:t xml:space="preserve">outcomes is to hire persons who are fully vetted for any criminal acts </w:t>
      </w:r>
      <w:r w:rsidR="006D3D7D" w:rsidRPr="00620C73">
        <w:rPr>
          <w:rFonts w:ascii="Times New Roman" w:hAnsi="Times New Roman"/>
          <w:sz w:val="24"/>
        </w:rPr>
        <w:t xml:space="preserve">that </w:t>
      </w:r>
      <w:r w:rsidRPr="00620C73">
        <w:rPr>
          <w:rFonts w:ascii="Times New Roman" w:hAnsi="Times New Roman"/>
          <w:sz w:val="24"/>
        </w:rPr>
        <w:t xml:space="preserve">they may have committed prior to their application for employment.  </w:t>
      </w:r>
    </w:p>
    <w:p w:rsidR="009F1F75" w:rsidRPr="00355E2C" w:rsidRDefault="009F1F75" w:rsidP="00CD5FAA">
      <w:pPr>
        <w:pStyle w:val="Header"/>
        <w:tabs>
          <w:tab w:val="clear" w:pos="4320"/>
          <w:tab w:val="clear" w:pos="8640"/>
          <w:tab w:val="left" w:pos="6380"/>
        </w:tabs>
        <w:rPr>
          <w:rFonts w:ascii="Times New Roman" w:hAnsi="Times New Roman"/>
          <w:sz w:val="16"/>
          <w:szCs w:val="16"/>
        </w:rPr>
      </w:pPr>
    </w:p>
    <w:p w:rsidR="009D784A" w:rsidRPr="00620C73" w:rsidRDefault="00C50692" w:rsidP="00E55FEE">
      <w:pPr>
        <w:tabs>
          <w:tab w:val="left" w:pos="6380"/>
        </w:tabs>
        <w:rPr>
          <w:rFonts w:ascii="Times New Roman" w:hAnsi="Times New Roman"/>
          <w:sz w:val="24"/>
        </w:rPr>
      </w:pPr>
      <w:r w:rsidRPr="00620C73">
        <w:rPr>
          <w:rFonts w:ascii="Times New Roman" w:hAnsi="Times New Roman"/>
          <w:sz w:val="24"/>
        </w:rPr>
        <w:t>DDS qualified</w:t>
      </w:r>
      <w:r w:rsidR="002C4AA5" w:rsidRPr="00620C73">
        <w:rPr>
          <w:rFonts w:ascii="Times New Roman" w:hAnsi="Times New Roman"/>
          <w:sz w:val="24"/>
        </w:rPr>
        <w:t xml:space="preserve"> providers </w:t>
      </w:r>
      <w:r w:rsidRPr="00620C73">
        <w:rPr>
          <w:rFonts w:ascii="Times New Roman" w:hAnsi="Times New Roman"/>
          <w:sz w:val="24"/>
        </w:rPr>
        <w:t>shall</w:t>
      </w:r>
      <w:r w:rsidR="002C4AA5" w:rsidRPr="00620C73">
        <w:rPr>
          <w:rFonts w:ascii="Times New Roman" w:hAnsi="Times New Roman"/>
          <w:sz w:val="24"/>
        </w:rPr>
        <w:t xml:space="preserve"> comply with the DDS requirements for </w:t>
      </w:r>
      <w:r w:rsidR="008A1959" w:rsidRPr="00620C73">
        <w:rPr>
          <w:rFonts w:ascii="Times New Roman" w:hAnsi="Times New Roman"/>
          <w:sz w:val="24"/>
        </w:rPr>
        <w:t xml:space="preserve"> </w:t>
      </w:r>
      <w:r w:rsidR="002C4AA5" w:rsidRPr="00620C73">
        <w:rPr>
          <w:rFonts w:ascii="Times New Roman" w:hAnsi="Times New Roman"/>
          <w:sz w:val="24"/>
        </w:rPr>
        <w:t xml:space="preserve">criminal background checks for all employees who will have direct and ongoing contact with individuals who receive </w:t>
      </w:r>
      <w:r w:rsidR="008A1959" w:rsidRPr="00620C73">
        <w:rPr>
          <w:rFonts w:ascii="Times New Roman" w:hAnsi="Times New Roman"/>
          <w:sz w:val="24"/>
        </w:rPr>
        <w:t xml:space="preserve">funding or </w:t>
      </w:r>
      <w:r w:rsidR="002C4AA5" w:rsidRPr="00620C73">
        <w:rPr>
          <w:rFonts w:ascii="Times New Roman" w:hAnsi="Times New Roman"/>
          <w:sz w:val="24"/>
        </w:rPr>
        <w:t xml:space="preserve">services from the </w:t>
      </w:r>
      <w:r w:rsidR="008A1959" w:rsidRPr="00620C73">
        <w:rPr>
          <w:rFonts w:ascii="Times New Roman" w:hAnsi="Times New Roman"/>
          <w:sz w:val="24"/>
        </w:rPr>
        <w:t>d</w:t>
      </w:r>
      <w:r w:rsidR="002C4AA5" w:rsidRPr="00620C73">
        <w:rPr>
          <w:rFonts w:ascii="Times New Roman" w:hAnsi="Times New Roman"/>
          <w:sz w:val="24"/>
        </w:rPr>
        <w:t>epartment</w:t>
      </w:r>
      <w:r w:rsidR="008444FB" w:rsidRPr="00620C73">
        <w:rPr>
          <w:rFonts w:ascii="Times New Roman" w:hAnsi="Times New Roman"/>
          <w:sz w:val="24"/>
        </w:rPr>
        <w:t xml:space="preserve"> pursuant to </w:t>
      </w:r>
      <w:r w:rsidR="002E10CF" w:rsidRPr="00620C73">
        <w:rPr>
          <w:rFonts w:ascii="Times New Roman" w:hAnsi="Times New Roman"/>
          <w:sz w:val="24"/>
        </w:rPr>
        <w:t xml:space="preserve">subsection (b) of </w:t>
      </w:r>
      <w:r w:rsidR="008444FB" w:rsidRPr="00620C73">
        <w:rPr>
          <w:rFonts w:ascii="Times New Roman" w:hAnsi="Times New Roman"/>
          <w:sz w:val="24"/>
        </w:rPr>
        <w:t>section 17a-227a of the Connecticut General Statutes.</w:t>
      </w:r>
      <w:r w:rsidR="002C4AA5" w:rsidRPr="00620C73">
        <w:rPr>
          <w:rFonts w:ascii="Times New Roman" w:hAnsi="Times New Roman"/>
          <w:sz w:val="24"/>
        </w:rPr>
        <w:t xml:space="preserve">  </w:t>
      </w:r>
      <w:r w:rsidR="00772377" w:rsidRPr="008517DB">
        <w:rPr>
          <w:rFonts w:ascii="Times New Roman" w:hAnsi="Times New Roman"/>
          <w:sz w:val="24"/>
        </w:rPr>
        <w:t xml:space="preserve">The department </w:t>
      </w:r>
      <w:r w:rsidR="009274B3">
        <w:rPr>
          <w:rFonts w:ascii="Times New Roman" w:hAnsi="Times New Roman"/>
          <w:sz w:val="24"/>
        </w:rPr>
        <w:t xml:space="preserve">interprets </w:t>
      </w:r>
      <w:r w:rsidR="00772377" w:rsidRPr="008517DB">
        <w:rPr>
          <w:rFonts w:ascii="Times New Roman" w:hAnsi="Times New Roman"/>
          <w:sz w:val="24"/>
        </w:rPr>
        <w:t xml:space="preserve">that any employee of a qualified provider, including program administrators and office personnel, </w:t>
      </w:r>
      <w:r w:rsidR="00C92D3F">
        <w:rPr>
          <w:rFonts w:ascii="Times New Roman" w:hAnsi="Times New Roman"/>
          <w:sz w:val="24"/>
        </w:rPr>
        <w:t>has</w:t>
      </w:r>
      <w:r w:rsidR="009274B3">
        <w:rPr>
          <w:rFonts w:ascii="Times New Roman" w:hAnsi="Times New Roman"/>
          <w:sz w:val="24"/>
        </w:rPr>
        <w:t xml:space="preserve"> the potential to </w:t>
      </w:r>
      <w:r w:rsidR="00772377" w:rsidRPr="008517DB">
        <w:rPr>
          <w:rFonts w:ascii="Times New Roman" w:hAnsi="Times New Roman"/>
          <w:sz w:val="24"/>
        </w:rPr>
        <w:t>have direct and ongoing contact with individuals</w:t>
      </w:r>
      <w:r w:rsidR="00772377">
        <w:rPr>
          <w:rFonts w:ascii="Times New Roman" w:hAnsi="Times New Roman"/>
          <w:sz w:val="24"/>
        </w:rPr>
        <w:t>.</w:t>
      </w:r>
      <w:r w:rsidR="00772377" w:rsidRPr="008517DB">
        <w:rPr>
          <w:rFonts w:ascii="Times New Roman" w:hAnsi="Times New Roman"/>
          <w:sz w:val="24"/>
        </w:rPr>
        <w:t xml:space="preserve"> </w:t>
      </w:r>
      <w:r w:rsidR="00772377">
        <w:rPr>
          <w:rFonts w:ascii="Times New Roman" w:hAnsi="Times New Roman"/>
          <w:sz w:val="24"/>
        </w:rPr>
        <w:t xml:space="preserve"> T</w:t>
      </w:r>
      <w:r w:rsidR="00772377" w:rsidRPr="008517DB">
        <w:rPr>
          <w:rFonts w:ascii="Times New Roman" w:hAnsi="Times New Roman"/>
          <w:sz w:val="24"/>
        </w:rPr>
        <w:t>herefore</w:t>
      </w:r>
      <w:r w:rsidR="00772377">
        <w:rPr>
          <w:rFonts w:ascii="Times New Roman" w:hAnsi="Times New Roman"/>
          <w:sz w:val="24"/>
        </w:rPr>
        <w:t>,</w:t>
      </w:r>
      <w:r w:rsidR="00772377" w:rsidRPr="008517DB">
        <w:rPr>
          <w:rFonts w:ascii="Times New Roman" w:hAnsi="Times New Roman"/>
          <w:sz w:val="24"/>
        </w:rPr>
        <w:t xml:space="preserve"> </w:t>
      </w:r>
      <w:r w:rsidR="00772377">
        <w:rPr>
          <w:rFonts w:ascii="Times New Roman" w:hAnsi="Times New Roman"/>
          <w:sz w:val="24"/>
        </w:rPr>
        <w:t>all qualified provider employees are</w:t>
      </w:r>
      <w:r w:rsidR="00772377" w:rsidRPr="008517DB">
        <w:rPr>
          <w:rFonts w:ascii="Times New Roman" w:hAnsi="Times New Roman"/>
          <w:sz w:val="24"/>
        </w:rPr>
        <w:t xml:space="preserve"> subject to a criminal background check</w:t>
      </w:r>
      <w:r w:rsidR="00F36EE2">
        <w:rPr>
          <w:rFonts w:ascii="Times New Roman" w:hAnsi="Times New Roman"/>
          <w:sz w:val="24"/>
        </w:rPr>
        <w:t>s</w:t>
      </w:r>
      <w:r w:rsidR="00772377" w:rsidRPr="008517DB">
        <w:rPr>
          <w:rFonts w:ascii="Times New Roman" w:hAnsi="Times New Roman"/>
          <w:sz w:val="24"/>
        </w:rPr>
        <w:t xml:space="preserve"> when</w:t>
      </w:r>
      <w:r w:rsidR="00772377">
        <w:rPr>
          <w:rFonts w:ascii="Times New Roman" w:hAnsi="Times New Roman"/>
          <w:sz w:val="24"/>
        </w:rPr>
        <w:t>,</w:t>
      </w:r>
      <w:r w:rsidR="00772377" w:rsidRPr="008517DB">
        <w:rPr>
          <w:rFonts w:ascii="Times New Roman" w:hAnsi="Times New Roman"/>
          <w:sz w:val="24"/>
        </w:rPr>
        <w:t xml:space="preserve"> </w:t>
      </w:r>
      <w:r w:rsidR="00772377">
        <w:rPr>
          <w:rFonts w:ascii="Times New Roman" w:hAnsi="Times New Roman"/>
          <w:sz w:val="24"/>
        </w:rPr>
        <w:t>as</w:t>
      </w:r>
      <w:r w:rsidR="00772377" w:rsidRPr="008517DB">
        <w:rPr>
          <w:rFonts w:ascii="Times New Roman" w:hAnsi="Times New Roman"/>
          <w:sz w:val="24"/>
        </w:rPr>
        <w:t xml:space="preserve"> applicant</w:t>
      </w:r>
      <w:r w:rsidR="00772377">
        <w:rPr>
          <w:rFonts w:ascii="Times New Roman" w:hAnsi="Times New Roman"/>
          <w:sz w:val="24"/>
        </w:rPr>
        <w:t xml:space="preserve">s, they </w:t>
      </w:r>
      <w:r w:rsidR="00772377" w:rsidRPr="008517DB">
        <w:rPr>
          <w:rFonts w:ascii="Times New Roman" w:hAnsi="Times New Roman"/>
          <w:sz w:val="24"/>
        </w:rPr>
        <w:t>ha</w:t>
      </w:r>
      <w:r w:rsidR="00772377">
        <w:rPr>
          <w:rFonts w:ascii="Times New Roman" w:hAnsi="Times New Roman"/>
          <w:sz w:val="24"/>
        </w:rPr>
        <w:t>ve</w:t>
      </w:r>
      <w:r w:rsidR="00772377" w:rsidRPr="008517DB">
        <w:rPr>
          <w:rFonts w:ascii="Times New Roman" w:hAnsi="Times New Roman"/>
          <w:sz w:val="24"/>
        </w:rPr>
        <w:t xml:space="preserve"> been made an offer of conditional employment</w:t>
      </w:r>
      <w:r w:rsidR="00772377">
        <w:rPr>
          <w:rFonts w:ascii="Times New Roman" w:hAnsi="Times New Roman"/>
          <w:sz w:val="24"/>
        </w:rPr>
        <w:t>.</w:t>
      </w:r>
      <w:r w:rsidR="00F36EE2">
        <w:rPr>
          <w:rFonts w:ascii="Times New Roman" w:hAnsi="Times New Roman"/>
          <w:sz w:val="24"/>
        </w:rPr>
        <w:t xml:space="preserve">  </w:t>
      </w:r>
      <w:r w:rsidR="00772377">
        <w:rPr>
          <w:rFonts w:ascii="Times New Roman" w:hAnsi="Times New Roman"/>
          <w:sz w:val="24"/>
        </w:rPr>
        <w:t xml:space="preserve"> </w:t>
      </w:r>
      <w:r w:rsidR="002C4AA5" w:rsidRPr="00620C73">
        <w:rPr>
          <w:rFonts w:ascii="Times New Roman" w:hAnsi="Times New Roman"/>
          <w:sz w:val="24"/>
        </w:rPr>
        <w:t>Such review and documentation shall be completed before a final offer of employment is extended.</w:t>
      </w:r>
    </w:p>
    <w:p w:rsidR="002C4AA5" w:rsidRPr="00620C73" w:rsidRDefault="002C4AA5" w:rsidP="00E55FEE">
      <w:pPr>
        <w:tabs>
          <w:tab w:val="left" w:pos="6380"/>
        </w:tabs>
        <w:rPr>
          <w:rFonts w:ascii="Times New Roman" w:hAnsi="Times New Roman"/>
          <w:sz w:val="24"/>
        </w:rPr>
      </w:pPr>
    </w:p>
    <w:p w:rsidR="00E55FEE" w:rsidRPr="00620C73" w:rsidRDefault="00E55FEE" w:rsidP="009F3F80">
      <w:pPr>
        <w:pStyle w:val="Heading3"/>
        <w:tabs>
          <w:tab w:val="clear" w:pos="440"/>
          <w:tab w:val="clear" w:pos="6380"/>
        </w:tabs>
        <w:ind w:left="360" w:hanging="360"/>
        <w:rPr>
          <w:rFonts w:ascii="Times New Roman" w:hAnsi="Times New Roman"/>
          <w:sz w:val="24"/>
        </w:rPr>
      </w:pPr>
      <w:r w:rsidRPr="00620C73">
        <w:rPr>
          <w:rFonts w:ascii="Times New Roman" w:hAnsi="Times New Roman"/>
          <w:sz w:val="24"/>
        </w:rPr>
        <w:t>A.</w:t>
      </w:r>
      <w:r w:rsidRPr="00620C73">
        <w:rPr>
          <w:rFonts w:ascii="Times New Roman" w:hAnsi="Times New Roman"/>
          <w:sz w:val="24"/>
        </w:rPr>
        <w:tab/>
        <w:t>Purpose</w:t>
      </w:r>
    </w:p>
    <w:p w:rsidR="00E55FEE" w:rsidRPr="00620C73" w:rsidRDefault="00E55FEE" w:rsidP="002625A8">
      <w:pPr>
        <w:pStyle w:val="BodyTextIndent"/>
        <w:tabs>
          <w:tab w:val="clear" w:pos="440"/>
          <w:tab w:val="clear" w:pos="6380"/>
        </w:tabs>
        <w:ind w:left="360" w:hanging="360"/>
        <w:rPr>
          <w:rFonts w:ascii="Times New Roman" w:hAnsi="Times New Roman"/>
          <w:sz w:val="24"/>
        </w:rPr>
      </w:pPr>
      <w:r w:rsidRPr="00620C73">
        <w:rPr>
          <w:rFonts w:ascii="Times New Roman" w:hAnsi="Times New Roman"/>
          <w:sz w:val="24"/>
        </w:rPr>
        <w:tab/>
      </w:r>
      <w:r w:rsidR="008A1959" w:rsidRPr="00620C73">
        <w:rPr>
          <w:rFonts w:ascii="Times New Roman" w:hAnsi="Times New Roman"/>
          <w:sz w:val="24"/>
        </w:rPr>
        <w:t xml:space="preserve">DDS qualified </w:t>
      </w:r>
      <w:r w:rsidR="00284E3A" w:rsidRPr="00620C73">
        <w:rPr>
          <w:rFonts w:ascii="Times New Roman" w:hAnsi="Times New Roman"/>
          <w:sz w:val="24"/>
        </w:rPr>
        <w:t xml:space="preserve">providers are </w:t>
      </w:r>
      <w:r w:rsidR="00C54781" w:rsidRPr="00620C73">
        <w:rPr>
          <w:rFonts w:ascii="Times New Roman" w:hAnsi="Times New Roman"/>
          <w:sz w:val="24"/>
        </w:rPr>
        <w:t>required</w:t>
      </w:r>
      <w:r w:rsidR="003D7C4D" w:rsidRPr="00620C73">
        <w:rPr>
          <w:rFonts w:ascii="Times New Roman" w:hAnsi="Times New Roman"/>
          <w:sz w:val="24"/>
        </w:rPr>
        <w:t xml:space="preserve"> </w:t>
      </w:r>
      <w:r w:rsidR="00284E3A" w:rsidRPr="00620C73">
        <w:rPr>
          <w:rFonts w:ascii="Times New Roman" w:hAnsi="Times New Roman"/>
          <w:sz w:val="24"/>
        </w:rPr>
        <w:t xml:space="preserve">to follow the DDS requirements for state criminal background checks.  </w:t>
      </w:r>
      <w:r w:rsidRPr="00620C73">
        <w:rPr>
          <w:rFonts w:ascii="Times New Roman" w:hAnsi="Times New Roman"/>
          <w:sz w:val="24"/>
        </w:rPr>
        <w:t xml:space="preserve">Employment by the </w:t>
      </w:r>
      <w:r w:rsidR="00870283" w:rsidRPr="00620C73">
        <w:rPr>
          <w:rFonts w:ascii="Times New Roman" w:hAnsi="Times New Roman"/>
          <w:sz w:val="24"/>
        </w:rPr>
        <w:t xml:space="preserve">qualified </w:t>
      </w:r>
      <w:r w:rsidR="00284E3A" w:rsidRPr="00620C73">
        <w:rPr>
          <w:rFonts w:ascii="Times New Roman" w:hAnsi="Times New Roman"/>
          <w:sz w:val="24"/>
        </w:rPr>
        <w:t>provider</w:t>
      </w:r>
      <w:r w:rsidRPr="00620C73">
        <w:rPr>
          <w:rFonts w:ascii="Times New Roman" w:hAnsi="Times New Roman"/>
          <w:sz w:val="24"/>
        </w:rPr>
        <w:t xml:space="preserve"> shall be considered conditional until the results </w:t>
      </w:r>
      <w:r w:rsidR="00C0345E" w:rsidRPr="00620C73">
        <w:rPr>
          <w:rFonts w:ascii="Times New Roman" w:hAnsi="Times New Roman"/>
          <w:sz w:val="24"/>
        </w:rPr>
        <w:t xml:space="preserve">of the state </w:t>
      </w:r>
      <w:r w:rsidRPr="00620C73">
        <w:rPr>
          <w:rFonts w:ascii="Times New Roman" w:hAnsi="Times New Roman"/>
          <w:sz w:val="24"/>
        </w:rPr>
        <w:t xml:space="preserve">criminal </w:t>
      </w:r>
      <w:r w:rsidR="00870283" w:rsidRPr="00620C73">
        <w:rPr>
          <w:rFonts w:ascii="Times New Roman" w:hAnsi="Times New Roman"/>
          <w:sz w:val="24"/>
        </w:rPr>
        <w:t>background</w:t>
      </w:r>
      <w:r w:rsidRPr="00620C73">
        <w:rPr>
          <w:rFonts w:ascii="Times New Roman" w:hAnsi="Times New Roman"/>
          <w:sz w:val="24"/>
        </w:rPr>
        <w:t xml:space="preserve"> check are received and reviewed</w:t>
      </w:r>
      <w:r w:rsidR="00284E3A" w:rsidRPr="00620C73">
        <w:rPr>
          <w:rFonts w:ascii="Times New Roman" w:hAnsi="Times New Roman"/>
          <w:sz w:val="24"/>
        </w:rPr>
        <w:t xml:space="preserve"> by the </w:t>
      </w:r>
      <w:r w:rsidR="00870283" w:rsidRPr="00620C73">
        <w:rPr>
          <w:rFonts w:ascii="Times New Roman" w:hAnsi="Times New Roman"/>
          <w:sz w:val="24"/>
        </w:rPr>
        <w:t>qualified</w:t>
      </w:r>
      <w:r w:rsidR="00284E3A" w:rsidRPr="00620C73">
        <w:rPr>
          <w:rFonts w:ascii="Times New Roman" w:hAnsi="Times New Roman"/>
          <w:sz w:val="24"/>
        </w:rPr>
        <w:t xml:space="preserve"> provider</w:t>
      </w:r>
      <w:r w:rsidRPr="00620C73">
        <w:rPr>
          <w:rFonts w:ascii="Times New Roman" w:hAnsi="Times New Roman"/>
          <w:sz w:val="24"/>
        </w:rPr>
        <w:t xml:space="preserve">.  </w:t>
      </w:r>
    </w:p>
    <w:p w:rsidR="00E55FEE" w:rsidRPr="00620C73" w:rsidRDefault="00E55FEE" w:rsidP="009F3F80">
      <w:pPr>
        <w:pStyle w:val="Heading3"/>
        <w:tabs>
          <w:tab w:val="clear" w:pos="440"/>
          <w:tab w:val="clear" w:pos="6380"/>
        </w:tabs>
        <w:spacing w:before="120"/>
        <w:ind w:left="360" w:hanging="360"/>
        <w:rPr>
          <w:rFonts w:ascii="Times New Roman" w:hAnsi="Times New Roman"/>
          <w:sz w:val="24"/>
        </w:rPr>
      </w:pPr>
      <w:r w:rsidRPr="00620C73">
        <w:rPr>
          <w:rFonts w:ascii="Times New Roman" w:hAnsi="Times New Roman"/>
          <w:sz w:val="24"/>
        </w:rPr>
        <w:t>B.</w:t>
      </w:r>
      <w:r w:rsidRPr="00620C73">
        <w:rPr>
          <w:rFonts w:ascii="Times New Roman" w:hAnsi="Times New Roman"/>
          <w:sz w:val="24"/>
        </w:rPr>
        <w:tab/>
        <w:t xml:space="preserve">Applicability  </w:t>
      </w:r>
    </w:p>
    <w:p w:rsidR="00E55FEE" w:rsidRPr="00620C73" w:rsidRDefault="00E55FEE" w:rsidP="002625A8">
      <w:pPr>
        <w:pStyle w:val="BodyTextIndent"/>
        <w:tabs>
          <w:tab w:val="clear" w:pos="440"/>
          <w:tab w:val="clear" w:pos="6380"/>
        </w:tabs>
        <w:ind w:left="360" w:hanging="360"/>
        <w:rPr>
          <w:rFonts w:ascii="Times New Roman" w:hAnsi="Times New Roman"/>
          <w:sz w:val="24"/>
        </w:rPr>
      </w:pPr>
      <w:r w:rsidRPr="00620C73">
        <w:rPr>
          <w:rFonts w:ascii="Times New Roman" w:hAnsi="Times New Roman"/>
          <w:sz w:val="24"/>
        </w:rPr>
        <w:tab/>
        <w:t xml:space="preserve">This procedure shall apply to all </w:t>
      </w:r>
      <w:r w:rsidR="008A1959" w:rsidRPr="00620C73">
        <w:rPr>
          <w:rFonts w:ascii="Times New Roman" w:hAnsi="Times New Roman"/>
          <w:sz w:val="24"/>
        </w:rPr>
        <w:t xml:space="preserve">DDS qualified </w:t>
      </w:r>
      <w:r w:rsidR="009E5D37" w:rsidRPr="00620C73">
        <w:rPr>
          <w:rFonts w:ascii="Times New Roman" w:hAnsi="Times New Roman"/>
          <w:sz w:val="24"/>
        </w:rPr>
        <w:t>providers</w:t>
      </w:r>
      <w:r w:rsidR="008A1959" w:rsidRPr="00620C73">
        <w:rPr>
          <w:rFonts w:ascii="Times New Roman" w:hAnsi="Times New Roman"/>
          <w:sz w:val="24"/>
        </w:rPr>
        <w:t>,</w:t>
      </w:r>
      <w:r w:rsidR="009E5D37" w:rsidRPr="00620C73">
        <w:rPr>
          <w:rFonts w:ascii="Times New Roman" w:hAnsi="Times New Roman"/>
          <w:sz w:val="24"/>
        </w:rPr>
        <w:t xml:space="preserve"> the</w:t>
      </w:r>
      <w:r w:rsidR="008A1959" w:rsidRPr="00620C73">
        <w:rPr>
          <w:rFonts w:ascii="Times New Roman" w:hAnsi="Times New Roman"/>
          <w:sz w:val="24"/>
        </w:rPr>
        <w:t xml:space="preserve">ir </w:t>
      </w:r>
      <w:r w:rsidR="009E5D37" w:rsidRPr="00620C73">
        <w:rPr>
          <w:rFonts w:ascii="Times New Roman" w:hAnsi="Times New Roman"/>
          <w:sz w:val="24"/>
        </w:rPr>
        <w:t xml:space="preserve">staff </w:t>
      </w:r>
      <w:r w:rsidR="008A1959" w:rsidRPr="00620C73">
        <w:rPr>
          <w:rFonts w:ascii="Times New Roman" w:hAnsi="Times New Roman"/>
          <w:sz w:val="24"/>
        </w:rPr>
        <w:t xml:space="preserve">and any applicants </w:t>
      </w:r>
      <w:r w:rsidR="00870283" w:rsidRPr="00620C73">
        <w:rPr>
          <w:rFonts w:ascii="Times New Roman" w:hAnsi="Times New Roman"/>
          <w:sz w:val="24"/>
        </w:rPr>
        <w:t xml:space="preserve">for employment with </w:t>
      </w:r>
      <w:r w:rsidR="003D7C4D" w:rsidRPr="00620C73">
        <w:rPr>
          <w:rFonts w:ascii="Times New Roman" w:hAnsi="Times New Roman"/>
          <w:sz w:val="24"/>
        </w:rPr>
        <w:t xml:space="preserve">such </w:t>
      </w:r>
      <w:r w:rsidR="00870283" w:rsidRPr="00620C73">
        <w:rPr>
          <w:rFonts w:ascii="Times New Roman" w:hAnsi="Times New Roman"/>
          <w:sz w:val="24"/>
        </w:rPr>
        <w:t>provid</w:t>
      </w:r>
      <w:r w:rsidR="008A1959" w:rsidRPr="00620C73">
        <w:rPr>
          <w:rFonts w:ascii="Times New Roman" w:hAnsi="Times New Roman"/>
          <w:sz w:val="24"/>
        </w:rPr>
        <w:t>ers</w:t>
      </w:r>
      <w:r w:rsidR="003D7C4D" w:rsidRPr="00620C73">
        <w:rPr>
          <w:rFonts w:ascii="Times New Roman" w:hAnsi="Times New Roman"/>
          <w:sz w:val="24"/>
        </w:rPr>
        <w:t>.</w:t>
      </w:r>
      <w:r w:rsidRPr="00620C73">
        <w:rPr>
          <w:rFonts w:ascii="Times New Roman" w:hAnsi="Times New Roman"/>
          <w:sz w:val="24"/>
        </w:rPr>
        <w:t xml:space="preserve"> </w:t>
      </w:r>
    </w:p>
    <w:p w:rsidR="00E55FEE" w:rsidRPr="00620C73" w:rsidRDefault="00E55FEE" w:rsidP="00E55FEE">
      <w:pPr>
        <w:pStyle w:val="Header"/>
        <w:tabs>
          <w:tab w:val="clear" w:pos="4320"/>
          <w:tab w:val="clear" w:pos="8640"/>
          <w:tab w:val="left" w:pos="440"/>
          <w:tab w:val="left" w:pos="6380"/>
        </w:tabs>
        <w:rPr>
          <w:rFonts w:ascii="Times New Roman" w:hAnsi="Times New Roman"/>
          <w:sz w:val="24"/>
        </w:rPr>
      </w:pPr>
    </w:p>
    <w:p w:rsidR="00E55FEE" w:rsidRPr="00620C73" w:rsidRDefault="00E55FEE" w:rsidP="009F3F80">
      <w:pPr>
        <w:pStyle w:val="Heading3"/>
        <w:tabs>
          <w:tab w:val="clear" w:pos="440"/>
          <w:tab w:val="clear" w:pos="6380"/>
        </w:tabs>
        <w:ind w:left="360" w:hanging="360"/>
        <w:rPr>
          <w:rFonts w:ascii="Times New Roman" w:hAnsi="Times New Roman"/>
          <w:sz w:val="24"/>
        </w:rPr>
      </w:pPr>
      <w:r w:rsidRPr="00620C73">
        <w:rPr>
          <w:rFonts w:ascii="Times New Roman" w:hAnsi="Times New Roman"/>
          <w:sz w:val="24"/>
        </w:rPr>
        <w:t>C.</w:t>
      </w:r>
      <w:r w:rsidRPr="00620C73">
        <w:rPr>
          <w:rFonts w:ascii="Times New Roman" w:hAnsi="Times New Roman"/>
          <w:sz w:val="24"/>
        </w:rPr>
        <w:tab/>
        <w:t>Definitions</w:t>
      </w:r>
    </w:p>
    <w:p w:rsidR="002D1D61" w:rsidRPr="00620C73" w:rsidRDefault="002D1D61" w:rsidP="002D1D61">
      <w:pPr>
        <w:ind w:left="360" w:firstLine="10"/>
        <w:rPr>
          <w:rFonts w:ascii="Times New Roman" w:hAnsi="Times New Roman"/>
          <w:sz w:val="24"/>
        </w:rPr>
      </w:pPr>
      <w:r w:rsidRPr="00620C73">
        <w:rPr>
          <w:rFonts w:ascii="Times New Roman" w:hAnsi="Times New Roman"/>
          <w:sz w:val="24"/>
        </w:rPr>
        <w:t>“Applicant” means a person who has app</w:t>
      </w:r>
      <w:r w:rsidR="009E5D37" w:rsidRPr="00620C73">
        <w:rPr>
          <w:rFonts w:ascii="Times New Roman" w:hAnsi="Times New Roman"/>
          <w:sz w:val="24"/>
        </w:rPr>
        <w:t xml:space="preserve">lied </w:t>
      </w:r>
      <w:r w:rsidR="00870283" w:rsidRPr="00620C73">
        <w:rPr>
          <w:rFonts w:ascii="Times New Roman" w:hAnsi="Times New Roman"/>
          <w:sz w:val="24"/>
        </w:rPr>
        <w:t xml:space="preserve">and </w:t>
      </w:r>
      <w:r w:rsidR="00B47090" w:rsidRPr="00620C73">
        <w:rPr>
          <w:rFonts w:ascii="Times New Roman" w:hAnsi="Times New Roman"/>
          <w:sz w:val="24"/>
        </w:rPr>
        <w:t xml:space="preserve">has </w:t>
      </w:r>
      <w:r w:rsidRPr="00620C73">
        <w:rPr>
          <w:rFonts w:ascii="Times New Roman" w:hAnsi="Times New Roman"/>
          <w:sz w:val="24"/>
        </w:rPr>
        <w:t xml:space="preserve">been made an offer of conditional employment by </w:t>
      </w:r>
      <w:r w:rsidR="009E5D37" w:rsidRPr="00620C73">
        <w:rPr>
          <w:rFonts w:ascii="Times New Roman" w:hAnsi="Times New Roman"/>
          <w:sz w:val="24"/>
        </w:rPr>
        <w:t xml:space="preserve">a </w:t>
      </w:r>
      <w:r w:rsidR="00B47090" w:rsidRPr="00620C73">
        <w:rPr>
          <w:rFonts w:ascii="Times New Roman" w:hAnsi="Times New Roman"/>
          <w:sz w:val="24"/>
        </w:rPr>
        <w:t xml:space="preserve">DDS </w:t>
      </w:r>
      <w:r w:rsidR="00870283" w:rsidRPr="00620C73">
        <w:rPr>
          <w:rFonts w:ascii="Times New Roman" w:hAnsi="Times New Roman"/>
          <w:sz w:val="24"/>
        </w:rPr>
        <w:t>qualified</w:t>
      </w:r>
      <w:r w:rsidR="009E5D37" w:rsidRPr="00620C73">
        <w:rPr>
          <w:rFonts w:ascii="Times New Roman" w:hAnsi="Times New Roman"/>
          <w:sz w:val="24"/>
        </w:rPr>
        <w:t xml:space="preserve"> provider</w:t>
      </w:r>
      <w:r w:rsidRPr="00620C73">
        <w:rPr>
          <w:rFonts w:ascii="Times New Roman" w:hAnsi="Times New Roman"/>
          <w:sz w:val="24"/>
        </w:rPr>
        <w:t>.</w:t>
      </w:r>
    </w:p>
    <w:p w:rsidR="002D1D61" w:rsidRPr="00620C73" w:rsidRDefault="002D1D61" w:rsidP="002D1D61">
      <w:pPr>
        <w:ind w:left="360" w:firstLine="10"/>
        <w:rPr>
          <w:rFonts w:ascii="Times New Roman" w:hAnsi="Times New Roman"/>
          <w:sz w:val="16"/>
          <w:szCs w:val="16"/>
        </w:rPr>
      </w:pPr>
    </w:p>
    <w:p w:rsidR="00E55FEE" w:rsidRDefault="009D784A" w:rsidP="002D1D61">
      <w:pPr>
        <w:ind w:left="360" w:firstLine="10"/>
        <w:rPr>
          <w:rFonts w:ascii="Times New Roman" w:hAnsi="Times New Roman"/>
          <w:sz w:val="24"/>
        </w:rPr>
      </w:pPr>
      <w:r w:rsidRPr="00620C73">
        <w:rPr>
          <w:rFonts w:ascii="Times New Roman" w:hAnsi="Times New Roman"/>
          <w:sz w:val="24"/>
        </w:rPr>
        <w:t>“</w:t>
      </w:r>
      <w:r w:rsidR="00E55FEE" w:rsidRPr="00620C73">
        <w:rPr>
          <w:rFonts w:ascii="Times New Roman" w:hAnsi="Times New Roman"/>
          <w:sz w:val="24"/>
        </w:rPr>
        <w:t>Conviction</w:t>
      </w:r>
      <w:r w:rsidRPr="00620C73">
        <w:rPr>
          <w:rFonts w:ascii="Times New Roman" w:hAnsi="Times New Roman"/>
          <w:sz w:val="24"/>
        </w:rPr>
        <w:t>”</w:t>
      </w:r>
      <w:r w:rsidR="00E55FEE" w:rsidRPr="00620C73">
        <w:rPr>
          <w:rFonts w:ascii="Times New Roman" w:hAnsi="Times New Roman"/>
          <w:sz w:val="24"/>
        </w:rPr>
        <w:t xml:space="preserve"> </w:t>
      </w:r>
      <w:r w:rsidRPr="00620C73">
        <w:rPr>
          <w:rFonts w:ascii="Times New Roman" w:hAnsi="Times New Roman"/>
          <w:sz w:val="24"/>
        </w:rPr>
        <w:t>means</w:t>
      </w:r>
      <w:r w:rsidR="00E55FEE" w:rsidRPr="00620C73">
        <w:rPr>
          <w:rFonts w:ascii="Times New Roman" w:hAnsi="Times New Roman"/>
          <w:sz w:val="24"/>
        </w:rPr>
        <w:t xml:space="preserve"> the final judgment on a </w:t>
      </w:r>
      <w:r w:rsidRPr="00620C73">
        <w:rPr>
          <w:rFonts w:ascii="Times New Roman" w:hAnsi="Times New Roman"/>
          <w:sz w:val="24"/>
        </w:rPr>
        <w:t xml:space="preserve">guilty </w:t>
      </w:r>
      <w:r w:rsidR="00E55FEE" w:rsidRPr="00620C73">
        <w:rPr>
          <w:rFonts w:ascii="Times New Roman" w:hAnsi="Times New Roman"/>
          <w:sz w:val="24"/>
        </w:rPr>
        <w:t xml:space="preserve">verdict or </w:t>
      </w:r>
      <w:r w:rsidRPr="00620C73">
        <w:rPr>
          <w:rFonts w:ascii="Times New Roman" w:hAnsi="Times New Roman"/>
          <w:sz w:val="24"/>
        </w:rPr>
        <w:t xml:space="preserve">a </w:t>
      </w:r>
      <w:r w:rsidR="00E55FEE" w:rsidRPr="00620C73">
        <w:rPr>
          <w:rFonts w:ascii="Times New Roman" w:hAnsi="Times New Roman"/>
          <w:sz w:val="24"/>
        </w:rPr>
        <w:t xml:space="preserve">finding of guilt, a plea of guilty, or a plea of nolo contendere, but </w:t>
      </w:r>
      <w:r w:rsidR="009712D0" w:rsidRPr="00620C73">
        <w:rPr>
          <w:rFonts w:ascii="Times New Roman" w:hAnsi="Times New Roman"/>
          <w:sz w:val="24"/>
        </w:rPr>
        <w:t xml:space="preserve">does </w:t>
      </w:r>
      <w:r w:rsidR="00E55FEE" w:rsidRPr="00620C73">
        <w:rPr>
          <w:rFonts w:ascii="Times New Roman" w:hAnsi="Times New Roman"/>
          <w:sz w:val="24"/>
        </w:rPr>
        <w:t>not includ</w:t>
      </w:r>
      <w:r w:rsidR="009712D0" w:rsidRPr="00620C73">
        <w:rPr>
          <w:rFonts w:ascii="Times New Roman" w:hAnsi="Times New Roman"/>
          <w:sz w:val="24"/>
        </w:rPr>
        <w:t>e</w:t>
      </w:r>
      <w:r w:rsidR="00E55FEE" w:rsidRPr="00620C73">
        <w:rPr>
          <w:rFonts w:ascii="Times New Roman" w:hAnsi="Times New Roman"/>
          <w:sz w:val="24"/>
        </w:rPr>
        <w:t xml:space="preserve"> a</w:t>
      </w:r>
      <w:r w:rsidR="009712D0" w:rsidRPr="00620C73">
        <w:rPr>
          <w:rFonts w:ascii="Times New Roman" w:hAnsi="Times New Roman"/>
          <w:sz w:val="24"/>
        </w:rPr>
        <w:t>ny</w:t>
      </w:r>
      <w:r w:rsidR="00E55FEE" w:rsidRPr="00620C73">
        <w:rPr>
          <w:rFonts w:ascii="Times New Roman" w:hAnsi="Times New Roman"/>
          <w:sz w:val="24"/>
        </w:rPr>
        <w:t xml:space="preserve"> final judgment that has been expunged by pardon, reversal, set aside or otherwise rendered null.</w:t>
      </w:r>
    </w:p>
    <w:p w:rsidR="00854869" w:rsidRPr="00355E2C" w:rsidRDefault="00854869" w:rsidP="002D1D61">
      <w:pPr>
        <w:ind w:left="360" w:firstLine="10"/>
        <w:rPr>
          <w:rFonts w:ascii="Times New Roman" w:hAnsi="Times New Roman"/>
          <w:sz w:val="16"/>
          <w:szCs w:val="16"/>
        </w:rPr>
      </w:pPr>
    </w:p>
    <w:p w:rsidR="00854869" w:rsidRPr="00620C73" w:rsidRDefault="00854869" w:rsidP="002D1D61">
      <w:pPr>
        <w:ind w:left="360" w:firstLine="10"/>
        <w:rPr>
          <w:rFonts w:ascii="Times New Roman" w:hAnsi="Times New Roman"/>
          <w:sz w:val="24"/>
        </w:rPr>
      </w:pPr>
      <w:r>
        <w:rPr>
          <w:rFonts w:ascii="Times New Roman" w:hAnsi="Times New Roman"/>
          <w:sz w:val="24"/>
        </w:rPr>
        <w:t>“Criminal background check” means a state criminal background check as defined in th</w:t>
      </w:r>
      <w:r w:rsidR="007B1026">
        <w:rPr>
          <w:rFonts w:ascii="Times New Roman" w:hAnsi="Times New Roman"/>
          <w:sz w:val="24"/>
        </w:rPr>
        <w:t>is</w:t>
      </w:r>
      <w:r>
        <w:rPr>
          <w:rFonts w:ascii="Times New Roman" w:hAnsi="Times New Roman"/>
          <w:sz w:val="24"/>
        </w:rPr>
        <w:t xml:space="preserve"> section</w:t>
      </w:r>
      <w:r w:rsidR="007B1026">
        <w:rPr>
          <w:rFonts w:ascii="Times New Roman" w:hAnsi="Times New Roman"/>
          <w:sz w:val="24"/>
        </w:rPr>
        <w:t xml:space="preserve">; a criminal history records check as defined in this section or another mechanism for conducting state criminal background checks, if approved by the department. </w:t>
      </w:r>
    </w:p>
    <w:p w:rsidR="00E55FEE" w:rsidRPr="00620C73" w:rsidRDefault="00E55FEE" w:rsidP="002D1D61">
      <w:pPr>
        <w:tabs>
          <w:tab w:val="left" w:pos="440"/>
          <w:tab w:val="left" w:pos="6380"/>
        </w:tabs>
        <w:ind w:left="360" w:firstLine="10"/>
        <w:rPr>
          <w:rFonts w:ascii="Times New Roman" w:hAnsi="Times New Roman"/>
          <w:sz w:val="16"/>
          <w:szCs w:val="16"/>
        </w:rPr>
      </w:pPr>
    </w:p>
    <w:p w:rsidR="00E55FEE" w:rsidRPr="00620C73" w:rsidRDefault="009712D0" w:rsidP="00620C73">
      <w:pPr>
        <w:ind w:left="360" w:firstLine="10"/>
        <w:rPr>
          <w:rFonts w:ascii="Times New Roman" w:hAnsi="Times New Roman"/>
          <w:sz w:val="24"/>
        </w:rPr>
      </w:pPr>
      <w:r w:rsidRPr="00620C73">
        <w:rPr>
          <w:rFonts w:ascii="Times New Roman" w:hAnsi="Times New Roman"/>
          <w:b/>
          <w:bCs/>
          <w:sz w:val="24"/>
        </w:rPr>
        <w:t>“</w:t>
      </w:r>
      <w:r w:rsidR="00E55FEE" w:rsidRPr="00620C73">
        <w:rPr>
          <w:rFonts w:ascii="Times New Roman" w:hAnsi="Times New Roman"/>
          <w:sz w:val="24"/>
        </w:rPr>
        <w:t xml:space="preserve">Criminal </w:t>
      </w:r>
      <w:r w:rsidRPr="00620C73">
        <w:rPr>
          <w:rFonts w:ascii="Times New Roman" w:hAnsi="Times New Roman"/>
          <w:sz w:val="24"/>
        </w:rPr>
        <w:t>h</w:t>
      </w:r>
      <w:r w:rsidR="00E55FEE" w:rsidRPr="00620C73">
        <w:rPr>
          <w:rFonts w:ascii="Times New Roman" w:hAnsi="Times New Roman"/>
          <w:sz w:val="24"/>
        </w:rPr>
        <w:t xml:space="preserve">istory </w:t>
      </w:r>
      <w:r w:rsidRPr="00620C73">
        <w:rPr>
          <w:rFonts w:ascii="Times New Roman" w:hAnsi="Times New Roman"/>
          <w:sz w:val="24"/>
        </w:rPr>
        <w:t>r</w:t>
      </w:r>
      <w:r w:rsidR="00E55FEE" w:rsidRPr="00620C73">
        <w:rPr>
          <w:rFonts w:ascii="Times New Roman" w:hAnsi="Times New Roman"/>
          <w:sz w:val="24"/>
        </w:rPr>
        <w:t>ecord</w:t>
      </w:r>
      <w:r w:rsidRPr="00620C73">
        <w:rPr>
          <w:rFonts w:ascii="Times New Roman" w:hAnsi="Times New Roman"/>
          <w:sz w:val="24"/>
        </w:rPr>
        <w:t>” means</w:t>
      </w:r>
      <w:r w:rsidR="00E55FEE" w:rsidRPr="00620C73">
        <w:rPr>
          <w:rFonts w:ascii="Times New Roman" w:hAnsi="Times New Roman"/>
          <w:sz w:val="24"/>
        </w:rPr>
        <w:t xml:space="preserve"> the documentation of</w:t>
      </w:r>
      <w:r w:rsidR="001A1407" w:rsidRPr="00620C73">
        <w:rPr>
          <w:rFonts w:ascii="Times New Roman" w:hAnsi="Times New Roman"/>
          <w:sz w:val="24"/>
        </w:rPr>
        <w:t xml:space="preserve"> information collected by criminal justice agencies on </w:t>
      </w:r>
      <w:r w:rsidR="008C316B" w:rsidRPr="00620C73">
        <w:rPr>
          <w:rFonts w:ascii="Times New Roman" w:hAnsi="Times New Roman"/>
          <w:sz w:val="24"/>
        </w:rPr>
        <w:t xml:space="preserve">persons which </w:t>
      </w:r>
      <w:r w:rsidR="001A1407" w:rsidRPr="00620C73">
        <w:rPr>
          <w:rFonts w:ascii="Times New Roman" w:hAnsi="Times New Roman"/>
          <w:sz w:val="24"/>
        </w:rPr>
        <w:t>consist</w:t>
      </w:r>
      <w:r w:rsidR="008C316B" w:rsidRPr="00620C73">
        <w:rPr>
          <w:rFonts w:ascii="Times New Roman" w:hAnsi="Times New Roman"/>
          <w:sz w:val="24"/>
        </w:rPr>
        <w:t>s</w:t>
      </w:r>
      <w:r w:rsidR="001A1407" w:rsidRPr="00620C73">
        <w:rPr>
          <w:rFonts w:ascii="Times New Roman" w:hAnsi="Times New Roman"/>
          <w:sz w:val="24"/>
        </w:rPr>
        <w:t xml:space="preserve"> of identifiable descriptions and notations of arrests, indictments, information, or other formal criminal charges and any disposition arising therefrom, sentencing, correction supervision, and release</w:t>
      </w:r>
      <w:r w:rsidR="00CB431B" w:rsidRPr="00620C73">
        <w:rPr>
          <w:rFonts w:ascii="Times New Roman" w:hAnsi="Times New Roman"/>
          <w:sz w:val="24"/>
        </w:rPr>
        <w:t xml:space="preserve"> unless such documentation has been erased pursuant to statute</w:t>
      </w:r>
      <w:r w:rsidR="001A1407" w:rsidRPr="00620C73">
        <w:rPr>
          <w:rFonts w:ascii="Times New Roman" w:hAnsi="Times New Roman"/>
          <w:sz w:val="24"/>
        </w:rPr>
        <w:t>.</w:t>
      </w:r>
    </w:p>
    <w:p w:rsidR="00BA7084" w:rsidRPr="00620C73" w:rsidRDefault="00BA7084" w:rsidP="00620C73">
      <w:pPr>
        <w:tabs>
          <w:tab w:val="left" w:pos="440"/>
          <w:tab w:val="left" w:pos="6380"/>
        </w:tabs>
        <w:ind w:left="360" w:firstLine="10"/>
        <w:rPr>
          <w:rFonts w:ascii="Times New Roman" w:hAnsi="Times New Roman"/>
          <w:sz w:val="16"/>
          <w:szCs w:val="16"/>
        </w:rPr>
      </w:pPr>
    </w:p>
    <w:p w:rsidR="008042AC" w:rsidRPr="00620C73" w:rsidRDefault="004861A2" w:rsidP="00620C73">
      <w:pPr>
        <w:pStyle w:val="BodyTextIndent"/>
        <w:tabs>
          <w:tab w:val="clear" w:pos="440"/>
          <w:tab w:val="clear" w:pos="6380"/>
        </w:tabs>
        <w:ind w:left="360" w:firstLine="10"/>
        <w:rPr>
          <w:rFonts w:ascii="Times New Roman" w:hAnsi="Times New Roman"/>
          <w:sz w:val="24"/>
        </w:rPr>
      </w:pPr>
      <w:r w:rsidRPr="00620C73">
        <w:rPr>
          <w:rFonts w:ascii="Times New Roman" w:hAnsi="Times New Roman"/>
          <w:sz w:val="24"/>
        </w:rPr>
        <w:lastRenderedPageBreak/>
        <w:t xml:space="preserve">“Principal of the entity” means </w:t>
      </w:r>
      <w:r w:rsidR="00620C73" w:rsidRPr="00620C73">
        <w:rPr>
          <w:rFonts w:ascii="Times New Roman" w:hAnsi="Times New Roman"/>
          <w:sz w:val="24"/>
        </w:rPr>
        <w:t xml:space="preserve">a provider’s </w:t>
      </w:r>
      <w:r w:rsidR="008042AC" w:rsidRPr="00620C73">
        <w:rPr>
          <w:rFonts w:ascii="Times New Roman" w:hAnsi="Times New Roman"/>
          <w:sz w:val="24"/>
        </w:rPr>
        <w:t>designated person primarily responsible for the overall management, operation and provision of services.</w:t>
      </w:r>
    </w:p>
    <w:p w:rsidR="00390BAA" w:rsidRPr="00620C73" w:rsidRDefault="00390BAA" w:rsidP="002D1D61">
      <w:pPr>
        <w:tabs>
          <w:tab w:val="left" w:pos="440"/>
          <w:tab w:val="left" w:pos="6380"/>
        </w:tabs>
        <w:ind w:left="360" w:firstLine="10"/>
        <w:rPr>
          <w:rFonts w:ascii="Times New Roman" w:hAnsi="Times New Roman"/>
          <w:sz w:val="16"/>
          <w:szCs w:val="16"/>
        </w:rPr>
      </w:pPr>
    </w:p>
    <w:p w:rsidR="00390BAA" w:rsidRPr="00620C73" w:rsidRDefault="00390BAA" w:rsidP="002D1D61">
      <w:pPr>
        <w:tabs>
          <w:tab w:val="left" w:pos="440"/>
          <w:tab w:val="left" w:pos="6380"/>
        </w:tabs>
        <w:ind w:left="360" w:firstLine="10"/>
        <w:rPr>
          <w:rFonts w:ascii="Times New Roman" w:hAnsi="Times New Roman"/>
          <w:sz w:val="24"/>
        </w:rPr>
      </w:pPr>
      <w:r w:rsidRPr="00620C73">
        <w:rPr>
          <w:rFonts w:ascii="Times New Roman" w:hAnsi="Times New Roman"/>
          <w:sz w:val="24"/>
        </w:rPr>
        <w:t xml:space="preserve">“State </w:t>
      </w:r>
      <w:r w:rsidR="002E10CF" w:rsidRPr="00620C73">
        <w:rPr>
          <w:rFonts w:ascii="Times New Roman" w:hAnsi="Times New Roman"/>
          <w:sz w:val="24"/>
        </w:rPr>
        <w:t>a</w:t>
      </w:r>
      <w:r w:rsidRPr="00620C73">
        <w:rPr>
          <w:rFonts w:ascii="Times New Roman" w:hAnsi="Times New Roman"/>
          <w:sz w:val="24"/>
        </w:rPr>
        <w:t xml:space="preserve">ward” </w:t>
      </w:r>
      <w:r w:rsidR="003D7C4D" w:rsidRPr="00620C73">
        <w:rPr>
          <w:rFonts w:ascii="Times New Roman" w:hAnsi="Times New Roman"/>
          <w:sz w:val="24"/>
        </w:rPr>
        <w:t xml:space="preserve">means </w:t>
      </w:r>
      <w:r w:rsidR="002E10CF" w:rsidRPr="00620C73">
        <w:rPr>
          <w:rFonts w:ascii="Times New Roman" w:hAnsi="Times New Roman"/>
          <w:sz w:val="24"/>
        </w:rPr>
        <w:t>funding</w:t>
      </w:r>
      <w:r w:rsidRPr="00620C73">
        <w:rPr>
          <w:rFonts w:ascii="Times New Roman" w:hAnsi="Times New Roman"/>
          <w:sz w:val="24"/>
        </w:rPr>
        <w:t xml:space="preserve"> for individuals with </w:t>
      </w:r>
      <w:r w:rsidR="003D7C4D" w:rsidRPr="00620C73">
        <w:rPr>
          <w:rFonts w:ascii="Times New Roman" w:hAnsi="Times New Roman"/>
          <w:sz w:val="24"/>
        </w:rPr>
        <w:t>intellectual disability</w:t>
      </w:r>
      <w:r w:rsidRPr="00620C73">
        <w:rPr>
          <w:rFonts w:ascii="Times New Roman" w:hAnsi="Times New Roman"/>
          <w:sz w:val="24"/>
        </w:rPr>
        <w:t xml:space="preserve"> </w:t>
      </w:r>
      <w:r w:rsidR="002E10CF" w:rsidRPr="00620C73">
        <w:rPr>
          <w:rFonts w:ascii="Times New Roman" w:hAnsi="Times New Roman"/>
          <w:sz w:val="24"/>
        </w:rPr>
        <w:t xml:space="preserve">given to DDS qualified providers </w:t>
      </w:r>
      <w:r w:rsidRPr="00620C73">
        <w:rPr>
          <w:rFonts w:ascii="Times New Roman" w:hAnsi="Times New Roman"/>
          <w:sz w:val="24"/>
        </w:rPr>
        <w:t>through a Purchase of Service contract, individual budget</w:t>
      </w:r>
      <w:r w:rsidR="00620C73" w:rsidRPr="00620C73">
        <w:rPr>
          <w:rFonts w:ascii="Times New Roman" w:hAnsi="Times New Roman"/>
          <w:sz w:val="24"/>
        </w:rPr>
        <w:t>,</w:t>
      </w:r>
      <w:r w:rsidRPr="00620C73">
        <w:rPr>
          <w:rFonts w:ascii="Times New Roman" w:hAnsi="Times New Roman"/>
          <w:sz w:val="24"/>
        </w:rPr>
        <w:t xml:space="preserve"> or any other reimbursement methodology.</w:t>
      </w:r>
    </w:p>
    <w:p w:rsidR="002936BE" w:rsidRPr="00620C73" w:rsidRDefault="002936BE" w:rsidP="002D1D61">
      <w:pPr>
        <w:tabs>
          <w:tab w:val="left" w:pos="440"/>
          <w:tab w:val="left" w:pos="6380"/>
        </w:tabs>
        <w:ind w:left="360" w:firstLine="10"/>
        <w:rPr>
          <w:rFonts w:ascii="Times New Roman" w:hAnsi="Times New Roman"/>
          <w:sz w:val="16"/>
          <w:szCs w:val="16"/>
        </w:rPr>
      </w:pPr>
    </w:p>
    <w:p w:rsidR="00D77BD3" w:rsidRPr="00620C73" w:rsidRDefault="00D77BD3" w:rsidP="00D77BD3">
      <w:pPr>
        <w:ind w:left="370"/>
        <w:rPr>
          <w:rFonts w:ascii="Times New Roman" w:hAnsi="Times New Roman"/>
          <w:color w:val="000000"/>
          <w:sz w:val="24"/>
        </w:rPr>
      </w:pPr>
      <w:r w:rsidRPr="00AF1FB7">
        <w:rPr>
          <w:rFonts w:ascii="Times New Roman" w:hAnsi="Times New Roman"/>
          <w:sz w:val="24"/>
        </w:rPr>
        <w:t>“State criminal background check” means the accurate and up-to-date report of an applicant’s state criminal history record, if any, conducted by a qualified provider or a criminal background check vendor for the purposes of screening an applicant for employment.</w:t>
      </w:r>
      <w:r w:rsidRPr="00620C73">
        <w:rPr>
          <w:rFonts w:ascii="Times New Roman" w:hAnsi="Times New Roman"/>
          <w:sz w:val="24"/>
        </w:rPr>
        <w:t xml:space="preserve"> </w:t>
      </w:r>
    </w:p>
    <w:p w:rsidR="00E7669C" w:rsidRPr="00620C73" w:rsidRDefault="00E7669C" w:rsidP="002D1D61">
      <w:pPr>
        <w:ind w:left="360" w:firstLine="10"/>
        <w:rPr>
          <w:rFonts w:ascii="Times New Roman" w:hAnsi="Times New Roman"/>
          <w:sz w:val="16"/>
          <w:szCs w:val="16"/>
          <w:highlight w:val="yellow"/>
        </w:rPr>
      </w:pPr>
    </w:p>
    <w:p w:rsidR="002936BE" w:rsidRDefault="002936BE" w:rsidP="002D1D61">
      <w:pPr>
        <w:ind w:left="360" w:firstLine="10"/>
        <w:rPr>
          <w:rFonts w:ascii="Times New Roman" w:hAnsi="Times New Roman"/>
          <w:sz w:val="24"/>
        </w:rPr>
      </w:pPr>
      <w:r w:rsidRPr="00620C73">
        <w:rPr>
          <w:rFonts w:ascii="Times New Roman" w:hAnsi="Times New Roman"/>
          <w:sz w:val="24"/>
        </w:rPr>
        <w:t>“State criminal history records check” means</w:t>
      </w:r>
      <w:r w:rsidR="00BA7084" w:rsidRPr="00620C73">
        <w:rPr>
          <w:rFonts w:ascii="Times New Roman" w:hAnsi="Times New Roman"/>
          <w:sz w:val="24"/>
        </w:rPr>
        <w:t xml:space="preserve"> the fingerprint-based noncriminal justice review and documentation of an applicant’s state criminal history background, if any, conducted by the State Police Bureau of Identification </w:t>
      </w:r>
      <w:r w:rsidR="009E5D37" w:rsidRPr="00620C73">
        <w:rPr>
          <w:rFonts w:ascii="Times New Roman" w:hAnsi="Times New Roman"/>
          <w:sz w:val="24"/>
        </w:rPr>
        <w:t xml:space="preserve">or any other vendor </w:t>
      </w:r>
      <w:r w:rsidR="00BA7084" w:rsidRPr="00620C73">
        <w:rPr>
          <w:rFonts w:ascii="Times New Roman" w:hAnsi="Times New Roman"/>
          <w:sz w:val="24"/>
        </w:rPr>
        <w:t>for the purposes of screening an applicant for employment.</w:t>
      </w:r>
      <w:r w:rsidRPr="00620C73">
        <w:rPr>
          <w:rFonts w:ascii="Times New Roman" w:hAnsi="Times New Roman"/>
          <w:sz w:val="24"/>
        </w:rPr>
        <w:t xml:space="preserve"> </w:t>
      </w:r>
    </w:p>
    <w:p w:rsidR="00355E2C" w:rsidRPr="00355E2C" w:rsidRDefault="00355E2C" w:rsidP="002D1D61">
      <w:pPr>
        <w:ind w:left="360" w:firstLine="10"/>
        <w:rPr>
          <w:rFonts w:ascii="Times New Roman" w:hAnsi="Times New Roman"/>
          <w:sz w:val="8"/>
          <w:szCs w:val="8"/>
        </w:rPr>
      </w:pPr>
    </w:p>
    <w:p w:rsidR="00E55FEE" w:rsidRPr="00620C73" w:rsidRDefault="00E55FEE" w:rsidP="009F3F80">
      <w:pPr>
        <w:pStyle w:val="Heading4"/>
        <w:tabs>
          <w:tab w:val="clear" w:pos="440"/>
          <w:tab w:val="clear" w:pos="6380"/>
        </w:tabs>
        <w:ind w:left="360" w:hanging="360"/>
        <w:rPr>
          <w:rFonts w:ascii="Times New Roman" w:hAnsi="Times New Roman"/>
          <w:sz w:val="24"/>
        </w:rPr>
      </w:pPr>
      <w:r w:rsidRPr="00620C73">
        <w:rPr>
          <w:rFonts w:ascii="Times New Roman" w:hAnsi="Times New Roman"/>
          <w:sz w:val="24"/>
        </w:rPr>
        <w:t>D.</w:t>
      </w:r>
      <w:r w:rsidRPr="00620C73">
        <w:rPr>
          <w:rFonts w:ascii="Times New Roman" w:hAnsi="Times New Roman"/>
          <w:sz w:val="24"/>
        </w:rPr>
        <w:tab/>
        <w:t>Implementation</w:t>
      </w:r>
    </w:p>
    <w:p w:rsidR="00E55FEE" w:rsidRPr="00355E2C" w:rsidRDefault="00E55FEE" w:rsidP="00E55FEE">
      <w:pPr>
        <w:pStyle w:val="BodyTextIndent"/>
        <w:rPr>
          <w:rFonts w:ascii="Times New Roman" w:hAnsi="Times New Roman"/>
          <w:sz w:val="16"/>
          <w:szCs w:val="16"/>
        </w:rPr>
      </w:pPr>
    </w:p>
    <w:p w:rsidR="00284E3A" w:rsidRPr="00620C73" w:rsidRDefault="00C2026D" w:rsidP="00A17408">
      <w:pPr>
        <w:pStyle w:val="BodyTextIndent"/>
        <w:numPr>
          <w:ilvl w:val="0"/>
          <w:numId w:val="6"/>
        </w:numPr>
        <w:ind w:left="720"/>
        <w:rPr>
          <w:rFonts w:ascii="Times New Roman" w:hAnsi="Times New Roman"/>
          <w:sz w:val="24"/>
        </w:rPr>
      </w:pPr>
      <w:r w:rsidRPr="00F36EE2">
        <w:rPr>
          <w:rFonts w:ascii="Times New Roman" w:hAnsi="Times New Roman"/>
          <w:sz w:val="24"/>
        </w:rPr>
        <w:t>Q</w:t>
      </w:r>
      <w:r w:rsidR="0028590D" w:rsidRPr="00F36EE2">
        <w:rPr>
          <w:rFonts w:ascii="Times New Roman" w:hAnsi="Times New Roman"/>
          <w:sz w:val="24"/>
        </w:rPr>
        <w:t xml:space="preserve">ualified </w:t>
      </w:r>
      <w:r w:rsidR="00284E3A" w:rsidRPr="00F36EE2">
        <w:rPr>
          <w:rFonts w:ascii="Times New Roman" w:hAnsi="Times New Roman"/>
          <w:sz w:val="24"/>
        </w:rPr>
        <w:t>provider</w:t>
      </w:r>
      <w:r w:rsidR="0028590D" w:rsidRPr="00F36EE2">
        <w:rPr>
          <w:rFonts w:ascii="Times New Roman" w:hAnsi="Times New Roman"/>
          <w:sz w:val="24"/>
        </w:rPr>
        <w:t>-</w:t>
      </w:r>
      <w:r w:rsidR="00D275F8" w:rsidRPr="00F36EE2">
        <w:rPr>
          <w:rFonts w:ascii="Times New Roman" w:hAnsi="Times New Roman"/>
          <w:sz w:val="24"/>
        </w:rPr>
        <w:t xml:space="preserve">designated staff </w:t>
      </w:r>
      <w:r w:rsidR="00F11147" w:rsidRPr="00F36EE2">
        <w:rPr>
          <w:rFonts w:ascii="Times New Roman" w:hAnsi="Times New Roman"/>
          <w:sz w:val="24"/>
        </w:rPr>
        <w:t>person</w:t>
      </w:r>
      <w:r w:rsidR="00A23F1E">
        <w:rPr>
          <w:rFonts w:ascii="Times New Roman" w:hAnsi="Times New Roman"/>
          <w:sz w:val="24"/>
        </w:rPr>
        <w:t xml:space="preserve"> or persons</w:t>
      </w:r>
      <w:r w:rsidR="00F11147" w:rsidRPr="00F36EE2">
        <w:rPr>
          <w:rFonts w:ascii="Times New Roman" w:hAnsi="Times New Roman"/>
          <w:sz w:val="24"/>
        </w:rPr>
        <w:t xml:space="preserve"> </w:t>
      </w:r>
      <w:r w:rsidR="00284E3A" w:rsidRPr="00620C73">
        <w:rPr>
          <w:rFonts w:ascii="Times New Roman" w:hAnsi="Times New Roman"/>
          <w:sz w:val="24"/>
        </w:rPr>
        <w:t xml:space="preserve">shall obtain a </w:t>
      </w:r>
      <w:r w:rsidR="00F1076B" w:rsidRPr="00620C73">
        <w:rPr>
          <w:rFonts w:ascii="Times New Roman" w:hAnsi="Times New Roman"/>
          <w:sz w:val="24"/>
        </w:rPr>
        <w:t>s</w:t>
      </w:r>
      <w:r w:rsidR="00DF4E68" w:rsidRPr="00620C73">
        <w:rPr>
          <w:rFonts w:ascii="Times New Roman" w:hAnsi="Times New Roman"/>
          <w:sz w:val="24"/>
        </w:rPr>
        <w:t xml:space="preserve">tate criminal background check </w:t>
      </w:r>
      <w:r w:rsidR="00284E3A" w:rsidRPr="00620C73">
        <w:rPr>
          <w:rFonts w:ascii="Times New Roman" w:hAnsi="Times New Roman"/>
          <w:sz w:val="24"/>
        </w:rPr>
        <w:t xml:space="preserve">for each </w:t>
      </w:r>
      <w:r w:rsidR="00F11147" w:rsidRPr="00620C73">
        <w:rPr>
          <w:rFonts w:ascii="Times New Roman" w:hAnsi="Times New Roman"/>
          <w:sz w:val="24"/>
        </w:rPr>
        <w:t>applicant who has been made an offer of conditional employment</w:t>
      </w:r>
      <w:r w:rsidR="003D7C4D" w:rsidRPr="00620C73">
        <w:rPr>
          <w:rFonts w:ascii="Times New Roman" w:hAnsi="Times New Roman"/>
          <w:sz w:val="24"/>
        </w:rPr>
        <w:t xml:space="preserve">. The state criminal background check may be conducted by </w:t>
      </w:r>
      <w:r w:rsidR="003D39D7" w:rsidRPr="00620C73">
        <w:rPr>
          <w:rFonts w:ascii="Times New Roman" w:hAnsi="Times New Roman"/>
          <w:sz w:val="24"/>
        </w:rPr>
        <w:t>a</w:t>
      </w:r>
      <w:r w:rsidR="00C35FA8" w:rsidRPr="00620C73">
        <w:rPr>
          <w:rFonts w:ascii="Times New Roman" w:hAnsi="Times New Roman"/>
          <w:sz w:val="24"/>
        </w:rPr>
        <w:t xml:space="preserve"> </w:t>
      </w:r>
      <w:r w:rsidR="00390BAA" w:rsidRPr="00620C73">
        <w:rPr>
          <w:rFonts w:ascii="Times New Roman" w:hAnsi="Times New Roman"/>
          <w:sz w:val="24"/>
        </w:rPr>
        <w:t xml:space="preserve">background check services </w:t>
      </w:r>
      <w:r w:rsidR="00C35FA8" w:rsidRPr="00620C73">
        <w:rPr>
          <w:rFonts w:ascii="Times New Roman" w:hAnsi="Times New Roman"/>
          <w:sz w:val="24"/>
        </w:rPr>
        <w:t>vendor.</w:t>
      </w:r>
      <w:r w:rsidR="00526B61" w:rsidRPr="00620C73">
        <w:rPr>
          <w:rFonts w:ascii="Times New Roman" w:hAnsi="Times New Roman"/>
          <w:sz w:val="24"/>
        </w:rPr>
        <w:t xml:space="preserve">  Administrative costs of state criminal background checks shall be considered an allowable cost</w:t>
      </w:r>
      <w:r w:rsidR="000D69D6" w:rsidRPr="00620C73">
        <w:rPr>
          <w:rFonts w:ascii="Times New Roman" w:hAnsi="Times New Roman"/>
          <w:sz w:val="24"/>
        </w:rPr>
        <w:t xml:space="preserve"> under the state award.</w:t>
      </w:r>
    </w:p>
    <w:p w:rsidR="00D275F8" w:rsidRPr="00355E2C" w:rsidRDefault="00D275F8" w:rsidP="00A17408">
      <w:pPr>
        <w:pStyle w:val="BodyTextIndent"/>
        <w:ind w:left="720" w:firstLine="0"/>
        <w:rPr>
          <w:rFonts w:ascii="Times New Roman" w:hAnsi="Times New Roman"/>
          <w:sz w:val="16"/>
          <w:szCs w:val="16"/>
        </w:rPr>
      </w:pPr>
    </w:p>
    <w:p w:rsidR="003D39D7" w:rsidRDefault="008A192A" w:rsidP="00620C73">
      <w:pPr>
        <w:pStyle w:val="BodyTextIndent"/>
        <w:numPr>
          <w:ilvl w:val="0"/>
          <w:numId w:val="6"/>
        </w:numPr>
        <w:ind w:left="720"/>
        <w:rPr>
          <w:rFonts w:ascii="Times New Roman" w:hAnsi="Times New Roman"/>
          <w:sz w:val="24"/>
        </w:rPr>
      </w:pPr>
      <w:r w:rsidRPr="00620C73">
        <w:rPr>
          <w:rFonts w:ascii="Times New Roman" w:hAnsi="Times New Roman"/>
          <w:sz w:val="24"/>
        </w:rPr>
        <w:t>A DDS qualified provider may choose to conduct a state criminal history records check as described in section 29-17a of the Connecticut General Statutes in lieu of a state criminal background check.  A qualified provider also may choose to conduct a national criminal history records check as described in section 29-17a of the</w:t>
      </w:r>
      <w:r w:rsidR="00526B61" w:rsidRPr="00620C73">
        <w:rPr>
          <w:rFonts w:ascii="Times New Roman" w:hAnsi="Times New Roman"/>
          <w:sz w:val="24"/>
        </w:rPr>
        <w:t xml:space="preserve"> Connecticut General Statutes.  Administrative costs for either or both the state and the national criminal history records checks shall be considered an allowable cost</w:t>
      </w:r>
      <w:r w:rsidR="000D69D6" w:rsidRPr="00620C73">
        <w:rPr>
          <w:rFonts w:ascii="Times New Roman" w:hAnsi="Times New Roman"/>
          <w:sz w:val="24"/>
        </w:rPr>
        <w:t xml:space="preserve"> under the state award</w:t>
      </w:r>
      <w:r w:rsidR="00526B61" w:rsidRPr="00620C73">
        <w:rPr>
          <w:rFonts w:ascii="Times New Roman" w:hAnsi="Times New Roman"/>
          <w:sz w:val="24"/>
        </w:rPr>
        <w:t>.</w:t>
      </w:r>
      <w:r w:rsidRPr="00620C73">
        <w:rPr>
          <w:rFonts w:ascii="Times New Roman" w:hAnsi="Times New Roman"/>
          <w:sz w:val="24"/>
        </w:rPr>
        <w:t xml:space="preserve">   </w:t>
      </w:r>
    </w:p>
    <w:p w:rsidR="00620C73" w:rsidRPr="00355E2C" w:rsidRDefault="00620C73" w:rsidP="00620C73">
      <w:pPr>
        <w:pStyle w:val="BodyTextIndent"/>
        <w:ind w:left="0" w:firstLine="0"/>
        <w:rPr>
          <w:rFonts w:ascii="Times New Roman" w:hAnsi="Times New Roman"/>
          <w:sz w:val="16"/>
          <w:szCs w:val="16"/>
        </w:rPr>
      </w:pPr>
    </w:p>
    <w:p w:rsidR="003D39D7" w:rsidRPr="00620C73" w:rsidRDefault="003D39D7" w:rsidP="00A17408">
      <w:pPr>
        <w:pStyle w:val="BodyTextIndent"/>
        <w:numPr>
          <w:ilvl w:val="0"/>
          <w:numId w:val="6"/>
        </w:numPr>
        <w:ind w:left="720"/>
        <w:rPr>
          <w:rFonts w:ascii="Times New Roman" w:hAnsi="Times New Roman"/>
          <w:sz w:val="24"/>
        </w:rPr>
      </w:pPr>
      <w:r w:rsidRPr="00620C73">
        <w:rPr>
          <w:rFonts w:ascii="Times New Roman" w:hAnsi="Times New Roman"/>
          <w:sz w:val="24"/>
        </w:rPr>
        <w:t xml:space="preserve">Any other mechanism </w:t>
      </w:r>
      <w:r w:rsidR="007949A2" w:rsidRPr="00620C73">
        <w:rPr>
          <w:rFonts w:ascii="Times New Roman" w:hAnsi="Times New Roman"/>
          <w:sz w:val="24"/>
        </w:rPr>
        <w:t xml:space="preserve">for conducting a state criminal background check </w:t>
      </w:r>
      <w:r w:rsidRPr="00620C73">
        <w:rPr>
          <w:rFonts w:ascii="Times New Roman" w:hAnsi="Times New Roman"/>
          <w:sz w:val="24"/>
        </w:rPr>
        <w:t>selected by a DDS qualified provider  that does not meet the guidelines outlined in</w:t>
      </w:r>
      <w:r w:rsidR="00EA5F41" w:rsidRPr="00620C73">
        <w:rPr>
          <w:rFonts w:ascii="Times New Roman" w:hAnsi="Times New Roman"/>
          <w:sz w:val="24"/>
        </w:rPr>
        <w:t xml:space="preserve"> subsection 1 or 2 of this procedure</w:t>
      </w:r>
      <w:r w:rsidRPr="00620C73">
        <w:rPr>
          <w:rFonts w:ascii="Times New Roman" w:hAnsi="Times New Roman"/>
          <w:sz w:val="24"/>
        </w:rPr>
        <w:t xml:space="preserve">, </w:t>
      </w:r>
      <w:r w:rsidR="00391D8C" w:rsidRPr="00620C73">
        <w:rPr>
          <w:rFonts w:ascii="Times New Roman" w:hAnsi="Times New Roman"/>
          <w:sz w:val="24"/>
        </w:rPr>
        <w:t>shall</w:t>
      </w:r>
      <w:r w:rsidRPr="00620C73">
        <w:rPr>
          <w:rFonts w:ascii="Times New Roman" w:hAnsi="Times New Roman"/>
          <w:sz w:val="24"/>
        </w:rPr>
        <w:t xml:space="preserve"> be submitted</w:t>
      </w:r>
      <w:r w:rsidR="00391D8C" w:rsidRPr="00620C73">
        <w:rPr>
          <w:rFonts w:ascii="Times New Roman" w:hAnsi="Times New Roman"/>
          <w:sz w:val="24"/>
        </w:rPr>
        <w:t xml:space="preserve"> for</w:t>
      </w:r>
      <w:r w:rsidRPr="00620C73">
        <w:rPr>
          <w:rFonts w:ascii="Times New Roman" w:hAnsi="Times New Roman"/>
          <w:sz w:val="24"/>
        </w:rPr>
        <w:t xml:space="preserve"> review and approv</w:t>
      </w:r>
      <w:r w:rsidR="00391D8C" w:rsidRPr="00620C73">
        <w:rPr>
          <w:rFonts w:ascii="Times New Roman" w:hAnsi="Times New Roman"/>
          <w:sz w:val="24"/>
        </w:rPr>
        <w:t>al</w:t>
      </w:r>
      <w:r w:rsidRPr="00620C73">
        <w:rPr>
          <w:rFonts w:ascii="Times New Roman" w:hAnsi="Times New Roman"/>
          <w:sz w:val="24"/>
        </w:rPr>
        <w:t xml:space="preserve"> by the Department of Developmental Services before any such </w:t>
      </w:r>
      <w:r w:rsidR="00620C73">
        <w:rPr>
          <w:rFonts w:ascii="Times New Roman" w:hAnsi="Times New Roman"/>
          <w:sz w:val="24"/>
        </w:rPr>
        <w:t>mechanism may</w:t>
      </w:r>
      <w:r w:rsidR="00620C73" w:rsidRPr="00620C73">
        <w:rPr>
          <w:rFonts w:ascii="Times New Roman" w:hAnsi="Times New Roman"/>
          <w:sz w:val="24"/>
        </w:rPr>
        <w:t xml:space="preserve"> be </w:t>
      </w:r>
      <w:r w:rsidR="00620C73">
        <w:rPr>
          <w:rFonts w:ascii="Times New Roman" w:hAnsi="Times New Roman"/>
          <w:sz w:val="24"/>
        </w:rPr>
        <w:t xml:space="preserve">used to conduct </w:t>
      </w:r>
      <w:r w:rsidRPr="00620C73">
        <w:rPr>
          <w:rFonts w:ascii="Times New Roman" w:hAnsi="Times New Roman"/>
          <w:sz w:val="24"/>
        </w:rPr>
        <w:t>state criminal background check</w:t>
      </w:r>
      <w:r w:rsidR="00620C73">
        <w:rPr>
          <w:rFonts w:ascii="Times New Roman" w:hAnsi="Times New Roman"/>
          <w:sz w:val="24"/>
        </w:rPr>
        <w:t>s</w:t>
      </w:r>
      <w:r w:rsidRPr="00620C73">
        <w:rPr>
          <w:rFonts w:ascii="Times New Roman" w:hAnsi="Times New Roman"/>
          <w:sz w:val="24"/>
        </w:rPr>
        <w:t>.</w:t>
      </w:r>
    </w:p>
    <w:p w:rsidR="008A192A" w:rsidRPr="00620C73" w:rsidRDefault="008A192A" w:rsidP="008A192A">
      <w:pPr>
        <w:pStyle w:val="ListParagraph"/>
        <w:rPr>
          <w:rFonts w:ascii="Times New Roman" w:hAnsi="Times New Roman"/>
          <w:sz w:val="24"/>
        </w:rPr>
      </w:pPr>
    </w:p>
    <w:p w:rsidR="00284E3A" w:rsidRPr="00F36EE2" w:rsidRDefault="00284E3A" w:rsidP="00355E2C">
      <w:pPr>
        <w:pStyle w:val="BodyTextIndent"/>
        <w:numPr>
          <w:ilvl w:val="0"/>
          <w:numId w:val="6"/>
        </w:numPr>
        <w:tabs>
          <w:tab w:val="clear" w:pos="440"/>
          <w:tab w:val="clear" w:pos="6380"/>
        </w:tabs>
        <w:ind w:left="720"/>
        <w:rPr>
          <w:rFonts w:ascii="Times New Roman" w:hAnsi="Times New Roman"/>
          <w:sz w:val="24"/>
        </w:rPr>
      </w:pPr>
      <w:r w:rsidRPr="00F36EE2">
        <w:rPr>
          <w:rFonts w:ascii="Times New Roman" w:hAnsi="Times New Roman"/>
          <w:sz w:val="24"/>
        </w:rPr>
        <w:t xml:space="preserve">All personnel files for </w:t>
      </w:r>
      <w:r w:rsidR="002125D4" w:rsidRPr="00F36EE2">
        <w:rPr>
          <w:rFonts w:ascii="Times New Roman" w:hAnsi="Times New Roman"/>
          <w:sz w:val="24"/>
        </w:rPr>
        <w:t>applicant</w:t>
      </w:r>
      <w:r w:rsidR="00C92D3F" w:rsidRPr="00F36EE2">
        <w:rPr>
          <w:rFonts w:ascii="Times New Roman" w:hAnsi="Times New Roman"/>
          <w:sz w:val="24"/>
        </w:rPr>
        <w:t>s</w:t>
      </w:r>
      <w:r w:rsidR="002125D4" w:rsidRPr="00F36EE2">
        <w:rPr>
          <w:rFonts w:ascii="Times New Roman" w:hAnsi="Times New Roman"/>
          <w:sz w:val="24"/>
        </w:rPr>
        <w:t>, who ha</w:t>
      </w:r>
      <w:r w:rsidR="00C92D3F" w:rsidRPr="00F36EE2">
        <w:rPr>
          <w:rFonts w:ascii="Times New Roman" w:hAnsi="Times New Roman"/>
          <w:sz w:val="24"/>
        </w:rPr>
        <w:t>ve</w:t>
      </w:r>
      <w:r w:rsidR="002125D4" w:rsidRPr="00F36EE2">
        <w:rPr>
          <w:rFonts w:ascii="Times New Roman" w:hAnsi="Times New Roman"/>
          <w:sz w:val="24"/>
        </w:rPr>
        <w:t xml:space="preserve"> been made an offer of conditional employment</w:t>
      </w:r>
      <w:r w:rsidR="00C92D3F" w:rsidRPr="00F36EE2">
        <w:rPr>
          <w:rFonts w:ascii="Times New Roman" w:hAnsi="Times New Roman"/>
          <w:sz w:val="24"/>
        </w:rPr>
        <w:t>,</w:t>
      </w:r>
      <w:r w:rsidR="002125D4" w:rsidRPr="00F36EE2">
        <w:rPr>
          <w:rFonts w:ascii="Times New Roman" w:hAnsi="Times New Roman"/>
          <w:sz w:val="24"/>
        </w:rPr>
        <w:t xml:space="preserve"> and </w:t>
      </w:r>
      <w:r w:rsidRPr="00F36EE2">
        <w:rPr>
          <w:rFonts w:ascii="Times New Roman" w:hAnsi="Times New Roman"/>
          <w:sz w:val="24"/>
        </w:rPr>
        <w:t xml:space="preserve">new employees </w:t>
      </w:r>
      <w:r w:rsidR="0028590D" w:rsidRPr="00F36EE2">
        <w:rPr>
          <w:rFonts w:ascii="Times New Roman" w:hAnsi="Times New Roman"/>
          <w:sz w:val="24"/>
        </w:rPr>
        <w:t>shall</w:t>
      </w:r>
      <w:r w:rsidRPr="00F36EE2">
        <w:rPr>
          <w:rFonts w:ascii="Times New Roman" w:hAnsi="Times New Roman"/>
          <w:sz w:val="24"/>
        </w:rPr>
        <w:t xml:space="preserve"> indicate that the documentation and review of </w:t>
      </w:r>
      <w:r w:rsidR="00172FCA" w:rsidRPr="00F36EE2">
        <w:rPr>
          <w:rFonts w:ascii="Times New Roman" w:hAnsi="Times New Roman"/>
          <w:sz w:val="24"/>
        </w:rPr>
        <w:t xml:space="preserve">the applicant’s criminal background check </w:t>
      </w:r>
      <w:r w:rsidR="0028590D" w:rsidRPr="00F36EE2">
        <w:rPr>
          <w:rFonts w:ascii="Times New Roman" w:hAnsi="Times New Roman"/>
          <w:sz w:val="24"/>
        </w:rPr>
        <w:t>has been</w:t>
      </w:r>
      <w:r w:rsidRPr="00F36EE2">
        <w:rPr>
          <w:rFonts w:ascii="Times New Roman" w:hAnsi="Times New Roman"/>
          <w:sz w:val="24"/>
        </w:rPr>
        <w:t xml:space="preserve"> performed.  Administrative files shall contain the results of the </w:t>
      </w:r>
      <w:r w:rsidR="004649B0" w:rsidRPr="00F36EE2">
        <w:rPr>
          <w:rFonts w:ascii="Times New Roman" w:hAnsi="Times New Roman"/>
          <w:sz w:val="24"/>
        </w:rPr>
        <w:t xml:space="preserve">qualified </w:t>
      </w:r>
      <w:r w:rsidR="007949A2" w:rsidRPr="00F36EE2">
        <w:rPr>
          <w:rFonts w:ascii="Times New Roman" w:hAnsi="Times New Roman"/>
          <w:sz w:val="24"/>
        </w:rPr>
        <w:t xml:space="preserve">provider’s </w:t>
      </w:r>
      <w:r w:rsidR="00172FCA" w:rsidRPr="00F36EE2">
        <w:rPr>
          <w:rFonts w:ascii="Times New Roman" w:hAnsi="Times New Roman"/>
          <w:sz w:val="24"/>
        </w:rPr>
        <w:t xml:space="preserve">criminal background check </w:t>
      </w:r>
      <w:r w:rsidRPr="00F36EE2">
        <w:rPr>
          <w:rFonts w:ascii="Times New Roman" w:hAnsi="Times New Roman"/>
          <w:sz w:val="24"/>
        </w:rPr>
        <w:t xml:space="preserve">review.  </w:t>
      </w:r>
    </w:p>
    <w:p w:rsidR="00D275F8" w:rsidRPr="00355E2C" w:rsidRDefault="00D275F8" w:rsidP="00A17408">
      <w:pPr>
        <w:ind w:left="720"/>
        <w:rPr>
          <w:rFonts w:ascii="Times New Roman" w:hAnsi="Times New Roman"/>
          <w:sz w:val="16"/>
          <w:szCs w:val="16"/>
        </w:rPr>
      </w:pPr>
    </w:p>
    <w:p w:rsidR="00284E3A" w:rsidRPr="00620C73" w:rsidRDefault="00A3200C" w:rsidP="00355E2C">
      <w:pPr>
        <w:pStyle w:val="BodyTextIndent"/>
        <w:numPr>
          <w:ilvl w:val="0"/>
          <w:numId w:val="6"/>
        </w:numPr>
        <w:tabs>
          <w:tab w:val="clear" w:pos="440"/>
          <w:tab w:val="clear" w:pos="6380"/>
        </w:tabs>
        <w:ind w:left="720"/>
        <w:rPr>
          <w:rFonts w:ascii="Times New Roman" w:hAnsi="Times New Roman"/>
          <w:sz w:val="24"/>
        </w:rPr>
      </w:pPr>
      <w:r w:rsidRPr="00620C73">
        <w:rPr>
          <w:rFonts w:ascii="Times New Roman" w:hAnsi="Times New Roman"/>
          <w:sz w:val="24"/>
        </w:rPr>
        <w:t xml:space="preserve">The </w:t>
      </w:r>
      <w:r w:rsidR="00F11147" w:rsidRPr="00620C73">
        <w:rPr>
          <w:rFonts w:ascii="Times New Roman" w:hAnsi="Times New Roman"/>
          <w:sz w:val="24"/>
        </w:rPr>
        <w:t xml:space="preserve">qualified provider </w:t>
      </w:r>
      <w:r w:rsidR="00284E3A" w:rsidRPr="00620C73">
        <w:rPr>
          <w:rFonts w:ascii="Times New Roman" w:hAnsi="Times New Roman"/>
          <w:sz w:val="24"/>
        </w:rPr>
        <w:t xml:space="preserve">shall </w:t>
      </w:r>
      <w:r w:rsidR="00B146F5" w:rsidRPr="00620C73">
        <w:rPr>
          <w:rFonts w:ascii="Times New Roman" w:hAnsi="Times New Roman"/>
          <w:sz w:val="24"/>
        </w:rPr>
        <w:t xml:space="preserve">provide </w:t>
      </w:r>
      <w:r w:rsidR="001F2D47" w:rsidRPr="00620C73">
        <w:rPr>
          <w:rFonts w:ascii="Times New Roman" w:hAnsi="Times New Roman"/>
          <w:sz w:val="24"/>
        </w:rPr>
        <w:t>an</w:t>
      </w:r>
      <w:r w:rsidR="00B146F5" w:rsidRPr="00620C73">
        <w:rPr>
          <w:rFonts w:ascii="Times New Roman" w:hAnsi="Times New Roman"/>
          <w:sz w:val="24"/>
        </w:rPr>
        <w:t xml:space="preserve"> </w:t>
      </w:r>
      <w:r w:rsidR="00284E3A" w:rsidRPr="00620C73">
        <w:rPr>
          <w:rFonts w:ascii="Times New Roman" w:hAnsi="Times New Roman"/>
          <w:sz w:val="24"/>
        </w:rPr>
        <w:t>applicant</w:t>
      </w:r>
      <w:r w:rsidR="00620C73" w:rsidRPr="00620C73">
        <w:rPr>
          <w:rFonts w:ascii="Times New Roman" w:hAnsi="Times New Roman"/>
          <w:sz w:val="24"/>
        </w:rPr>
        <w:t>,</w:t>
      </w:r>
      <w:r w:rsidR="00284E3A" w:rsidRPr="00620C73">
        <w:rPr>
          <w:rFonts w:ascii="Times New Roman" w:hAnsi="Times New Roman"/>
          <w:sz w:val="24"/>
        </w:rPr>
        <w:t xml:space="preserve"> </w:t>
      </w:r>
      <w:r w:rsidR="00620C73" w:rsidRPr="00620C73">
        <w:rPr>
          <w:rFonts w:ascii="Times New Roman" w:hAnsi="Times New Roman"/>
          <w:sz w:val="24"/>
        </w:rPr>
        <w:t xml:space="preserve">who has been made an offer of conditional employment, </w:t>
      </w:r>
      <w:r w:rsidR="001F2D47" w:rsidRPr="00620C73">
        <w:rPr>
          <w:rFonts w:ascii="Times New Roman" w:hAnsi="Times New Roman"/>
          <w:sz w:val="24"/>
        </w:rPr>
        <w:t xml:space="preserve">with </w:t>
      </w:r>
      <w:r w:rsidR="00503791" w:rsidRPr="00620C73">
        <w:rPr>
          <w:rFonts w:ascii="Times New Roman" w:hAnsi="Times New Roman"/>
          <w:sz w:val="24"/>
        </w:rPr>
        <w:t xml:space="preserve">an opportunity to </w:t>
      </w:r>
      <w:r w:rsidR="00284E3A" w:rsidRPr="00620C73">
        <w:rPr>
          <w:rFonts w:ascii="Times New Roman" w:hAnsi="Times New Roman"/>
          <w:sz w:val="24"/>
        </w:rPr>
        <w:t xml:space="preserve">disclose </w:t>
      </w:r>
      <w:r w:rsidR="00620C73">
        <w:rPr>
          <w:rFonts w:ascii="Times New Roman" w:hAnsi="Times New Roman"/>
          <w:sz w:val="24"/>
        </w:rPr>
        <w:t xml:space="preserve">any </w:t>
      </w:r>
      <w:r w:rsidR="00284E3A" w:rsidRPr="00620C73">
        <w:rPr>
          <w:rFonts w:ascii="Times New Roman" w:hAnsi="Times New Roman"/>
          <w:sz w:val="24"/>
        </w:rPr>
        <w:t>past convictions</w:t>
      </w:r>
      <w:r w:rsidR="006E17EA">
        <w:rPr>
          <w:rFonts w:ascii="Times New Roman" w:hAnsi="Times New Roman"/>
          <w:sz w:val="24"/>
        </w:rPr>
        <w:t>, any pending criminal charges</w:t>
      </w:r>
      <w:r w:rsidRPr="00620C73">
        <w:rPr>
          <w:rFonts w:ascii="Times New Roman" w:hAnsi="Times New Roman"/>
          <w:sz w:val="24"/>
        </w:rPr>
        <w:t xml:space="preserve"> </w:t>
      </w:r>
      <w:r w:rsidR="00503791" w:rsidRPr="00620C73">
        <w:rPr>
          <w:rFonts w:ascii="Times New Roman" w:hAnsi="Times New Roman"/>
          <w:sz w:val="24"/>
        </w:rPr>
        <w:t>and any extenuating circumstance</w:t>
      </w:r>
      <w:r w:rsidR="00620C73">
        <w:rPr>
          <w:rFonts w:ascii="Times New Roman" w:hAnsi="Times New Roman"/>
          <w:sz w:val="24"/>
        </w:rPr>
        <w:t>s</w:t>
      </w:r>
      <w:r w:rsidR="00503791" w:rsidRPr="00620C73">
        <w:rPr>
          <w:rFonts w:ascii="Times New Roman" w:hAnsi="Times New Roman"/>
          <w:sz w:val="24"/>
        </w:rPr>
        <w:t xml:space="preserve"> prior to the </w:t>
      </w:r>
      <w:r w:rsidR="001F2D47" w:rsidRPr="00620C73">
        <w:rPr>
          <w:rFonts w:ascii="Times New Roman" w:hAnsi="Times New Roman"/>
          <w:sz w:val="24"/>
        </w:rPr>
        <w:t xml:space="preserve">provider </w:t>
      </w:r>
      <w:r w:rsidR="00620C73">
        <w:rPr>
          <w:rFonts w:ascii="Times New Roman" w:hAnsi="Times New Roman"/>
          <w:sz w:val="24"/>
        </w:rPr>
        <w:t xml:space="preserve">conducting </w:t>
      </w:r>
      <w:r w:rsidR="001F2D47" w:rsidRPr="00620C73">
        <w:rPr>
          <w:rFonts w:ascii="Times New Roman" w:hAnsi="Times New Roman"/>
          <w:sz w:val="24"/>
        </w:rPr>
        <w:t>the applicant’s</w:t>
      </w:r>
      <w:r w:rsidR="00503791" w:rsidRPr="00620C73">
        <w:rPr>
          <w:rFonts w:ascii="Times New Roman" w:hAnsi="Times New Roman"/>
          <w:sz w:val="24"/>
        </w:rPr>
        <w:t xml:space="preserve"> criminal background check. </w:t>
      </w:r>
    </w:p>
    <w:p w:rsidR="00A3200C" w:rsidRPr="00355E2C" w:rsidRDefault="00A3200C" w:rsidP="00A17408">
      <w:pPr>
        <w:pStyle w:val="ListParagraph"/>
        <w:rPr>
          <w:rFonts w:ascii="Times New Roman" w:hAnsi="Times New Roman"/>
          <w:sz w:val="16"/>
          <w:szCs w:val="16"/>
        </w:rPr>
      </w:pPr>
    </w:p>
    <w:p w:rsidR="00A3200C" w:rsidRPr="00620C73" w:rsidRDefault="00A3200C" w:rsidP="00A17408">
      <w:pPr>
        <w:pStyle w:val="BodyTextIndent"/>
        <w:numPr>
          <w:ilvl w:val="0"/>
          <w:numId w:val="6"/>
        </w:numPr>
        <w:ind w:left="720"/>
        <w:rPr>
          <w:rFonts w:ascii="Times New Roman" w:hAnsi="Times New Roman"/>
          <w:sz w:val="24"/>
        </w:rPr>
      </w:pPr>
      <w:r w:rsidRPr="00620C73">
        <w:rPr>
          <w:rFonts w:ascii="Times New Roman" w:hAnsi="Times New Roman"/>
          <w:sz w:val="24"/>
        </w:rPr>
        <w:t>The qualified provider-designated staff person</w:t>
      </w:r>
      <w:r w:rsidR="00A23F1E">
        <w:rPr>
          <w:rFonts w:ascii="Times New Roman" w:hAnsi="Times New Roman"/>
          <w:sz w:val="24"/>
        </w:rPr>
        <w:t xml:space="preserve"> or persons</w:t>
      </w:r>
      <w:r w:rsidRPr="00620C73">
        <w:rPr>
          <w:rFonts w:ascii="Times New Roman" w:hAnsi="Times New Roman"/>
          <w:sz w:val="24"/>
        </w:rPr>
        <w:t xml:space="preserve"> shall compare the results of the applicant’s criminal background </w:t>
      </w:r>
      <w:r w:rsidR="00172FCA" w:rsidRPr="00620C73">
        <w:rPr>
          <w:rFonts w:ascii="Times New Roman" w:hAnsi="Times New Roman"/>
          <w:sz w:val="24"/>
        </w:rPr>
        <w:t xml:space="preserve">check </w:t>
      </w:r>
      <w:r w:rsidRPr="00620C73">
        <w:rPr>
          <w:rFonts w:ascii="Times New Roman" w:hAnsi="Times New Roman"/>
          <w:sz w:val="24"/>
        </w:rPr>
        <w:t xml:space="preserve">with </w:t>
      </w:r>
      <w:r w:rsidR="00620C73">
        <w:rPr>
          <w:rFonts w:ascii="Times New Roman" w:hAnsi="Times New Roman"/>
          <w:sz w:val="24"/>
        </w:rPr>
        <w:t xml:space="preserve">any </w:t>
      </w:r>
      <w:r w:rsidRPr="00620C73">
        <w:rPr>
          <w:rFonts w:ascii="Times New Roman" w:hAnsi="Times New Roman"/>
          <w:sz w:val="24"/>
        </w:rPr>
        <w:t xml:space="preserve">information </w:t>
      </w:r>
      <w:r w:rsidR="00620C73">
        <w:rPr>
          <w:rFonts w:ascii="Times New Roman" w:hAnsi="Times New Roman"/>
          <w:sz w:val="24"/>
        </w:rPr>
        <w:t xml:space="preserve">on </w:t>
      </w:r>
      <w:r w:rsidR="009213D0">
        <w:rPr>
          <w:rFonts w:ascii="Times New Roman" w:hAnsi="Times New Roman"/>
          <w:sz w:val="24"/>
        </w:rPr>
        <w:t xml:space="preserve">pending criminal charges, </w:t>
      </w:r>
      <w:r w:rsidR="00620C73" w:rsidRPr="00620C73">
        <w:rPr>
          <w:rFonts w:ascii="Times New Roman" w:hAnsi="Times New Roman"/>
          <w:sz w:val="24"/>
        </w:rPr>
        <w:t>past convictions and extenuating circumstance</w:t>
      </w:r>
      <w:r w:rsidR="00620C73">
        <w:rPr>
          <w:rFonts w:ascii="Times New Roman" w:hAnsi="Times New Roman"/>
          <w:sz w:val="24"/>
        </w:rPr>
        <w:t>s</w:t>
      </w:r>
      <w:r w:rsidR="00620C73" w:rsidRPr="00620C73">
        <w:rPr>
          <w:rFonts w:ascii="Times New Roman" w:hAnsi="Times New Roman"/>
          <w:sz w:val="24"/>
        </w:rPr>
        <w:t xml:space="preserve"> </w:t>
      </w:r>
      <w:r w:rsidRPr="00620C73">
        <w:rPr>
          <w:rFonts w:ascii="Times New Roman" w:hAnsi="Times New Roman"/>
          <w:sz w:val="24"/>
        </w:rPr>
        <w:t>provided by the applicant</w:t>
      </w:r>
      <w:r w:rsidR="00620C73">
        <w:rPr>
          <w:rFonts w:ascii="Times New Roman" w:hAnsi="Times New Roman"/>
          <w:sz w:val="24"/>
        </w:rPr>
        <w:t xml:space="preserve">.  </w:t>
      </w:r>
      <w:r w:rsidRPr="00620C73">
        <w:rPr>
          <w:rFonts w:ascii="Times New Roman" w:hAnsi="Times New Roman"/>
          <w:sz w:val="24"/>
        </w:rPr>
        <w:t xml:space="preserve">If there is a discrepancy between the </w:t>
      </w:r>
      <w:r w:rsidRPr="00620C73">
        <w:rPr>
          <w:rFonts w:ascii="Times New Roman" w:hAnsi="Times New Roman"/>
          <w:sz w:val="24"/>
        </w:rPr>
        <w:lastRenderedPageBreak/>
        <w:t xml:space="preserve">applicant’s </w:t>
      </w:r>
      <w:r w:rsidR="00172FCA" w:rsidRPr="00620C73">
        <w:rPr>
          <w:rFonts w:ascii="Times New Roman" w:hAnsi="Times New Roman"/>
          <w:sz w:val="24"/>
        </w:rPr>
        <w:t xml:space="preserve">criminal </w:t>
      </w:r>
      <w:r w:rsidR="007760B6" w:rsidRPr="00620C73">
        <w:rPr>
          <w:rFonts w:ascii="Times New Roman" w:hAnsi="Times New Roman"/>
          <w:sz w:val="24"/>
        </w:rPr>
        <w:t xml:space="preserve">background check and </w:t>
      </w:r>
      <w:r w:rsidR="00620C73">
        <w:rPr>
          <w:rFonts w:ascii="Times New Roman" w:hAnsi="Times New Roman"/>
          <w:sz w:val="24"/>
        </w:rPr>
        <w:t xml:space="preserve">the applicant’s disclosure of </w:t>
      </w:r>
      <w:r w:rsidR="009213D0">
        <w:rPr>
          <w:rFonts w:ascii="Times New Roman" w:hAnsi="Times New Roman"/>
          <w:sz w:val="24"/>
        </w:rPr>
        <w:t xml:space="preserve">pending charges, </w:t>
      </w:r>
      <w:r w:rsidR="00620C73" w:rsidRPr="00620C73">
        <w:rPr>
          <w:rFonts w:ascii="Times New Roman" w:hAnsi="Times New Roman"/>
          <w:sz w:val="24"/>
        </w:rPr>
        <w:t>past convictions and extenuating circumstance</w:t>
      </w:r>
      <w:r w:rsidR="00620C73">
        <w:rPr>
          <w:rFonts w:ascii="Times New Roman" w:hAnsi="Times New Roman"/>
          <w:sz w:val="24"/>
        </w:rPr>
        <w:t>s</w:t>
      </w:r>
      <w:r w:rsidR="007760B6" w:rsidRPr="00620C73">
        <w:rPr>
          <w:rFonts w:ascii="Times New Roman" w:hAnsi="Times New Roman"/>
          <w:sz w:val="24"/>
        </w:rPr>
        <w:t>, the qualified provider</w:t>
      </w:r>
      <w:r w:rsidR="00620C73">
        <w:rPr>
          <w:rFonts w:ascii="Times New Roman" w:hAnsi="Times New Roman"/>
          <w:sz w:val="24"/>
        </w:rPr>
        <w:t xml:space="preserve">-designated </w:t>
      </w:r>
      <w:r w:rsidR="007760B6" w:rsidRPr="00620C73">
        <w:rPr>
          <w:rFonts w:ascii="Times New Roman" w:hAnsi="Times New Roman"/>
          <w:sz w:val="24"/>
        </w:rPr>
        <w:t>staff person</w:t>
      </w:r>
      <w:r w:rsidR="00A23F1E">
        <w:rPr>
          <w:rFonts w:ascii="Times New Roman" w:hAnsi="Times New Roman"/>
          <w:sz w:val="24"/>
        </w:rPr>
        <w:t xml:space="preserve"> or persons</w:t>
      </w:r>
      <w:r w:rsidR="007760B6" w:rsidRPr="00620C73">
        <w:rPr>
          <w:rFonts w:ascii="Times New Roman" w:hAnsi="Times New Roman"/>
          <w:sz w:val="24"/>
        </w:rPr>
        <w:t xml:space="preserve"> shall review the discrepancies with the applicant.</w:t>
      </w:r>
      <w:r w:rsidRPr="00620C73">
        <w:rPr>
          <w:rFonts w:ascii="Times New Roman" w:hAnsi="Times New Roman"/>
          <w:sz w:val="24"/>
        </w:rPr>
        <w:t xml:space="preserve">  </w:t>
      </w:r>
    </w:p>
    <w:p w:rsidR="00D275F8" w:rsidRPr="00355E2C" w:rsidRDefault="00D275F8" w:rsidP="00A17408">
      <w:pPr>
        <w:pStyle w:val="ListParagraph"/>
        <w:rPr>
          <w:rFonts w:ascii="Times New Roman" w:hAnsi="Times New Roman"/>
          <w:sz w:val="16"/>
          <w:szCs w:val="16"/>
        </w:rPr>
      </w:pPr>
    </w:p>
    <w:p w:rsidR="00C35FA8" w:rsidRPr="00620C73" w:rsidRDefault="007760B6" w:rsidP="00A17408">
      <w:pPr>
        <w:pStyle w:val="BodyTextIndent"/>
        <w:numPr>
          <w:ilvl w:val="0"/>
          <w:numId w:val="6"/>
        </w:numPr>
        <w:ind w:left="720"/>
        <w:rPr>
          <w:rFonts w:ascii="Times New Roman" w:hAnsi="Times New Roman"/>
          <w:sz w:val="24"/>
        </w:rPr>
      </w:pPr>
      <w:r w:rsidRPr="00620C73">
        <w:rPr>
          <w:rFonts w:ascii="Times New Roman" w:hAnsi="Times New Roman"/>
          <w:sz w:val="24"/>
        </w:rPr>
        <w:t>An applicant’s e</w:t>
      </w:r>
      <w:r w:rsidR="00C35FA8" w:rsidRPr="00620C73">
        <w:rPr>
          <w:rFonts w:ascii="Times New Roman" w:hAnsi="Times New Roman"/>
          <w:sz w:val="24"/>
        </w:rPr>
        <w:t xml:space="preserve">mployment by a </w:t>
      </w:r>
      <w:r w:rsidR="0028590D" w:rsidRPr="00620C73">
        <w:rPr>
          <w:rFonts w:ascii="Times New Roman" w:hAnsi="Times New Roman"/>
          <w:sz w:val="24"/>
        </w:rPr>
        <w:t xml:space="preserve">qualified </w:t>
      </w:r>
      <w:r w:rsidR="00C35FA8" w:rsidRPr="00620C73">
        <w:rPr>
          <w:rFonts w:ascii="Times New Roman" w:hAnsi="Times New Roman"/>
          <w:sz w:val="24"/>
        </w:rPr>
        <w:t xml:space="preserve">provider licensed or funded by the </w:t>
      </w:r>
      <w:r w:rsidR="0028590D" w:rsidRPr="00620C73">
        <w:rPr>
          <w:rFonts w:ascii="Times New Roman" w:hAnsi="Times New Roman"/>
          <w:sz w:val="24"/>
        </w:rPr>
        <w:t>d</w:t>
      </w:r>
      <w:r w:rsidR="00C35FA8" w:rsidRPr="00620C73">
        <w:rPr>
          <w:rFonts w:ascii="Times New Roman" w:hAnsi="Times New Roman"/>
          <w:sz w:val="24"/>
        </w:rPr>
        <w:t xml:space="preserve">epartment shall be considered conditional </w:t>
      </w:r>
      <w:r w:rsidR="00DB3529" w:rsidRPr="00620C73">
        <w:rPr>
          <w:rFonts w:ascii="Times New Roman" w:hAnsi="Times New Roman"/>
          <w:sz w:val="24"/>
        </w:rPr>
        <w:t xml:space="preserve">and no direct supports </w:t>
      </w:r>
      <w:r w:rsidR="001F2D47" w:rsidRPr="00620C73">
        <w:rPr>
          <w:rFonts w:ascii="Times New Roman" w:hAnsi="Times New Roman"/>
          <w:sz w:val="24"/>
        </w:rPr>
        <w:t>shall</w:t>
      </w:r>
      <w:r w:rsidR="00DB3529" w:rsidRPr="00620C73">
        <w:rPr>
          <w:rFonts w:ascii="Times New Roman" w:hAnsi="Times New Roman"/>
          <w:sz w:val="24"/>
        </w:rPr>
        <w:t xml:space="preserve"> be provided to individuals funded by DDS </w:t>
      </w:r>
      <w:r w:rsidR="00C35FA8" w:rsidRPr="00620C73">
        <w:rPr>
          <w:rFonts w:ascii="Times New Roman" w:hAnsi="Times New Roman"/>
          <w:sz w:val="24"/>
        </w:rPr>
        <w:t xml:space="preserve">until the results of the </w:t>
      </w:r>
      <w:r w:rsidR="00620C73">
        <w:rPr>
          <w:rFonts w:ascii="Times New Roman" w:hAnsi="Times New Roman"/>
          <w:sz w:val="24"/>
        </w:rPr>
        <w:t>applicant’s</w:t>
      </w:r>
      <w:r w:rsidR="00172FCA" w:rsidRPr="00620C73">
        <w:rPr>
          <w:rFonts w:ascii="Times New Roman" w:hAnsi="Times New Roman"/>
          <w:sz w:val="24"/>
        </w:rPr>
        <w:t xml:space="preserve"> criminal </w:t>
      </w:r>
      <w:r w:rsidR="00C35FA8" w:rsidRPr="00620C73">
        <w:rPr>
          <w:rFonts w:ascii="Times New Roman" w:hAnsi="Times New Roman"/>
          <w:sz w:val="24"/>
        </w:rPr>
        <w:t>background check ha</w:t>
      </w:r>
      <w:r w:rsidR="005E465A" w:rsidRPr="00620C73">
        <w:rPr>
          <w:rFonts w:ascii="Times New Roman" w:hAnsi="Times New Roman"/>
          <w:sz w:val="24"/>
        </w:rPr>
        <w:t>ve</w:t>
      </w:r>
      <w:r w:rsidR="00C35FA8" w:rsidRPr="00620C73">
        <w:rPr>
          <w:rFonts w:ascii="Times New Roman" w:hAnsi="Times New Roman"/>
          <w:sz w:val="24"/>
        </w:rPr>
        <w:t xml:space="preserve"> been received and reviewed by the </w:t>
      </w:r>
      <w:r w:rsidR="0028590D" w:rsidRPr="00620C73">
        <w:rPr>
          <w:rFonts w:ascii="Times New Roman" w:hAnsi="Times New Roman"/>
          <w:sz w:val="24"/>
        </w:rPr>
        <w:t xml:space="preserve">qualified </w:t>
      </w:r>
      <w:r w:rsidR="00C35FA8" w:rsidRPr="00620C73">
        <w:rPr>
          <w:rFonts w:ascii="Times New Roman" w:hAnsi="Times New Roman"/>
          <w:sz w:val="24"/>
        </w:rPr>
        <w:t>provider.</w:t>
      </w:r>
    </w:p>
    <w:p w:rsidR="00C35FA8" w:rsidRPr="00355E2C" w:rsidRDefault="00C35FA8" w:rsidP="00A17408">
      <w:pPr>
        <w:pStyle w:val="ListParagraph"/>
        <w:rPr>
          <w:rFonts w:ascii="Times New Roman" w:hAnsi="Times New Roman"/>
          <w:sz w:val="16"/>
          <w:szCs w:val="16"/>
        </w:rPr>
      </w:pPr>
    </w:p>
    <w:p w:rsidR="00284E3A" w:rsidRPr="00620C73" w:rsidRDefault="00284E3A" w:rsidP="00A17408">
      <w:pPr>
        <w:pStyle w:val="BodyTextIndent"/>
        <w:numPr>
          <w:ilvl w:val="0"/>
          <w:numId w:val="6"/>
        </w:numPr>
        <w:ind w:left="720"/>
        <w:rPr>
          <w:rFonts w:ascii="Times New Roman" w:hAnsi="Times New Roman"/>
          <w:sz w:val="24"/>
        </w:rPr>
      </w:pPr>
      <w:r w:rsidRPr="00620C73">
        <w:rPr>
          <w:rFonts w:ascii="Times New Roman" w:hAnsi="Times New Roman"/>
          <w:sz w:val="24"/>
        </w:rPr>
        <w:t xml:space="preserve">Any decision to hire an applicant </w:t>
      </w:r>
      <w:r w:rsidR="004B3014">
        <w:rPr>
          <w:rFonts w:ascii="Times New Roman" w:hAnsi="Times New Roman"/>
          <w:sz w:val="24"/>
        </w:rPr>
        <w:t xml:space="preserve">who has a pending criminal charge or who has </w:t>
      </w:r>
      <w:r w:rsidRPr="00620C73">
        <w:rPr>
          <w:rFonts w:ascii="Times New Roman" w:hAnsi="Times New Roman"/>
          <w:sz w:val="24"/>
        </w:rPr>
        <w:t xml:space="preserve">a history of </w:t>
      </w:r>
      <w:r w:rsidR="009213D0">
        <w:rPr>
          <w:rFonts w:ascii="Times New Roman" w:hAnsi="Times New Roman"/>
          <w:sz w:val="24"/>
        </w:rPr>
        <w:t xml:space="preserve">a conviction for a </w:t>
      </w:r>
      <w:r w:rsidR="004B3014">
        <w:rPr>
          <w:rFonts w:ascii="Times New Roman" w:hAnsi="Times New Roman"/>
          <w:sz w:val="24"/>
        </w:rPr>
        <w:t>criminal offense</w:t>
      </w:r>
      <w:r w:rsidRPr="00620C73">
        <w:rPr>
          <w:rFonts w:ascii="Times New Roman" w:hAnsi="Times New Roman"/>
          <w:sz w:val="24"/>
        </w:rPr>
        <w:t xml:space="preserve"> </w:t>
      </w:r>
      <w:r w:rsidR="007760B6" w:rsidRPr="00620C73">
        <w:rPr>
          <w:rFonts w:ascii="Times New Roman" w:hAnsi="Times New Roman"/>
          <w:sz w:val="24"/>
        </w:rPr>
        <w:t>shall</w:t>
      </w:r>
      <w:r w:rsidRPr="00620C73">
        <w:rPr>
          <w:rFonts w:ascii="Times New Roman" w:hAnsi="Times New Roman"/>
          <w:sz w:val="24"/>
        </w:rPr>
        <w:t xml:space="preserve"> be approved in writing by the </w:t>
      </w:r>
      <w:r w:rsidR="0028590D" w:rsidRPr="00620C73">
        <w:rPr>
          <w:rFonts w:ascii="Times New Roman" w:hAnsi="Times New Roman"/>
          <w:sz w:val="24"/>
        </w:rPr>
        <w:t xml:space="preserve">qualified </w:t>
      </w:r>
      <w:r w:rsidR="00D275F8" w:rsidRPr="00620C73">
        <w:rPr>
          <w:rFonts w:ascii="Times New Roman" w:hAnsi="Times New Roman"/>
          <w:sz w:val="24"/>
        </w:rPr>
        <w:t>provider</w:t>
      </w:r>
      <w:r w:rsidR="004861A2" w:rsidRPr="00620C73">
        <w:rPr>
          <w:rFonts w:ascii="Times New Roman" w:hAnsi="Times New Roman"/>
          <w:sz w:val="24"/>
        </w:rPr>
        <w:t>’s principal of the entity or the principal’s designee</w:t>
      </w:r>
      <w:r w:rsidRPr="00620C73">
        <w:rPr>
          <w:rFonts w:ascii="Times New Roman" w:hAnsi="Times New Roman"/>
          <w:sz w:val="24"/>
        </w:rPr>
        <w:t xml:space="preserve">.  The administrative file shall document the rationale for approval and shall note any special restrictions or requirements for supervision necessary to assure the safety of individuals who receive </w:t>
      </w:r>
      <w:r w:rsidR="0028590D" w:rsidRPr="00620C73">
        <w:rPr>
          <w:rFonts w:ascii="Times New Roman" w:hAnsi="Times New Roman"/>
          <w:sz w:val="24"/>
        </w:rPr>
        <w:t xml:space="preserve">funding or </w:t>
      </w:r>
      <w:r w:rsidRPr="00620C73">
        <w:rPr>
          <w:rFonts w:ascii="Times New Roman" w:hAnsi="Times New Roman"/>
          <w:sz w:val="24"/>
        </w:rPr>
        <w:t xml:space="preserve">services </w:t>
      </w:r>
      <w:r w:rsidR="000B2DE7">
        <w:rPr>
          <w:rFonts w:ascii="Times New Roman" w:hAnsi="Times New Roman"/>
          <w:sz w:val="24"/>
        </w:rPr>
        <w:t xml:space="preserve">from the department </w:t>
      </w:r>
      <w:r w:rsidR="0028590D" w:rsidRPr="00620C73">
        <w:rPr>
          <w:rFonts w:ascii="Times New Roman" w:hAnsi="Times New Roman"/>
          <w:sz w:val="24"/>
        </w:rPr>
        <w:t>and their families</w:t>
      </w:r>
      <w:r w:rsidRPr="00620C73">
        <w:rPr>
          <w:rFonts w:ascii="Times New Roman" w:hAnsi="Times New Roman"/>
          <w:sz w:val="24"/>
        </w:rPr>
        <w:t xml:space="preserve">. </w:t>
      </w:r>
    </w:p>
    <w:p w:rsidR="00837AF4" w:rsidRPr="00355E2C" w:rsidRDefault="00837AF4" w:rsidP="00837AF4">
      <w:pPr>
        <w:pStyle w:val="BodyTextIndent2"/>
        <w:ind w:left="1130"/>
        <w:contextualSpacing/>
        <w:rPr>
          <w:rFonts w:ascii="Times New Roman" w:hAnsi="Times New Roman"/>
          <w:sz w:val="16"/>
          <w:szCs w:val="16"/>
        </w:rPr>
      </w:pPr>
    </w:p>
    <w:p w:rsidR="00837AF4" w:rsidRPr="00620C73" w:rsidRDefault="00837AF4" w:rsidP="00837AF4">
      <w:pPr>
        <w:pStyle w:val="BodyTextIndent"/>
        <w:numPr>
          <w:ilvl w:val="0"/>
          <w:numId w:val="6"/>
        </w:numPr>
        <w:ind w:left="720"/>
        <w:rPr>
          <w:rFonts w:ascii="Times New Roman" w:hAnsi="Times New Roman"/>
          <w:sz w:val="24"/>
        </w:rPr>
      </w:pPr>
      <w:r w:rsidRPr="000B2DE7">
        <w:rPr>
          <w:rFonts w:ascii="Times New Roman" w:hAnsi="Times New Roman"/>
          <w:sz w:val="24"/>
        </w:rPr>
        <w:t xml:space="preserve">In the event that an applicant has </w:t>
      </w:r>
      <w:r w:rsidR="004B3014">
        <w:rPr>
          <w:rFonts w:ascii="Times New Roman" w:hAnsi="Times New Roman"/>
          <w:sz w:val="24"/>
        </w:rPr>
        <w:t xml:space="preserve">a pending criminal charge or </w:t>
      </w:r>
      <w:r>
        <w:rPr>
          <w:rFonts w:ascii="Times New Roman" w:hAnsi="Times New Roman"/>
          <w:sz w:val="24"/>
        </w:rPr>
        <w:t xml:space="preserve">a history of </w:t>
      </w:r>
      <w:r w:rsidR="009213D0">
        <w:rPr>
          <w:rFonts w:ascii="Times New Roman" w:hAnsi="Times New Roman"/>
          <w:sz w:val="24"/>
        </w:rPr>
        <w:t xml:space="preserve">a conviction for a </w:t>
      </w:r>
      <w:r>
        <w:rPr>
          <w:rFonts w:ascii="Times New Roman" w:hAnsi="Times New Roman"/>
          <w:sz w:val="24"/>
        </w:rPr>
        <w:t>criminal offense</w:t>
      </w:r>
      <w:r w:rsidRPr="000B2DE7">
        <w:rPr>
          <w:rFonts w:ascii="Times New Roman" w:hAnsi="Times New Roman"/>
          <w:sz w:val="24"/>
        </w:rPr>
        <w:t>,</w:t>
      </w:r>
      <w:r w:rsidRPr="00620C73">
        <w:rPr>
          <w:rFonts w:ascii="Times New Roman" w:hAnsi="Times New Roman"/>
          <w:sz w:val="24"/>
        </w:rPr>
        <w:t xml:space="preserve"> the qualified provider’s principal of the entity or the principal’s designee shall review the following factors prior to making a decision to hire or not hire the applicant:</w:t>
      </w:r>
    </w:p>
    <w:p w:rsidR="00837AF4" w:rsidRPr="00355E2C" w:rsidRDefault="00837AF4" w:rsidP="00837AF4">
      <w:pPr>
        <w:pStyle w:val="BodyTextIndent"/>
        <w:ind w:left="720" w:firstLine="0"/>
        <w:rPr>
          <w:rFonts w:ascii="Times New Roman" w:hAnsi="Times New Roman"/>
          <w:sz w:val="16"/>
          <w:szCs w:val="16"/>
        </w:rPr>
      </w:pPr>
    </w:p>
    <w:p w:rsidR="00837AF4" w:rsidRPr="00620C73" w:rsidRDefault="00837AF4" w:rsidP="00837AF4">
      <w:pPr>
        <w:pStyle w:val="BodyTextIndent"/>
        <w:numPr>
          <w:ilvl w:val="0"/>
          <w:numId w:val="26"/>
        </w:numPr>
        <w:tabs>
          <w:tab w:val="clear" w:pos="440"/>
          <w:tab w:val="clear" w:pos="6380"/>
        </w:tabs>
        <w:ind w:left="1080"/>
        <w:rPr>
          <w:rFonts w:ascii="Times New Roman" w:hAnsi="Times New Roman"/>
          <w:sz w:val="24"/>
        </w:rPr>
      </w:pPr>
      <w:r w:rsidRPr="00620C73">
        <w:rPr>
          <w:rFonts w:ascii="Times New Roman" w:hAnsi="Times New Roman"/>
          <w:sz w:val="24"/>
        </w:rPr>
        <w:t>Applicant’s age at the time the offense was committed;</w:t>
      </w:r>
    </w:p>
    <w:p w:rsidR="00837AF4" w:rsidRPr="00620C73" w:rsidRDefault="00837AF4" w:rsidP="00837AF4">
      <w:pPr>
        <w:pStyle w:val="BodyTextIndent"/>
        <w:numPr>
          <w:ilvl w:val="0"/>
          <w:numId w:val="26"/>
        </w:numPr>
        <w:tabs>
          <w:tab w:val="clear" w:pos="440"/>
          <w:tab w:val="clear" w:pos="6380"/>
        </w:tabs>
        <w:ind w:left="1080"/>
        <w:rPr>
          <w:rFonts w:ascii="Times New Roman" w:hAnsi="Times New Roman"/>
          <w:sz w:val="24"/>
        </w:rPr>
      </w:pPr>
      <w:r w:rsidRPr="00620C73">
        <w:rPr>
          <w:rFonts w:ascii="Times New Roman" w:hAnsi="Times New Roman"/>
          <w:sz w:val="24"/>
        </w:rPr>
        <w:t>Mitigating factors at the time the offense was committed (substance abuse, self-defense, etc.);</w:t>
      </w:r>
    </w:p>
    <w:p w:rsidR="00837AF4" w:rsidRPr="00620C73" w:rsidRDefault="00837AF4" w:rsidP="00837AF4">
      <w:pPr>
        <w:pStyle w:val="BodyTextIndent"/>
        <w:numPr>
          <w:ilvl w:val="0"/>
          <w:numId w:val="26"/>
        </w:numPr>
        <w:tabs>
          <w:tab w:val="clear" w:pos="440"/>
          <w:tab w:val="clear" w:pos="6380"/>
        </w:tabs>
        <w:ind w:left="1080"/>
        <w:rPr>
          <w:rFonts w:ascii="Times New Roman" w:hAnsi="Times New Roman"/>
          <w:sz w:val="24"/>
        </w:rPr>
      </w:pPr>
      <w:r w:rsidRPr="00620C73">
        <w:rPr>
          <w:rFonts w:ascii="Times New Roman" w:hAnsi="Times New Roman"/>
          <w:sz w:val="24"/>
        </w:rPr>
        <w:t>Number of offenses for which the applicant was convicted;</w:t>
      </w:r>
    </w:p>
    <w:p w:rsidR="00837AF4" w:rsidRPr="00620C73" w:rsidRDefault="00837AF4" w:rsidP="00837AF4">
      <w:pPr>
        <w:pStyle w:val="BodyTextIndent"/>
        <w:numPr>
          <w:ilvl w:val="0"/>
          <w:numId w:val="26"/>
        </w:numPr>
        <w:tabs>
          <w:tab w:val="clear" w:pos="440"/>
          <w:tab w:val="clear" w:pos="6380"/>
        </w:tabs>
        <w:ind w:left="1080"/>
        <w:rPr>
          <w:rFonts w:ascii="Times New Roman" w:hAnsi="Times New Roman"/>
          <w:sz w:val="24"/>
        </w:rPr>
      </w:pPr>
      <w:r w:rsidRPr="00620C73">
        <w:rPr>
          <w:rFonts w:ascii="Times New Roman" w:hAnsi="Times New Roman"/>
          <w:sz w:val="24"/>
        </w:rPr>
        <w:t>Applicant’s efforts and success at rehabilitation;</w:t>
      </w:r>
    </w:p>
    <w:p w:rsidR="00837AF4" w:rsidRPr="00620C73" w:rsidRDefault="00837AF4" w:rsidP="00837AF4">
      <w:pPr>
        <w:pStyle w:val="BodyTextIndent"/>
        <w:numPr>
          <w:ilvl w:val="0"/>
          <w:numId w:val="26"/>
        </w:numPr>
        <w:tabs>
          <w:tab w:val="clear" w:pos="440"/>
          <w:tab w:val="clear" w:pos="6380"/>
        </w:tabs>
        <w:ind w:left="1080"/>
        <w:rPr>
          <w:rFonts w:ascii="Times New Roman" w:hAnsi="Times New Roman"/>
          <w:sz w:val="24"/>
        </w:rPr>
      </w:pPr>
      <w:r w:rsidRPr="00620C73">
        <w:rPr>
          <w:rFonts w:ascii="Times New Roman" w:hAnsi="Times New Roman"/>
          <w:sz w:val="24"/>
        </w:rPr>
        <w:t>Amount of time since the offense was committed;</w:t>
      </w:r>
    </w:p>
    <w:p w:rsidR="00837AF4" w:rsidRPr="00620C73" w:rsidRDefault="00837AF4" w:rsidP="00837AF4">
      <w:pPr>
        <w:pStyle w:val="BodyTextIndent"/>
        <w:numPr>
          <w:ilvl w:val="0"/>
          <w:numId w:val="26"/>
        </w:numPr>
        <w:tabs>
          <w:tab w:val="clear" w:pos="440"/>
          <w:tab w:val="clear" w:pos="6380"/>
        </w:tabs>
        <w:ind w:left="1080"/>
        <w:rPr>
          <w:rFonts w:ascii="Times New Roman" w:hAnsi="Times New Roman"/>
          <w:sz w:val="24"/>
        </w:rPr>
      </w:pPr>
      <w:r w:rsidRPr="00620C73">
        <w:rPr>
          <w:rFonts w:ascii="Times New Roman" w:hAnsi="Times New Roman"/>
          <w:sz w:val="24"/>
        </w:rPr>
        <w:t>The likelihood that the applicant would repeat the offense;</w:t>
      </w:r>
    </w:p>
    <w:p w:rsidR="00837AF4" w:rsidRPr="00620C73" w:rsidRDefault="00837AF4" w:rsidP="00837AF4">
      <w:pPr>
        <w:pStyle w:val="BodyTextIndent"/>
        <w:numPr>
          <w:ilvl w:val="0"/>
          <w:numId w:val="26"/>
        </w:numPr>
        <w:tabs>
          <w:tab w:val="clear" w:pos="440"/>
          <w:tab w:val="clear" w:pos="6380"/>
        </w:tabs>
        <w:ind w:left="1080"/>
        <w:rPr>
          <w:rFonts w:ascii="Times New Roman" w:hAnsi="Times New Roman"/>
          <w:sz w:val="24"/>
        </w:rPr>
      </w:pPr>
      <w:r w:rsidRPr="00620C73">
        <w:rPr>
          <w:rFonts w:ascii="Times New Roman" w:hAnsi="Times New Roman"/>
          <w:sz w:val="24"/>
        </w:rPr>
        <w:t>Applicant’s employment-related references and work history since committing the offense;</w:t>
      </w:r>
    </w:p>
    <w:p w:rsidR="00837AF4" w:rsidRPr="00620C73" w:rsidRDefault="00837AF4" w:rsidP="00837AF4">
      <w:pPr>
        <w:pStyle w:val="BodyTextIndent"/>
        <w:numPr>
          <w:ilvl w:val="0"/>
          <w:numId w:val="26"/>
        </w:numPr>
        <w:tabs>
          <w:tab w:val="clear" w:pos="440"/>
          <w:tab w:val="clear" w:pos="6380"/>
        </w:tabs>
        <w:ind w:left="1080"/>
        <w:rPr>
          <w:rFonts w:ascii="Times New Roman" w:hAnsi="Times New Roman"/>
          <w:sz w:val="24"/>
        </w:rPr>
      </w:pPr>
      <w:r w:rsidRPr="00620C73">
        <w:rPr>
          <w:rFonts w:ascii="Times New Roman" w:hAnsi="Times New Roman"/>
          <w:sz w:val="24"/>
        </w:rPr>
        <w:t>The relationship between the job being applied for and the offense committed by the applicant; and</w:t>
      </w:r>
    </w:p>
    <w:p w:rsidR="00837AF4" w:rsidRPr="00620C73" w:rsidRDefault="00837AF4" w:rsidP="00837AF4">
      <w:pPr>
        <w:pStyle w:val="BodyTextIndent"/>
        <w:numPr>
          <w:ilvl w:val="0"/>
          <w:numId w:val="26"/>
        </w:numPr>
        <w:tabs>
          <w:tab w:val="clear" w:pos="440"/>
          <w:tab w:val="clear" w:pos="6380"/>
        </w:tabs>
        <w:ind w:left="1080"/>
        <w:rPr>
          <w:rFonts w:ascii="Times New Roman" w:hAnsi="Times New Roman"/>
          <w:sz w:val="24"/>
        </w:rPr>
      </w:pPr>
      <w:r w:rsidRPr="00620C73">
        <w:rPr>
          <w:rFonts w:ascii="Times New Roman" w:hAnsi="Times New Roman"/>
          <w:sz w:val="24"/>
        </w:rPr>
        <w:t>The training, structure and supervision available to the applicant, if hired.</w:t>
      </w:r>
    </w:p>
    <w:p w:rsidR="00284E3A" w:rsidRPr="00355E2C" w:rsidRDefault="00284E3A" w:rsidP="00D275F8">
      <w:pPr>
        <w:pStyle w:val="BodyTextIndent"/>
        <w:ind w:left="1160" w:firstLine="0"/>
        <w:rPr>
          <w:rFonts w:ascii="Times New Roman" w:hAnsi="Times New Roman"/>
          <w:sz w:val="16"/>
          <w:szCs w:val="16"/>
        </w:rPr>
      </w:pPr>
    </w:p>
    <w:p w:rsidR="00E3631C" w:rsidRPr="00620C73" w:rsidRDefault="00E3631C" w:rsidP="00E3631C">
      <w:pPr>
        <w:pStyle w:val="NoSpacing"/>
        <w:numPr>
          <w:ilvl w:val="0"/>
          <w:numId w:val="6"/>
        </w:numPr>
        <w:ind w:left="720"/>
        <w:rPr>
          <w:rFonts w:ascii="Times New Roman" w:hAnsi="Times New Roman"/>
          <w:sz w:val="24"/>
        </w:rPr>
      </w:pPr>
      <w:r w:rsidRPr="00620C73">
        <w:rPr>
          <w:rFonts w:ascii="Times New Roman" w:hAnsi="Times New Roman"/>
          <w:sz w:val="24"/>
        </w:rPr>
        <w:t xml:space="preserve">If an applicant’s </w:t>
      </w:r>
      <w:r w:rsidR="005E465A" w:rsidRPr="00130774">
        <w:rPr>
          <w:rFonts w:ascii="Times New Roman" w:hAnsi="Times New Roman"/>
          <w:sz w:val="24"/>
        </w:rPr>
        <w:t>criminal background check</w:t>
      </w:r>
      <w:r w:rsidRPr="00620C73">
        <w:rPr>
          <w:rFonts w:ascii="Times New Roman" w:hAnsi="Times New Roman"/>
          <w:sz w:val="24"/>
        </w:rPr>
        <w:t xml:space="preserve"> reveal</w:t>
      </w:r>
      <w:r w:rsidR="005E465A" w:rsidRPr="00620C73">
        <w:rPr>
          <w:rFonts w:ascii="Times New Roman" w:hAnsi="Times New Roman"/>
          <w:sz w:val="24"/>
        </w:rPr>
        <w:t>s</w:t>
      </w:r>
      <w:r w:rsidRPr="00620C73">
        <w:rPr>
          <w:rFonts w:ascii="Times New Roman" w:hAnsi="Times New Roman"/>
          <w:sz w:val="24"/>
        </w:rPr>
        <w:t xml:space="preserve"> that the applicant </w:t>
      </w:r>
      <w:r w:rsidRPr="00130774">
        <w:rPr>
          <w:rFonts w:ascii="Times New Roman" w:hAnsi="Times New Roman"/>
          <w:sz w:val="24"/>
        </w:rPr>
        <w:t>has been charged with</w:t>
      </w:r>
      <w:r w:rsidRPr="00620C73">
        <w:rPr>
          <w:rFonts w:ascii="Times New Roman" w:hAnsi="Times New Roman"/>
          <w:sz w:val="24"/>
        </w:rPr>
        <w:t xml:space="preserve"> or convicted of one or more</w:t>
      </w:r>
      <w:r w:rsidR="00130774">
        <w:rPr>
          <w:rFonts w:ascii="Times New Roman" w:hAnsi="Times New Roman"/>
          <w:sz w:val="24"/>
        </w:rPr>
        <w:t xml:space="preserve"> </w:t>
      </w:r>
      <w:r w:rsidRPr="00620C73">
        <w:rPr>
          <w:rFonts w:ascii="Times New Roman" w:hAnsi="Times New Roman"/>
          <w:sz w:val="24"/>
        </w:rPr>
        <w:t>offenses listed in the chart below</w:t>
      </w:r>
      <w:r w:rsidR="00157B9E">
        <w:rPr>
          <w:rFonts w:ascii="Times New Roman" w:hAnsi="Times New Roman"/>
          <w:sz w:val="24"/>
        </w:rPr>
        <w:t xml:space="preserve">, </w:t>
      </w:r>
      <w:r w:rsidRPr="00620C73">
        <w:rPr>
          <w:rFonts w:ascii="Times New Roman" w:hAnsi="Times New Roman"/>
          <w:sz w:val="24"/>
        </w:rPr>
        <w:t xml:space="preserve">the </w:t>
      </w:r>
      <w:r w:rsidR="00C85D49" w:rsidRPr="00620C73">
        <w:rPr>
          <w:rFonts w:ascii="Times New Roman" w:hAnsi="Times New Roman"/>
          <w:sz w:val="24"/>
        </w:rPr>
        <w:t>qualified</w:t>
      </w:r>
      <w:r w:rsidR="00A75D94" w:rsidRPr="00620C73">
        <w:rPr>
          <w:rFonts w:ascii="Times New Roman" w:hAnsi="Times New Roman"/>
          <w:sz w:val="24"/>
        </w:rPr>
        <w:t xml:space="preserve"> provider</w:t>
      </w:r>
      <w:r w:rsidR="004861A2" w:rsidRPr="00620C73">
        <w:rPr>
          <w:rFonts w:ascii="Times New Roman" w:hAnsi="Times New Roman"/>
          <w:sz w:val="24"/>
        </w:rPr>
        <w:t>’s</w:t>
      </w:r>
      <w:r w:rsidR="00A75D94" w:rsidRPr="00620C73">
        <w:rPr>
          <w:rFonts w:ascii="Times New Roman" w:hAnsi="Times New Roman"/>
          <w:sz w:val="24"/>
        </w:rPr>
        <w:t xml:space="preserve"> </w:t>
      </w:r>
      <w:r w:rsidR="004861A2" w:rsidRPr="00620C73">
        <w:rPr>
          <w:rFonts w:ascii="Times New Roman" w:hAnsi="Times New Roman"/>
          <w:sz w:val="24"/>
        </w:rPr>
        <w:t>principal of the entity or the principal’s designee</w:t>
      </w:r>
      <w:r w:rsidR="004B3014">
        <w:rPr>
          <w:rFonts w:ascii="Times New Roman" w:hAnsi="Times New Roman"/>
          <w:sz w:val="24"/>
        </w:rPr>
        <w:t xml:space="preserve"> </w:t>
      </w:r>
      <w:r w:rsidRPr="00620C73">
        <w:rPr>
          <w:rFonts w:ascii="Times New Roman" w:hAnsi="Times New Roman"/>
          <w:sz w:val="24"/>
        </w:rPr>
        <w:t>shall</w:t>
      </w:r>
      <w:r w:rsidR="00157B9E" w:rsidRPr="00620C73">
        <w:rPr>
          <w:rFonts w:ascii="Times New Roman" w:hAnsi="Times New Roman"/>
          <w:sz w:val="24"/>
        </w:rPr>
        <w:t xml:space="preserve">, </w:t>
      </w:r>
      <w:r w:rsidR="00157B9E">
        <w:rPr>
          <w:rFonts w:ascii="Times New Roman" w:hAnsi="Times New Roman"/>
          <w:sz w:val="24"/>
        </w:rPr>
        <w:t xml:space="preserve">in addition to the actions listed in subsection 9, </w:t>
      </w:r>
      <w:r w:rsidRPr="00620C73">
        <w:rPr>
          <w:rFonts w:ascii="Times New Roman" w:hAnsi="Times New Roman"/>
          <w:sz w:val="24"/>
        </w:rPr>
        <w:t xml:space="preserve">immediately review </w:t>
      </w:r>
      <w:r w:rsidR="00C101B5" w:rsidRPr="00620C73">
        <w:rPr>
          <w:rFonts w:ascii="Times New Roman" w:hAnsi="Times New Roman"/>
          <w:sz w:val="24"/>
        </w:rPr>
        <w:t xml:space="preserve">and make a determination on </w:t>
      </w:r>
      <w:r w:rsidRPr="00620C73">
        <w:rPr>
          <w:rFonts w:ascii="Times New Roman" w:hAnsi="Times New Roman"/>
          <w:sz w:val="24"/>
        </w:rPr>
        <w:t>the applicant’s conditional employment status</w:t>
      </w:r>
      <w:r w:rsidR="00C101B5" w:rsidRPr="00620C73">
        <w:rPr>
          <w:rFonts w:ascii="Times New Roman" w:hAnsi="Times New Roman"/>
          <w:sz w:val="24"/>
        </w:rPr>
        <w:t>.</w:t>
      </w:r>
      <w:r w:rsidRPr="00620C73">
        <w:rPr>
          <w:rFonts w:ascii="Times New Roman" w:hAnsi="Times New Roman"/>
          <w:sz w:val="24"/>
        </w:rPr>
        <w:t xml:space="preserve"> </w:t>
      </w:r>
      <w:r w:rsidR="00157B9E">
        <w:rPr>
          <w:rFonts w:ascii="Times New Roman" w:hAnsi="Times New Roman"/>
          <w:sz w:val="24"/>
        </w:rPr>
        <w:t xml:space="preserve"> </w:t>
      </w:r>
      <w:r w:rsidRPr="00620C73">
        <w:rPr>
          <w:rFonts w:ascii="Times New Roman" w:hAnsi="Times New Roman"/>
          <w:sz w:val="24"/>
        </w:rPr>
        <w:t>The</w:t>
      </w:r>
      <w:r w:rsidR="00545129" w:rsidRPr="00620C73">
        <w:rPr>
          <w:rFonts w:ascii="Times New Roman" w:hAnsi="Times New Roman"/>
          <w:sz w:val="24"/>
        </w:rPr>
        <w:t xml:space="preserve"> listed</w:t>
      </w:r>
      <w:r w:rsidRPr="00620C73">
        <w:rPr>
          <w:rFonts w:ascii="Times New Roman" w:hAnsi="Times New Roman"/>
          <w:sz w:val="24"/>
        </w:rPr>
        <w:t xml:space="preserve"> offenses generally are crimes against persons or crimes that hold potential for serious harm to individuals and their families. </w:t>
      </w:r>
    </w:p>
    <w:p w:rsidR="002F1E5A" w:rsidRPr="00130774" w:rsidRDefault="002F1E5A" w:rsidP="004B4533">
      <w:pPr>
        <w:ind w:right="-144"/>
        <w:jc w:val="both"/>
        <w:rPr>
          <w:rFonts w:ascii="Times New Roman" w:hAnsi="Times New Roman"/>
          <w:b/>
          <w:bCs/>
          <w:sz w:val="16"/>
          <w:szCs w:val="16"/>
        </w:rPr>
      </w:pPr>
    </w:p>
    <w:p w:rsidR="004B4533" w:rsidRPr="00620C73" w:rsidRDefault="004B4533" w:rsidP="004B4533">
      <w:pPr>
        <w:ind w:right="-144"/>
        <w:jc w:val="center"/>
        <w:rPr>
          <w:rFonts w:ascii="Times New Roman" w:hAnsi="Times New Roman"/>
          <w:b/>
          <w:bCs/>
          <w:sz w:val="24"/>
        </w:rPr>
      </w:pPr>
      <w:r w:rsidRPr="00620C73">
        <w:rPr>
          <w:rFonts w:ascii="Times New Roman" w:hAnsi="Times New Roman"/>
          <w:b/>
          <w:bCs/>
          <w:sz w:val="24"/>
        </w:rPr>
        <w:t>List of Criminal Offenses Requiring Special Review</w:t>
      </w:r>
      <w:r w:rsidR="00D702F3" w:rsidRPr="00620C73">
        <w:rPr>
          <w:rFonts w:ascii="Times New Roman" w:hAnsi="Times New Roman"/>
          <w:b/>
          <w:bCs/>
          <w:sz w:val="24"/>
        </w:rPr>
        <w:t xml:space="preserve"> Prior to an Employment Determination</w:t>
      </w:r>
    </w:p>
    <w:p w:rsidR="004B4533" w:rsidRPr="00130774" w:rsidRDefault="004B4533" w:rsidP="004B4533">
      <w:pPr>
        <w:ind w:right="-144"/>
        <w:jc w:val="center"/>
        <w:rPr>
          <w:rFonts w:ascii="Times New Roman" w:hAnsi="Times New Roman"/>
          <w:b/>
          <w:bCs/>
          <w:sz w:val="16"/>
          <w:szCs w:val="16"/>
        </w:rPr>
      </w:pPr>
    </w:p>
    <w:tbl>
      <w:tblPr>
        <w:tblStyle w:val="TableGrid"/>
        <w:tblW w:w="0" w:type="auto"/>
        <w:jc w:val="center"/>
        <w:tblLook w:val="04A0" w:firstRow="1" w:lastRow="0" w:firstColumn="1" w:lastColumn="0" w:noHBand="0" w:noVBand="1"/>
      </w:tblPr>
      <w:tblGrid>
        <w:gridCol w:w="4725"/>
        <w:gridCol w:w="4725"/>
      </w:tblGrid>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Arson</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Homicide</w:t>
            </w:r>
          </w:p>
        </w:tc>
      </w:tr>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Assault or Related Offenses</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Kidnapping or Related Offenses</w:t>
            </w:r>
          </w:p>
        </w:tc>
      </w:tr>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Burglary or Related Offenses</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Larceny, Robbery or Related Offenses</w:t>
            </w:r>
          </w:p>
        </w:tc>
      </w:tr>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Child Pornography</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Manslaughter</w:t>
            </w:r>
          </w:p>
        </w:tc>
      </w:tr>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Conspiracy</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Perjury or Subordination</w:t>
            </w:r>
          </w:p>
        </w:tc>
      </w:tr>
      <w:tr w:rsidR="00545129" w:rsidRPr="00620C73" w:rsidTr="00545129">
        <w:trPr>
          <w:jc w:val="center"/>
        </w:trPr>
        <w:tc>
          <w:tcPr>
            <w:tcW w:w="4725" w:type="dxa"/>
          </w:tcPr>
          <w:p w:rsidR="00545129" w:rsidRPr="002125D4" w:rsidRDefault="00545129" w:rsidP="00545129">
            <w:pPr>
              <w:jc w:val="center"/>
              <w:rPr>
                <w:rFonts w:ascii="Times New Roman" w:hAnsi="Times New Roman"/>
                <w:color w:val="C00000"/>
                <w:sz w:val="24"/>
              </w:rPr>
            </w:pPr>
            <w:r w:rsidRPr="00620C73">
              <w:rPr>
                <w:rFonts w:ascii="Times New Roman" w:hAnsi="Times New Roman"/>
                <w:sz w:val="24"/>
              </w:rPr>
              <w:t xml:space="preserve">Cruelty to </w:t>
            </w:r>
            <w:r w:rsidRPr="00EB0C5B">
              <w:rPr>
                <w:rFonts w:ascii="Times New Roman" w:hAnsi="Times New Roman"/>
                <w:sz w:val="24"/>
              </w:rPr>
              <w:t>Persons</w:t>
            </w:r>
            <w:r w:rsidR="002125D4" w:rsidRPr="00EB0C5B">
              <w:rPr>
                <w:rFonts w:ascii="Times New Roman" w:hAnsi="Times New Roman"/>
                <w:sz w:val="24"/>
              </w:rPr>
              <w:t xml:space="preserve"> or Animals</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Risk of Injury to a Minor</w:t>
            </w:r>
          </w:p>
        </w:tc>
      </w:tr>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Domestic Violence</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Sexual Offense</w:t>
            </w:r>
            <w:r w:rsidR="00345829">
              <w:rPr>
                <w:rFonts w:ascii="Times New Roman" w:hAnsi="Times New Roman"/>
                <w:sz w:val="24"/>
              </w:rPr>
              <w:t>s</w:t>
            </w:r>
          </w:p>
        </w:tc>
      </w:tr>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Drug Offenses</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Stalking</w:t>
            </w:r>
          </w:p>
        </w:tc>
      </w:tr>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Forgery or Related Offenses</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Threatening</w:t>
            </w:r>
          </w:p>
        </w:tc>
      </w:tr>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Fraud</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Unlawful Restraint</w:t>
            </w:r>
          </w:p>
        </w:tc>
      </w:tr>
      <w:tr w:rsidR="00545129" w:rsidRPr="00620C73" w:rsidTr="00545129">
        <w:trPr>
          <w:jc w:val="center"/>
        </w:trPr>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Harassment</w:t>
            </w:r>
          </w:p>
        </w:tc>
        <w:tc>
          <w:tcPr>
            <w:tcW w:w="4725" w:type="dxa"/>
          </w:tcPr>
          <w:p w:rsidR="00545129" w:rsidRPr="00620C73" w:rsidRDefault="00545129" w:rsidP="00545129">
            <w:pPr>
              <w:jc w:val="center"/>
              <w:rPr>
                <w:rFonts w:ascii="Times New Roman" w:hAnsi="Times New Roman"/>
                <w:sz w:val="24"/>
              </w:rPr>
            </w:pPr>
            <w:r w:rsidRPr="00620C73">
              <w:rPr>
                <w:rFonts w:ascii="Times New Roman" w:hAnsi="Times New Roman"/>
                <w:sz w:val="24"/>
              </w:rPr>
              <w:t>Weapons Violations</w:t>
            </w:r>
          </w:p>
        </w:tc>
      </w:tr>
    </w:tbl>
    <w:p w:rsidR="00B348DE" w:rsidRPr="00B348DE" w:rsidRDefault="00B348DE" w:rsidP="00B348DE">
      <w:pPr>
        <w:pStyle w:val="ListParagraph"/>
        <w:rPr>
          <w:rFonts w:ascii="Times New Roman" w:hAnsi="Times New Roman"/>
          <w:sz w:val="16"/>
          <w:szCs w:val="16"/>
        </w:rPr>
      </w:pPr>
    </w:p>
    <w:p w:rsidR="007760B6" w:rsidRPr="00B348DE" w:rsidRDefault="00B348DE" w:rsidP="00B348DE">
      <w:pPr>
        <w:pStyle w:val="ListParagraph"/>
        <w:numPr>
          <w:ilvl w:val="0"/>
          <w:numId w:val="6"/>
        </w:numPr>
        <w:ind w:left="720"/>
        <w:rPr>
          <w:rFonts w:ascii="Times New Roman" w:hAnsi="Times New Roman"/>
          <w:sz w:val="24"/>
        </w:rPr>
      </w:pPr>
      <w:r w:rsidRPr="00B348DE">
        <w:rPr>
          <w:rFonts w:ascii="Times New Roman" w:hAnsi="Times New Roman"/>
          <w:sz w:val="24"/>
        </w:rPr>
        <w:t>If a person</w:t>
      </w:r>
      <w:r w:rsidR="00157B9E">
        <w:rPr>
          <w:rFonts w:ascii="Times New Roman" w:hAnsi="Times New Roman"/>
          <w:sz w:val="24"/>
        </w:rPr>
        <w:t>,</w:t>
      </w:r>
      <w:r w:rsidRPr="00B348DE">
        <w:rPr>
          <w:rFonts w:ascii="Times New Roman" w:hAnsi="Times New Roman"/>
          <w:sz w:val="24"/>
        </w:rPr>
        <w:t xml:space="preserve"> </w:t>
      </w:r>
      <w:r w:rsidR="00157B9E">
        <w:rPr>
          <w:rFonts w:ascii="Times New Roman" w:hAnsi="Times New Roman"/>
          <w:sz w:val="24"/>
        </w:rPr>
        <w:t xml:space="preserve">who </w:t>
      </w:r>
      <w:r w:rsidR="00157B9E" w:rsidRPr="000B2DE7">
        <w:rPr>
          <w:rFonts w:ascii="Times New Roman" w:hAnsi="Times New Roman"/>
          <w:sz w:val="24"/>
        </w:rPr>
        <w:t xml:space="preserve">has </w:t>
      </w:r>
      <w:r w:rsidR="00157B9E">
        <w:rPr>
          <w:rFonts w:ascii="Times New Roman" w:hAnsi="Times New Roman"/>
          <w:sz w:val="24"/>
        </w:rPr>
        <w:t xml:space="preserve">a pending criminal charge or a history of </w:t>
      </w:r>
      <w:r w:rsidR="009213D0">
        <w:rPr>
          <w:rFonts w:ascii="Times New Roman" w:hAnsi="Times New Roman"/>
          <w:sz w:val="24"/>
        </w:rPr>
        <w:t>a conviction for a criminal offense</w:t>
      </w:r>
      <w:r w:rsidR="00157B9E">
        <w:rPr>
          <w:rFonts w:ascii="Times New Roman" w:hAnsi="Times New Roman"/>
          <w:sz w:val="24"/>
        </w:rPr>
        <w:t>,</w:t>
      </w:r>
      <w:r w:rsidR="00157B9E" w:rsidRPr="00B348DE">
        <w:rPr>
          <w:rFonts w:ascii="Times New Roman" w:hAnsi="Times New Roman"/>
          <w:sz w:val="24"/>
        </w:rPr>
        <w:t xml:space="preserve"> </w:t>
      </w:r>
      <w:r w:rsidRPr="00B348DE">
        <w:rPr>
          <w:rFonts w:ascii="Times New Roman" w:hAnsi="Times New Roman"/>
          <w:sz w:val="24"/>
        </w:rPr>
        <w:t>is employed after the employment review factors listed in subsection</w:t>
      </w:r>
      <w:r w:rsidR="00157B9E">
        <w:rPr>
          <w:rFonts w:ascii="Times New Roman" w:hAnsi="Times New Roman"/>
          <w:sz w:val="24"/>
        </w:rPr>
        <w:t>s</w:t>
      </w:r>
      <w:r w:rsidRPr="00B348DE">
        <w:rPr>
          <w:rFonts w:ascii="Times New Roman" w:hAnsi="Times New Roman"/>
          <w:sz w:val="24"/>
        </w:rPr>
        <w:t xml:space="preserve"> </w:t>
      </w:r>
      <w:r w:rsidR="00837AF4">
        <w:rPr>
          <w:rFonts w:ascii="Times New Roman" w:hAnsi="Times New Roman"/>
          <w:sz w:val="24"/>
        </w:rPr>
        <w:t xml:space="preserve">9 and </w:t>
      </w:r>
      <w:r>
        <w:rPr>
          <w:rFonts w:ascii="Times New Roman" w:hAnsi="Times New Roman"/>
          <w:sz w:val="24"/>
        </w:rPr>
        <w:t>10</w:t>
      </w:r>
      <w:r w:rsidRPr="00B348DE">
        <w:rPr>
          <w:rFonts w:ascii="Times New Roman" w:hAnsi="Times New Roman"/>
          <w:sz w:val="24"/>
        </w:rPr>
        <w:t xml:space="preserve"> of this procedure have been considered, the qualified provider shall maintain documentation that any issues or concerns resulting from a state criminal background check or a state or national criminal history records check were successfully addressed.</w:t>
      </w:r>
    </w:p>
    <w:p w:rsidR="00B348DE" w:rsidRPr="00173181" w:rsidRDefault="00B348DE" w:rsidP="007760B6">
      <w:pPr>
        <w:ind w:left="720"/>
        <w:rPr>
          <w:rFonts w:ascii="Times New Roman" w:hAnsi="Times New Roman"/>
          <w:sz w:val="16"/>
          <w:szCs w:val="16"/>
        </w:rPr>
      </w:pPr>
    </w:p>
    <w:p w:rsidR="007760B6" w:rsidRPr="00620C73" w:rsidRDefault="0095673D" w:rsidP="0095673D">
      <w:pPr>
        <w:pStyle w:val="ListParagraph"/>
        <w:numPr>
          <w:ilvl w:val="0"/>
          <w:numId w:val="6"/>
        </w:numPr>
        <w:ind w:left="720"/>
        <w:rPr>
          <w:rFonts w:ascii="Times New Roman" w:hAnsi="Times New Roman"/>
          <w:sz w:val="24"/>
        </w:rPr>
      </w:pPr>
      <w:r w:rsidRPr="00620C73">
        <w:rPr>
          <w:rFonts w:ascii="Times New Roman" w:hAnsi="Times New Roman"/>
          <w:sz w:val="24"/>
        </w:rPr>
        <w:t>DDS q</w:t>
      </w:r>
      <w:r w:rsidR="007760B6" w:rsidRPr="00620C73">
        <w:rPr>
          <w:rFonts w:ascii="Times New Roman" w:hAnsi="Times New Roman"/>
          <w:sz w:val="24"/>
        </w:rPr>
        <w:t xml:space="preserve">ualified providers </w:t>
      </w:r>
      <w:r w:rsidRPr="00620C73">
        <w:rPr>
          <w:rFonts w:ascii="Times New Roman" w:hAnsi="Times New Roman"/>
          <w:sz w:val="24"/>
        </w:rPr>
        <w:t xml:space="preserve">shall comply with the provisions of </w:t>
      </w:r>
      <w:hyperlink w:anchor="hit4" w:history="1">
        <w:r w:rsidR="007760B6" w:rsidRPr="00173181">
          <w:rPr>
            <w:rStyle w:val="Hyperlink"/>
            <w:rFonts w:ascii="Times New Roman" w:hAnsi="Times New Roman"/>
            <w:sz w:val="24"/>
          </w:rPr>
          <w:t>section 46a-80</w:t>
        </w:r>
      </w:hyperlink>
      <w:r w:rsidR="007760B6" w:rsidRPr="00620C73">
        <w:rPr>
          <w:rFonts w:ascii="Times New Roman" w:hAnsi="Times New Roman"/>
          <w:sz w:val="24"/>
        </w:rPr>
        <w:t xml:space="preserve"> of the Connecticut General Statutes (CGS). </w:t>
      </w:r>
      <w:r w:rsidR="00157B9E">
        <w:rPr>
          <w:rFonts w:ascii="Times New Roman" w:hAnsi="Times New Roman"/>
          <w:sz w:val="24"/>
        </w:rPr>
        <w:t xml:space="preserve"> </w:t>
      </w:r>
      <w:r w:rsidRPr="00620C73">
        <w:rPr>
          <w:rFonts w:ascii="Times New Roman" w:hAnsi="Times New Roman"/>
          <w:sz w:val="24"/>
        </w:rPr>
        <w:t>Q</w:t>
      </w:r>
      <w:r w:rsidR="007760B6" w:rsidRPr="00620C73">
        <w:rPr>
          <w:rFonts w:ascii="Times New Roman" w:hAnsi="Times New Roman"/>
          <w:sz w:val="24"/>
        </w:rPr>
        <w:t xml:space="preserve">ualified providers </w:t>
      </w:r>
      <w:r w:rsidRPr="00620C73">
        <w:rPr>
          <w:rFonts w:ascii="Times New Roman" w:hAnsi="Times New Roman"/>
          <w:sz w:val="24"/>
        </w:rPr>
        <w:t xml:space="preserve">also </w:t>
      </w:r>
      <w:r w:rsidR="007760B6" w:rsidRPr="00620C73">
        <w:rPr>
          <w:rFonts w:ascii="Times New Roman" w:hAnsi="Times New Roman"/>
          <w:sz w:val="24"/>
        </w:rPr>
        <w:t xml:space="preserve">are encouraged to follow the public policy outlined in </w:t>
      </w:r>
      <w:hyperlink w:anchor="hit3" w:history="1">
        <w:r w:rsidR="007760B6" w:rsidRPr="00173181">
          <w:rPr>
            <w:rStyle w:val="Hyperlink"/>
            <w:rFonts w:ascii="Times New Roman" w:hAnsi="Times New Roman"/>
            <w:sz w:val="24"/>
          </w:rPr>
          <w:t>section 46a-79</w:t>
        </w:r>
      </w:hyperlink>
      <w:r w:rsidR="007760B6" w:rsidRPr="00620C73">
        <w:rPr>
          <w:rFonts w:ascii="Times New Roman" w:hAnsi="Times New Roman"/>
          <w:sz w:val="24"/>
        </w:rPr>
        <w:t xml:space="preserve"> CGS.  </w:t>
      </w:r>
    </w:p>
    <w:p w:rsidR="007760B6" w:rsidRPr="00620C73" w:rsidRDefault="007760B6" w:rsidP="00E55FEE">
      <w:pPr>
        <w:pStyle w:val="BodyTextIndent2"/>
        <w:ind w:left="1130"/>
        <w:contextualSpacing/>
        <w:rPr>
          <w:rFonts w:ascii="Times New Roman" w:hAnsi="Times New Roman"/>
          <w:sz w:val="24"/>
        </w:rPr>
      </w:pPr>
    </w:p>
    <w:p w:rsidR="00E55FEE" w:rsidRPr="00620C73" w:rsidRDefault="00EE7F61" w:rsidP="009F3F80">
      <w:pPr>
        <w:pStyle w:val="BodyTextIndent2"/>
        <w:numPr>
          <w:ilvl w:val="0"/>
          <w:numId w:val="5"/>
        </w:numPr>
        <w:tabs>
          <w:tab w:val="clear" w:pos="330"/>
          <w:tab w:val="clear" w:pos="770"/>
          <w:tab w:val="clear" w:pos="880"/>
        </w:tabs>
        <w:ind w:left="360"/>
        <w:contextualSpacing/>
        <w:rPr>
          <w:rFonts w:ascii="Times New Roman" w:hAnsi="Times New Roman"/>
          <w:b/>
          <w:bCs/>
          <w:sz w:val="24"/>
        </w:rPr>
      </w:pPr>
      <w:r w:rsidRPr="00620C73">
        <w:rPr>
          <w:rFonts w:ascii="Times New Roman" w:hAnsi="Times New Roman"/>
          <w:b/>
          <w:bCs/>
          <w:sz w:val="24"/>
        </w:rPr>
        <w:t>References</w:t>
      </w:r>
    </w:p>
    <w:p w:rsidR="00EA2B3C" w:rsidRPr="00620C73" w:rsidRDefault="00EA2B3C" w:rsidP="00EA2B3C">
      <w:pPr>
        <w:ind w:left="360"/>
        <w:rPr>
          <w:rFonts w:ascii="Times New Roman" w:hAnsi="Times New Roman"/>
          <w:sz w:val="24"/>
        </w:rPr>
      </w:pPr>
      <w:r w:rsidRPr="00B45F63">
        <w:rPr>
          <w:rFonts w:ascii="Times New Roman" w:hAnsi="Times New Roman"/>
          <w:b/>
          <w:sz w:val="24"/>
        </w:rPr>
        <w:t>Section 17a-227a of the Connecticut General Statutes</w:t>
      </w:r>
      <w:r w:rsidRPr="00620C73">
        <w:rPr>
          <w:rFonts w:ascii="Times New Roman" w:hAnsi="Times New Roman"/>
          <w:sz w:val="24"/>
        </w:rPr>
        <w:t xml:space="preserve"> </w:t>
      </w:r>
      <w:r w:rsidR="00D23769" w:rsidRPr="00620C73">
        <w:rPr>
          <w:rFonts w:ascii="Times New Roman" w:hAnsi="Times New Roman"/>
          <w:sz w:val="24"/>
        </w:rPr>
        <w:t>“</w:t>
      </w:r>
      <w:r w:rsidR="00D23769" w:rsidRPr="00B45F63">
        <w:rPr>
          <w:rFonts w:ascii="Times New Roman" w:hAnsi="Times New Roman"/>
          <w:b/>
          <w:color w:val="000000"/>
          <w:sz w:val="24"/>
          <w:lang w:val="en"/>
        </w:rPr>
        <w:t xml:space="preserve">State criminal </w:t>
      </w:r>
      <w:r w:rsidR="00BD797B" w:rsidRPr="00B45F63">
        <w:rPr>
          <w:rFonts w:ascii="Times New Roman" w:hAnsi="Times New Roman"/>
          <w:b/>
          <w:color w:val="000000"/>
          <w:sz w:val="24"/>
          <w:lang w:val="en"/>
        </w:rPr>
        <w:t>background</w:t>
      </w:r>
      <w:r w:rsidR="00D23769" w:rsidRPr="00B45F63">
        <w:rPr>
          <w:rFonts w:ascii="Times New Roman" w:hAnsi="Times New Roman"/>
          <w:b/>
          <w:color w:val="000000"/>
          <w:sz w:val="24"/>
          <w:lang w:val="en"/>
        </w:rPr>
        <w:t xml:space="preserve"> checks for applicants for employment.</w:t>
      </w:r>
      <w:r w:rsidR="00D23769" w:rsidRPr="00620C73">
        <w:rPr>
          <w:rFonts w:ascii="Times New Roman" w:hAnsi="Times New Roman"/>
          <w:color w:val="000000"/>
          <w:sz w:val="24"/>
          <w:lang w:val="en"/>
        </w:rPr>
        <w:t xml:space="preserve">” </w:t>
      </w:r>
      <w:r w:rsidRPr="00620C73">
        <w:rPr>
          <w:rFonts w:ascii="Times New Roman" w:hAnsi="Times New Roman"/>
          <w:sz w:val="24"/>
        </w:rPr>
        <w:t xml:space="preserve">as amended by section 52 of Public Act No. </w:t>
      </w:r>
      <w:hyperlink r:id="rId9" w:history="1">
        <w:r w:rsidR="00D23769" w:rsidRPr="00620C73">
          <w:rPr>
            <w:rStyle w:val="Hyperlink"/>
            <w:rFonts w:ascii="Times New Roman" w:hAnsi="Times New Roman"/>
            <w:sz w:val="24"/>
          </w:rPr>
          <w:t>18-168</w:t>
        </w:r>
      </w:hyperlink>
      <w:r w:rsidRPr="00620C73">
        <w:rPr>
          <w:rFonts w:ascii="Times New Roman" w:hAnsi="Times New Roman"/>
          <w:sz w:val="24"/>
        </w:rPr>
        <w:t xml:space="preserve"> and section 25 of Public Act No. </w:t>
      </w:r>
      <w:hyperlink r:id="rId10" w:history="1">
        <w:r w:rsidR="00D23769" w:rsidRPr="00620C73">
          <w:rPr>
            <w:rStyle w:val="Hyperlink"/>
            <w:rFonts w:ascii="Times New Roman" w:hAnsi="Times New Roman"/>
            <w:sz w:val="24"/>
          </w:rPr>
          <w:t>19-118</w:t>
        </w:r>
      </w:hyperlink>
      <w:r w:rsidR="00D23769" w:rsidRPr="00620C73">
        <w:rPr>
          <w:rFonts w:ascii="Times New Roman" w:hAnsi="Times New Roman"/>
          <w:sz w:val="24"/>
        </w:rPr>
        <w:t>.</w:t>
      </w:r>
    </w:p>
    <w:p w:rsidR="00EA2B3C" w:rsidRPr="00355E2C" w:rsidRDefault="00EA2B3C" w:rsidP="00CB0ADC">
      <w:pPr>
        <w:ind w:left="360"/>
        <w:rPr>
          <w:rFonts w:ascii="Times New Roman" w:hAnsi="Times New Roman"/>
          <w:sz w:val="16"/>
          <w:szCs w:val="16"/>
        </w:rPr>
      </w:pPr>
    </w:p>
    <w:p w:rsidR="00B431ED" w:rsidRPr="00B431ED" w:rsidRDefault="00C35FA8" w:rsidP="00CB0ADC">
      <w:pPr>
        <w:ind w:left="360"/>
        <w:rPr>
          <w:rFonts w:ascii="Times New Roman" w:hAnsi="Times New Roman"/>
          <w:sz w:val="24"/>
        </w:rPr>
      </w:pPr>
      <w:r w:rsidRPr="00173181">
        <w:rPr>
          <w:rStyle w:val="Heading1Char"/>
          <w:rFonts w:ascii="Times New Roman" w:hAnsi="Times New Roman" w:cs="Times New Roman"/>
          <w:color w:val="auto"/>
          <w:sz w:val="24"/>
          <w:szCs w:val="24"/>
        </w:rPr>
        <w:t>Section 46a-79 of the Connecticut General Statutes</w:t>
      </w:r>
      <w:r w:rsidRPr="00173181">
        <w:rPr>
          <w:rFonts w:ascii="Times New Roman" w:hAnsi="Times New Roman"/>
          <w:sz w:val="24"/>
        </w:rPr>
        <w:t xml:space="preserve"> </w:t>
      </w:r>
      <w:r w:rsidR="00584C7B" w:rsidRPr="00B431ED">
        <w:rPr>
          <w:rStyle w:val="catchln"/>
          <w:rFonts w:ascii="Times New Roman" w:hAnsi="Times New Roman"/>
          <w:color w:val="000000"/>
          <w:sz w:val="24"/>
        </w:rPr>
        <w:t xml:space="preserve">(Formerly Sec. 4-61n). </w:t>
      </w:r>
      <w:r w:rsidRPr="00620C73">
        <w:rPr>
          <w:rFonts w:ascii="Times New Roman" w:hAnsi="Times New Roman"/>
          <w:sz w:val="24"/>
        </w:rPr>
        <w:t>“</w:t>
      </w:r>
      <w:r w:rsidRPr="00584C7B">
        <w:rPr>
          <w:rFonts w:ascii="Times New Roman" w:hAnsi="Times New Roman"/>
          <w:b/>
          <w:sz w:val="24"/>
        </w:rPr>
        <w:t>State Policy re employment of criminal offenders.</w:t>
      </w:r>
      <w:r w:rsidRPr="00620C73">
        <w:rPr>
          <w:rFonts w:ascii="Times New Roman" w:hAnsi="Times New Roman"/>
          <w:sz w:val="24"/>
        </w:rPr>
        <w:t>”</w:t>
      </w:r>
      <w:bookmarkStart w:id="1" w:name="hit3"/>
      <w:bookmarkStart w:id="2" w:name="hit4"/>
      <w:bookmarkEnd w:id="1"/>
      <w:bookmarkEnd w:id="2"/>
      <w:r w:rsidR="00B431ED" w:rsidRPr="00B431ED">
        <w:rPr>
          <w:rFonts w:ascii="Times New Roman" w:hAnsi="Times New Roman"/>
          <w:color w:val="000000"/>
          <w:sz w:val="24"/>
        </w:rPr>
        <w:t xml:space="preserve"> The General Assembly finds that the public is best protected when criminal offenders are rehabilitated and returned to society prepared to take their places as productive citizens and that the ability of returned offenders to find meaningful employment is directly related to their normal functioning in the community. It is therefore the policy of this state to encourage all employers to give favorable consideration to providing jobs to qualified individuals, including those who may have criminal conviction records.</w:t>
      </w:r>
    </w:p>
    <w:p w:rsidR="00C35FA8" w:rsidRPr="00355E2C" w:rsidRDefault="00C35FA8" w:rsidP="00CB0ADC">
      <w:pPr>
        <w:ind w:left="360"/>
        <w:rPr>
          <w:rFonts w:ascii="Times New Roman" w:hAnsi="Times New Roman"/>
          <w:sz w:val="16"/>
          <w:szCs w:val="16"/>
        </w:rPr>
      </w:pPr>
    </w:p>
    <w:p w:rsidR="00B45F63" w:rsidRDefault="001421D7" w:rsidP="00B45F63">
      <w:pPr>
        <w:ind w:left="360"/>
        <w:rPr>
          <w:rFonts w:ascii="Times New Roman" w:hAnsi="Times New Roman"/>
          <w:sz w:val="24"/>
        </w:rPr>
      </w:pPr>
      <w:r w:rsidRPr="00173181">
        <w:rPr>
          <w:rStyle w:val="Heading2Char"/>
          <w:rFonts w:ascii="Times New Roman" w:hAnsi="Times New Roman" w:cs="Times New Roman"/>
          <w:color w:val="auto"/>
          <w:sz w:val="24"/>
          <w:szCs w:val="24"/>
        </w:rPr>
        <w:t xml:space="preserve">Section 46a-80 </w:t>
      </w:r>
      <w:r w:rsidR="0041189D" w:rsidRPr="00173181">
        <w:rPr>
          <w:rStyle w:val="Heading2Char"/>
          <w:rFonts w:ascii="Times New Roman" w:hAnsi="Times New Roman" w:cs="Times New Roman"/>
          <w:color w:val="auto"/>
          <w:sz w:val="24"/>
          <w:szCs w:val="24"/>
        </w:rPr>
        <w:t>of the Connecticut General Statutes</w:t>
      </w:r>
      <w:r w:rsidRPr="00173181">
        <w:rPr>
          <w:rFonts w:ascii="Times New Roman" w:hAnsi="Times New Roman"/>
          <w:sz w:val="24"/>
        </w:rPr>
        <w:t xml:space="preserve"> </w:t>
      </w:r>
      <w:r w:rsidR="00B45F63" w:rsidRPr="00B45F63">
        <w:rPr>
          <w:rFonts w:ascii="Times New Roman" w:hAnsi="Times New Roman"/>
          <w:bCs/>
          <w:sz w:val="24"/>
        </w:rPr>
        <w:t>(Formerly Sec. 4-61o).</w:t>
      </w:r>
      <w:r w:rsidR="00B45F63" w:rsidRPr="00B45F63">
        <w:rPr>
          <w:rFonts w:ascii="Times New Roman" w:hAnsi="Times New Roman"/>
          <w:b/>
          <w:bCs/>
          <w:sz w:val="24"/>
        </w:rPr>
        <w:t xml:space="preserve"> </w:t>
      </w:r>
      <w:r w:rsidR="0041189D" w:rsidRPr="00620C73">
        <w:rPr>
          <w:rFonts w:ascii="Times New Roman" w:hAnsi="Times New Roman"/>
          <w:sz w:val="24"/>
        </w:rPr>
        <w:t>“</w:t>
      </w:r>
      <w:r w:rsidRPr="00B45F63">
        <w:rPr>
          <w:rFonts w:ascii="Times New Roman" w:hAnsi="Times New Roman"/>
          <w:b/>
          <w:sz w:val="24"/>
        </w:rPr>
        <w:t>Denial of employment based on prior conviction of crime. Inquiry re prospective employee's past convictions. Dissemination of arrest record prohibited.</w:t>
      </w:r>
      <w:r w:rsidR="0041189D" w:rsidRPr="00620C73">
        <w:rPr>
          <w:rFonts w:ascii="Times New Roman" w:hAnsi="Times New Roman"/>
          <w:sz w:val="24"/>
        </w:rPr>
        <w:t>”</w:t>
      </w:r>
      <w:r w:rsidR="00B45F63">
        <w:rPr>
          <w:rFonts w:ascii="Times New Roman" w:hAnsi="Times New Roman"/>
          <w:sz w:val="24"/>
        </w:rPr>
        <w:t xml:space="preserve"> </w:t>
      </w:r>
      <w:r w:rsidR="00B45F63" w:rsidRPr="00B45F63">
        <w:rPr>
          <w:rFonts w:ascii="Times New Roman" w:hAnsi="Times New Roman"/>
          <w:sz w:val="24"/>
        </w:rPr>
        <w:t xml:space="preserve"> (a) Except as provided in subsection (c) of this section, subsection (b) of section 46a-81 and section 36a-489, and notwithstanding any other provisions of law to the contrary, a person shall not be disqualified from employment by the state or any of its agencies, nor shall a person be disqualified to practice, pursue or engage in any occupation, trade, vocation, profession or business for which a license, permit, certificate or registration is required to be issued by the state or any of its agencies solely because of a prior conviction of a crime.</w:t>
      </w:r>
    </w:p>
    <w:p w:rsidR="00B45F63" w:rsidRPr="00B45F63" w:rsidRDefault="00B45F63" w:rsidP="00B45F63">
      <w:pPr>
        <w:ind w:left="360"/>
        <w:rPr>
          <w:rFonts w:ascii="Times New Roman" w:hAnsi="Times New Roman"/>
          <w:sz w:val="8"/>
          <w:szCs w:val="8"/>
        </w:rPr>
      </w:pPr>
    </w:p>
    <w:p w:rsidR="00B45F63" w:rsidRDefault="00B45F63" w:rsidP="00B45F63">
      <w:pPr>
        <w:ind w:left="360"/>
        <w:rPr>
          <w:rFonts w:ascii="Times New Roman" w:hAnsi="Times New Roman"/>
          <w:sz w:val="24"/>
        </w:rPr>
      </w:pPr>
      <w:r w:rsidRPr="00B45F63">
        <w:rPr>
          <w:rFonts w:ascii="Times New Roman" w:hAnsi="Times New Roman"/>
          <w:sz w:val="24"/>
        </w:rPr>
        <w:t>(b) Except for a position for which any provision of the general statutes specifically disqualifies a person from employment by the state or any of its agencies because of a prior conviction of a crime, no employer, as defined in section 5-270, shall inquire about a prospective employee's past convictions until such prospective employee has been deemed otherwise qualified for the position.</w:t>
      </w:r>
    </w:p>
    <w:p w:rsidR="00B45F63" w:rsidRPr="00B45F63" w:rsidRDefault="00B45F63" w:rsidP="00B45F63">
      <w:pPr>
        <w:ind w:left="360"/>
        <w:rPr>
          <w:rFonts w:ascii="Times New Roman" w:hAnsi="Times New Roman"/>
          <w:sz w:val="8"/>
          <w:szCs w:val="8"/>
        </w:rPr>
      </w:pPr>
    </w:p>
    <w:p w:rsidR="00B45F63" w:rsidRDefault="00B45F63" w:rsidP="00B45F63">
      <w:pPr>
        <w:ind w:left="360"/>
        <w:rPr>
          <w:rFonts w:ascii="Times New Roman" w:hAnsi="Times New Roman"/>
          <w:sz w:val="24"/>
        </w:rPr>
      </w:pPr>
      <w:r w:rsidRPr="00B45F63">
        <w:rPr>
          <w:rFonts w:ascii="Times New Roman" w:hAnsi="Times New Roman"/>
          <w:sz w:val="24"/>
        </w:rPr>
        <w:t>(c) A person may be denied employment by the state or any of its agencies, or a person may be denied a license, permit, certificate or registration to pursue, practice or engage in an occupation, trade, vocation, profession or business by reason of the prior conviction of a crime if, after considering (1) the nature of the crime and its relationship to the job for which the person has applied; (2) information pertaining to the degree of rehabilitation of the convicted person; and (3) the time elapsed since the conviction or release, the state or any of its agencies determines that the applicant is not suitable for the position of employment sought or the specific occupation, trade, vocation, profession or business for which the license, permit, certificate or registration is sought. In making a determination under this subsection, the state or any of its agencies shall give consideration to a provisional pardon issued pursuant to section 54-130e, or a certificate of rehabilitation issued pursuant to section 54-108f or 54-130e, and such provisional pardon or certificate of rehabilitation shall establish a presumption that such applicant has been rehabilitated. If an application is denied based on a conviction for which the applicant has received a provisional pardon or certificate of rehabilitation, the state or any of its agencies, as the case may be, shall provide a written statement to the applicant of its reasons for such denial.</w:t>
      </w:r>
    </w:p>
    <w:p w:rsidR="00B45F63" w:rsidRPr="00B45F63" w:rsidRDefault="00B45F63" w:rsidP="00B45F63">
      <w:pPr>
        <w:ind w:left="360"/>
        <w:rPr>
          <w:rFonts w:ascii="Times New Roman" w:hAnsi="Times New Roman"/>
          <w:sz w:val="8"/>
          <w:szCs w:val="8"/>
        </w:rPr>
      </w:pPr>
    </w:p>
    <w:p w:rsidR="00B45F63" w:rsidRDefault="00B45F63" w:rsidP="00B45F63">
      <w:pPr>
        <w:ind w:left="360"/>
        <w:rPr>
          <w:rFonts w:ascii="Times New Roman" w:hAnsi="Times New Roman"/>
          <w:sz w:val="24"/>
        </w:rPr>
      </w:pPr>
      <w:r w:rsidRPr="00B45F63">
        <w:rPr>
          <w:rFonts w:ascii="Times New Roman" w:hAnsi="Times New Roman"/>
          <w:sz w:val="24"/>
        </w:rPr>
        <w:t>(d) If a conviction of a crime is used as a basis for rejection of an applicant, such rejection shall be in writing and specifically state the evidence presented and reasons for rejection. A copy of such rejection shall be sent by registered mail to the applicant.</w:t>
      </w:r>
    </w:p>
    <w:p w:rsidR="00B45F63" w:rsidRPr="00B45F63" w:rsidRDefault="00B45F63" w:rsidP="00B45F63">
      <w:pPr>
        <w:ind w:left="360"/>
        <w:rPr>
          <w:rFonts w:ascii="Times New Roman" w:hAnsi="Times New Roman"/>
          <w:sz w:val="8"/>
          <w:szCs w:val="8"/>
        </w:rPr>
      </w:pPr>
    </w:p>
    <w:p w:rsidR="00B45F63" w:rsidRPr="00B45F63" w:rsidRDefault="00B45F63" w:rsidP="00B45F63">
      <w:pPr>
        <w:ind w:left="360"/>
        <w:rPr>
          <w:rFonts w:ascii="Times New Roman" w:hAnsi="Times New Roman"/>
          <w:sz w:val="24"/>
        </w:rPr>
      </w:pPr>
      <w:r w:rsidRPr="00B45F63">
        <w:rPr>
          <w:rFonts w:ascii="Times New Roman" w:hAnsi="Times New Roman"/>
          <w:sz w:val="24"/>
        </w:rPr>
        <w:t>(e) In no case may records of arrest, which are not followed by a conviction, or records of convictions, which have been erased, be used, distributed or disseminated by the state or any of its agencies in connection with an application for employment or for a permit, license, certificate or registration.</w:t>
      </w:r>
    </w:p>
    <w:p w:rsidR="00075E63" w:rsidRPr="00620C73" w:rsidRDefault="00075E63">
      <w:pPr>
        <w:rPr>
          <w:rFonts w:ascii="Times New Roman" w:hAnsi="Times New Roman"/>
          <w:sz w:val="24"/>
        </w:rPr>
      </w:pPr>
    </w:p>
    <w:p w:rsidR="009F3F80" w:rsidRPr="00620C73" w:rsidRDefault="009F3F80" w:rsidP="009F3F80">
      <w:pPr>
        <w:pStyle w:val="BodyTextIndent2"/>
        <w:numPr>
          <w:ilvl w:val="0"/>
          <w:numId w:val="5"/>
        </w:numPr>
        <w:tabs>
          <w:tab w:val="clear" w:pos="330"/>
          <w:tab w:val="clear" w:pos="770"/>
          <w:tab w:val="clear" w:pos="880"/>
        </w:tabs>
        <w:ind w:left="360"/>
        <w:contextualSpacing/>
        <w:rPr>
          <w:rFonts w:ascii="Times New Roman" w:hAnsi="Times New Roman"/>
          <w:b/>
          <w:bCs/>
          <w:sz w:val="24"/>
        </w:rPr>
      </w:pPr>
      <w:r w:rsidRPr="00620C73">
        <w:rPr>
          <w:rFonts w:ascii="Times New Roman" w:hAnsi="Times New Roman"/>
          <w:b/>
          <w:bCs/>
          <w:sz w:val="24"/>
        </w:rPr>
        <w:t>Attachments</w:t>
      </w:r>
    </w:p>
    <w:p w:rsidR="00C35FA8" w:rsidRPr="00620C73" w:rsidRDefault="00C35FA8" w:rsidP="00C35FA8">
      <w:pPr>
        <w:pStyle w:val="BodyTextIndent2"/>
        <w:tabs>
          <w:tab w:val="clear" w:pos="330"/>
          <w:tab w:val="clear" w:pos="770"/>
          <w:tab w:val="clear" w:pos="880"/>
        </w:tabs>
        <w:ind w:left="360" w:firstLine="0"/>
        <w:contextualSpacing/>
        <w:rPr>
          <w:rFonts w:ascii="Times New Roman" w:hAnsi="Times New Roman"/>
          <w:b/>
          <w:bCs/>
          <w:sz w:val="24"/>
        </w:rPr>
      </w:pPr>
      <w:r w:rsidRPr="00620C73">
        <w:rPr>
          <w:rFonts w:ascii="Times New Roman" w:hAnsi="Times New Roman"/>
          <w:bCs/>
          <w:sz w:val="24"/>
        </w:rPr>
        <w:t>None</w:t>
      </w:r>
    </w:p>
    <w:sectPr w:rsidR="00C35FA8" w:rsidRPr="00620C73" w:rsidSect="00A17408">
      <w:headerReference w:type="default" r:id="rId11"/>
      <w:footerReference w:type="default" r:id="rId12"/>
      <w:headerReference w:type="first" r:id="rId13"/>
      <w:footerReference w:type="first" r:id="rId14"/>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EE2" w:rsidRDefault="00F36EE2" w:rsidP="007502E8">
      <w:r>
        <w:separator/>
      </w:r>
    </w:p>
  </w:endnote>
  <w:endnote w:type="continuationSeparator" w:id="0">
    <w:p w:rsidR="00F36EE2" w:rsidRDefault="00F36EE2" w:rsidP="0075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E2" w:rsidRDefault="00F36EE2" w:rsidP="00E442F9">
    <w:pPr>
      <w:pStyle w:val="Footer"/>
      <w:rPr>
        <w:rFonts w:ascii="Times New Roman" w:hAnsi="Times New Roman"/>
        <w:bCs/>
        <w:sz w:val="20"/>
        <w:szCs w:val="20"/>
      </w:rPr>
    </w:pPr>
    <w:r w:rsidRPr="002936BE">
      <w:rPr>
        <w:rFonts w:ascii="Times New Roman" w:hAnsi="Times New Roman"/>
        <w:sz w:val="20"/>
        <w:szCs w:val="20"/>
      </w:rPr>
      <w:t>I.</w:t>
    </w:r>
    <w:r>
      <w:rPr>
        <w:rFonts w:ascii="Times New Roman" w:hAnsi="Times New Roman"/>
        <w:sz w:val="20"/>
        <w:szCs w:val="20"/>
      </w:rPr>
      <w:t>G</w:t>
    </w:r>
    <w:r w:rsidRPr="002936BE">
      <w:rPr>
        <w:rFonts w:ascii="Times New Roman" w:hAnsi="Times New Roman"/>
        <w:sz w:val="20"/>
        <w:szCs w:val="20"/>
      </w:rPr>
      <w:t>.PR.0</w:t>
    </w:r>
    <w:r>
      <w:rPr>
        <w:rFonts w:ascii="Times New Roman" w:hAnsi="Times New Roman"/>
        <w:sz w:val="20"/>
        <w:szCs w:val="20"/>
      </w:rPr>
      <w:t>10</w:t>
    </w:r>
    <w:r w:rsidRPr="002936BE">
      <w:rPr>
        <w:rFonts w:ascii="Times New Roman" w:hAnsi="Times New Roman"/>
        <w:sz w:val="20"/>
        <w:szCs w:val="20"/>
      </w:rPr>
      <w:t xml:space="preserve"> </w:t>
    </w:r>
    <w:r>
      <w:rPr>
        <w:rFonts w:ascii="Times New Roman" w:hAnsi="Times New Roman"/>
        <w:sz w:val="20"/>
        <w:szCs w:val="20"/>
      </w:rPr>
      <w:t>Qualified Provider State Criminal Background Checks</w:t>
    </w:r>
    <w:r w:rsidRPr="002936BE">
      <w:rPr>
        <w:rFonts w:ascii="Times New Roman" w:hAnsi="Times New Roman"/>
        <w:bCs/>
        <w:sz w:val="20"/>
        <w:szCs w:val="20"/>
      </w:rPr>
      <w:t xml:space="preserve"> for Purposes of Employment</w:t>
    </w:r>
    <w:r>
      <w:rPr>
        <w:rFonts w:ascii="Times New Roman" w:hAnsi="Times New Roman"/>
        <w:bCs/>
        <w:sz w:val="20"/>
        <w:szCs w:val="20"/>
      </w:rPr>
      <w:t xml:space="preserve">   Revised 2-19-20</w:t>
    </w:r>
  </w:p>
  <w:p w:rsidR="00F36EE2" w:rsidRDefault="00F36EE2" w:rsidP="00E442F9">
    <w:pPr>
      <w:pStyle w:val="Footer"/>
    </w:pPr>
    <w:r>
      <w:rPr>
        <w:rFonts w:ascii="Times New Roman" w:hAnsi="Times New Roman"/>
        <w:bCs/>
        <w:sz w:val="20"/>
        <w:szCs w:val="20"/>
      </w:rPr>
      <w:tab/>
    </w:r>
    <w:sdt>
      <w:sdtPr>
        <w:id w:val="206076139"/>
        <w:docPartObj>
          <w:docPartGallery w:val="Page Numbers (Bottom of Page)"/>
          <w:docPartUnique/>
        </w:docPartObj>
      </w:sdtPr>
      <w:sdtEndPr>
        <w:rPr>
          <w:noProof/>
        </w:rPr>
      </w:sdtEndPr>
      <w:sdtContent>
        <w:r w:rsidRPr="00E442F9">
          <w:rPr>
            <w:rFonts w:ascii="Times New Roman" w:hAnsi="Times New Roman"/>
            <w:sz w:val="20"/>
            <w:szCs w:val="20"/>
          </w:rPr>
          <w:fldChar w:fldCharType="begin"/>
        </w:r>
        <w:r w:rsidRPr="00E442F9">
          <w:rPr>
            <w:rFonts w:ascii="Times New Roman" w:hAnsi="Times New Roman"/>
            <w:sz w:val="20"/>
            <w:szCs w:val="20"/>
          </w:rPr>
          <w:instrText xml:space="preserve"> PAGE   \* MERGEFORMAT </w:instrText>
        </w:r>
        <w:r w:rsidRPr="00E442F9">
          <w:rPr>
            <w:rFonts w:ascii="Times New Roman" w:hAnsi="Times New Roman"/>
            <w:sz w:val="20"/>
            <w:szCs w:val="20"/>
          </w:rPr>
          <w:fldChar w:fldCharType="separate"/>
        </w:r>
        <w:r w:rsidR="00A23F1E">
          <w:rPr>
            <w:rFonts w:ascii="Times New Roman" w:hAnsi="Times New Roman"/>
            <w:noProof/>
            <w:sz w:val="20"/>
            <w:szCs w:val="20"/>
          </w:rPr>
          <w:t>2</w:t>
        </w:r>
        <w:r w:rsidRPr="00E442F9">
          <w:rPr>
            <w:rFonts w:ascii="Times New Roman" w:hAnsi="Times New Roman"/>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008940"/>
      <w:docPartObj>
        <w:docPartGallery w:val="Page Numbers (Bottom of Page)"/>
        <w:docPartUnique/>
      </w:docPartObj>
    </w:sdtPr>
    <w:sdtEndPr>
      <w:rPr>
        <w:rFonts w:ascii="Times New Roman" w:hAnsi="Times New Roman"/>
        <w:noProof/>
        <w:sz w:val="20"/>
        <w:szCs w:val="20"/>
      </w:rPr>
    </w:sdtEndPr>
    <w:sdtContent>
      <w:p w:rsidR="00F36EE2" w:rsidRDefault="00F36EE2" w:rsidP="00E442F9">
        <w:pPr>
          <w:pStyle w:val="Footer"/>
          <w:rPr>
            <w:rFonts w:ascii="Times New Roman" w:hAnsi="Times New Roman"/>
            <w:bCs/>
            <w:sz w:val="20"/>
            <w:szCs w:val="20"/>
          </w:rPr>
        </w:pPr>
        <w:r w:rsidRPr="002936BE">
          <w:rPr>
            <w:rFonts w:ascii="Times New Roman" w:hAnsi="Times New Roman"/>
            <w:sz w:val="20"/>
            <w:szCs w:val="20"/>
          </w:rPr>
          <w:t>I.</w:t>
        </w:r>
        <w:r>
          <w:rPr>
            <w:rFonts w:ascii="Times New Roman" w:hAnsi="Times New Roman"/>
            <w:sz w:val="20"/>
            <w:szCs w:val="20"/>
          </w:rPr>
          <w:t>G</w:t>
        </w:r>
        <w:r w:rsidRPr="002936BE">
          <w:rPr>
            <w:rFonts w:ascii="Times New Roman" w:hAnsi="Times New Roman"/>
            <w:sz w:val="20"/>
            <w:szCs w:val="20"/>
          </w:rPr>
          <w:t>.PR.0</w:t>
        </w:r>
        <w:r>
          <w:rPr>
            <w:rFonts w:ascii="Times New Roman" w:hAnsi="Times New Roman"/>
            <w:sz w:val="20"/>
            <w:szCs w:val="20"/>
          </w:rPr>
          <w:t>10</w:t>
        </w:r>
        <w:r w:rsidRPr="002936BE">
          <w:rPr>
            <w:rFonts w:ascii="Times New Roman" w:hAnsi="Times New Roman"/>
            <w:sz w:val="20"/>
            <w:szCs w:val="20"/>
          </w:rPr>
          <w:t xml:space="preserve"> </w:t>
        </w:r>
        <w:r>
          <w:rPr>
            <w:rFonts w:ascii="Times New Roman" w:hAnsi="Times New Roman"/>
            <w:sz w:val="20"/>
            <w:szCs w:val="20"/>
          </w:rPr>
          <w:t>Qualified Provider State Criminal Background Checks</w:t>
        </w:r>
        <w:r w:rsidRPr="002936BE">
          <w:rPr>
            <w:rFonts w:ascii="Times New Roman" w:hAnsi="Times New Roman"/>
            <w:bCs/>
            <w:sz w:val="20"/>
            <w:szCs w:val="20"/>
          </w:rPr>
          <w:t xml:space="preserve"> for Purposes of Employment</w:t>
        </w:r>
        <w:r>
          <w:rPr>
            <w:rFonts w:ascii="Times New Roman" w:hAnsi="Times New Roman"/>
            <w:bCs/>
            <w:sz w:val="20"/>
            <w:szCs w:val="20"/>
          </w:rPr>
          <w:t xml:space="preserve">   Revised 2-19-20</w:t>
        </w:r>
      </w:p>
      <w:p w:rsidR="00F36EE2" w:rsidRPr="00E442F9" w:rsidRDefault="00F36EE2" w:rsidP="00E442F9">
        <w:pPr>
          <w:pStyle w:val="Footer"/>
          <w:rPr>
            <w:rFonts w:ascii="Times New Roman" w:hAnsi="Times New Roman"/>
            <w:sz w:val="24"/>
          </w:rPr>
        </w:pPr>
        <w:r>
          <w:rPr>
            <w:rFonts w:ascii="Times New Roman" w:hAnsi="Times New Roman"/>
            <w:bCs/>
            <w:sz w:val="20"/>
            <w:szCs w:val="20"/>
          </w:rPr>
          <w:tab/>
        </w:r>
        <w:r w:rsidRPr="00E442F9">
          <w:rPr>
            <w:rFonts w:ascii="Times New Roman" w:hAnsi="Times New Roman"/>
            <w:sz w:val="20"/>
            <w:szCs w:val="20"/>
          </w:rPr>
          <w:fldChar w:fldCharType="begin"/>
        </w:r>
        <w:r w:rsidRPr="00E442F9">
          <w:rPr>
            <w:rFonts w:ascii="Times New Roman" w:hAnsi="Times New Roman"/>
            <w:sz w:val="20"/>
            <w:szCs w:val="20"/>
          </w:rPr>
          <w:instrText xml:space="preserve"> PAGE   \* MERGEFORMAT </w:instrText>
        </w:r>
        <w:r w:rsidRPr="00E442F9">
          <w:rPr>
            <w:rFonts w:ascii="Times New Roman" w:hAnsi="Times New Roman"/>
            <w:sz w:val="20"/>
            <w:szCs w:val="20"/>
          </w:rPr>
          <w:fldChar w:fldCharType="separate"/>
        </w:r>
        <w:r w:rsidR="00A23F1E">
          <w:rPr>
            <w:rFonts w:ascii="Times New Roman" w:hAnsi="Times New Roman"/>
            <w:noProof/>
            <w:sz w:val="20"/>
            <w:szCs w:val="20"/>
          </w:rPr>
          <w:t>1</w:t>
        </w:r>
        <w:r w:rsidRPr="00E442F9">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EE2" w:rsidRDefault="00F36EE2" w:rsidP="007502E8">
      <w:r>
        <w:separator/>
      </w:r>
    </w:p>
  </w:footnote>
  <w:footnote w:type="continuationSeparator" w:id="0">
    <w:p w:rsidR="00F36EE2" w:rsidRDefault="00F36EE2" w:rsidP="0075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E2" w:rsidRPr="00620C73" w:rsidRDefault="00F36EE2" w:rsidP="007502E8">
    <w:pPr>
      <w:keepNext/>
      <w:jc w:val="center"/>
      <w:outlineLvl w:val="4"/>
      <w:rPr>
        <w:rFonts w:ascii="Times New Roman" w:hAnsi="Times New Roman"/>
        <w:b/>
        <w:bCs/>
        <w:sz w:val="24"/>
      </w:rPr>
    </w:pPr>
    <w:r w:rsidRPr="00620C73">
      <w:rPr>
        <w:rFonts w:ascii="Times New Roman" w:hAnsi="Times New Roman"/>
        <w:b/>
        <w:bCs/>
        <w:sz w:val="24"/>
      </w:rPr>
      <w:t>STATE OF CONNECTICUT</w:t>
    </w:r>
  </w:p>
  <w:p w:rsidR="00F36EE2" w:rsidRPr="00620C73" w:rsidRDefault="00F36EE2" w:rsidP="007502E8">
    <w:pPr>
      <w:tabs>
        <w:tab w:val="center" w:pos="4320"/>
        <w:tab w:val="right" w:pos="8640"/>
      </w:tabs>
      <w:jc w:val="center"/>
      <w:rPr>
        <w:sz w:val="24"/>
      </w:rPr>
    </w:pPr>
    <w:r w:rsidRPr="00620C73">
      <w:rPr>
        <w:rFonts w:ascii="Times New Roman" w:hAnsi="Times New Roman"/>
        <w:b/>
        <w:bCs/>
        <w:sz w:val="24"/>
      </w:rPr>
      <w:t>DEPARTMENT OF DEVELOPMENTAL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E2" w:rsidRPr="009D784A" w:rsidRDefault="00F36EE2" w:rsidP="001A6610">
    <w:pPr>
      <w:pStyle w:val="Heading5"/>
      <w:spacing w:before="0"/>
      <w:jc w:val="center"/>
      <w:rPr>
        <w:rFonts w:ascii="Times New Roman" w:eastAsia="Times New Roman" w:hAnsi="Times New Roman" w:cs="Times New Roman"/>
        <w:b/>
        <w:bCs/>
        <w:color w:val="auto"/>
        <w:sz w:val="24"/>
      </w:rPr>
    </w:pPr>
    <w:r w:rsidRPr="009D784A">
      <w:rPr>
        <w:rFonts w:ascii="Times New Roman" w:eastAsia="Times New Roman" w:hAnsi="Times New Roman" w:cs="Times New Roman"/>
        <w:b/>
        <w:bCs/>
        <w:color w:val="auto"/>
        <w:sz w:val="24"/>
      </w:rPr>
      <w:t>STATE OF CONNECTICUT</w:t>
    </w:r>
  </w:p>
  <w:p w:rsidR="00F36EE2" w:rsidRPr="009D784A" w:rsidRDefault="00F36EE2" w:rsidP="009D784A">
    <w:pPr>
      <w:tabs>
        <w:tab w:val="center" w:pos="4320"/>
        <w:tab w:val="right" w:pos="8640"/>
      </w:tabs>
      <w:jc w:val="center"/>
      <w:rPr>
        <w:sz w:val="8"/>
        <w:szCs w:val="8"/>
      </w:rPr>
    </w:pPr>
    <w:r w:rsidRPr="009D784A">
      <w:rPr>
        <w:rFonts w:ascii="Times New Roman" w:hAnsi="Times New Roman"/>
        <w:b/>
        <w:bCs/>
        <w:sz w:val="24"/>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206"/>
    <w:multiLevelType w:val="hybridMultilevel"/>
    <w:tmpl w:val="2736B8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09684B"/>
    <w:multiLevelType w:val="hybridMultilevel"/>
    <w:tmpl w:val="C18486C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
    <w:nsid w:val="0CA96AD0"/>
    <w:multiLevelType w:val="hybridMultilevel"/>
    <w:tmpl w:val="07C6B7BC"/>
    <w:lvl w:ilvl="0" w:tplc="04090019">
      <w:start w:val="1"/>
      <w:numFmt w:val="lowerLetter"/>
      <w:lvlText w:val="%1."/>
      <w:lvlJc w:val="left"/>
      <w:pPr>
        <w:ind w:left="1130" w:hanging="360"/>
      </w:pPr>
    </w:lvl>
    <w:lvl w:ilvl="1" w:tplc="04090019">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
    <w:nsid w:val="0D911AFC"/>
    <w:multiLevelType w:val="hybridMultilevel"/>
    <w:tmpl w:val="BEFC3AAC"/>
    <w:lvl w:ilvl="0" w:tplc="04090019">
      <w:start w:val="1"/>
      <w:numFmt w:val="lowerLetter"/>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nsid w:val="0E1A33D2"/>
    <w:multiLevelType w:val="hybridMultilevel"/>
    <w:tmpl w:val="71FA01D0"/>
    <w:lvl w:ilvl="0" w:tplc="04090019">
      <w:start w:val="1"/>
      <w:numFmt w:val="lowerLetter"/>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nsid w:val="14412877"/>
    <w:multiLevelType w:val="hybridMultilevel"/>
    <w:tmpl w:val="354C1AC0"/>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6">
    <w:nsid w:val="18594F0C"/>
    <w:multiLevelType w:val="hybridMultilevel"/>
    <w:tmpl w:val="A0AC90CA"/>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7">
    <w:nsid w:val="18FC3E0A"/>
    <w:multiLevelType w:val="hybridMultilevel"/>
    <w:tmpl w:val="165E653C"/>
    <w:lvl w:ilvl="0" w:tplc="30EC22AE">
      <w:start w:val="9"/>
      <w:numFmt w:val="decimal"/>
      <w:lvlText w:val="%1."/>
      <w:lvlJc w:val="left"/>
      <w:pPr>
        <w:tabs>
          <w:tab w:val="num" w:pos="690"/>
        </w:tabs>
        <w:ind w:left="690" w:hanging="360"/>
      </w:pPr>
      <w:rPr>
        <w:rFonts w:hint="default"/>
        <w:b w:val="0"/>
        <w:i w:val="0"/>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8">
    <w:nsid w:val="25D34930"/>
    <w:multiLevelType w:val="hybridMultilevel"/>
    <w:tmpl w:val="E52AF9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AA48D8"/>
    <w:multiLevelType w:val="hybridMultilevel"/>
    <w:tmpl w:val="B5200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524303"/>
    <w:multiLevelType w:val="hybridMultilevel"/>
    <w:tmpl w:val="37A65ED2"/>
    <w:lvl w:ilvl="0" w:tplc="A0FA28F4">
      <w:start w:val="5"/>
      <w:numFmt w:val="upperLetter"/>
      <w:lvlText w:val="%1."/>
      <w:lvlJc w:val="left"/>
      <w:pPr>
        <w:ind w:left="1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4F12E5"/>
    <w:multiLevelType w:val="hybridMultilevel"/>
    <w:tmpl w:val="199010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DB80DC2"/>
    <w:multiLevelType w:val="hybridMultilevel"/>
    <w:tmpl w:val="D82EE9C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3">
    <w:nsid w:val="3EB61039"/>
    <w:multiLevelType w:val="hybridMultilevel"/>
    <w:tmpl w:val="01DC9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4A1D92"/>
    <w:multiLevelType w:val="hybridMultilevel"/>
    <w:tmpl w:val="65A004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0A1B67"/>
    <w:multiLevelType w:val="hybridMultilevel"/>
    <w:tmpl w:val="E93AF68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nsid w:val="4A90466A"/>
    <w:multiLevelType w:val="hybridMultilevel"/>
    <w:tmpl w:val="199010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A0647A"/>
    <w:multiLevelType w:val="hybridMultilevel"/>
    <w:tmpl w:val="ECD65C6E"/>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8">
    <w:nsid w:val="4FEC4ED4"/>
    <w:multiLevelType w:val="hybridMultilevel"/>
    <w:tmpl w:val="D3D4021A"/>
    <w:lvl w:ilvl="0" w:tplc="04090019">
      <w:start w:val="1"/>
      <w:numFmt w:val="lowerLetter"/>
      <w:lvlText w:val="%1."/>
      <w:lvlJc w:val="left"/>
      <w:pPr>
        <w:ind w:left="150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5899232E"/>
    <w:multiLevelType w:val="hybridMultilevel"/>
    <w:tmpl w:val="850810CE"/>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0">
    <w:nsid w:val="5F4F1471"/>
    <w:multiLevelType w:val="hybridMultilevel"/>
    <w:tmpl w:val="B28AED00"/>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1">
    <w:nsid w:val="635C00B8"/>
    <w:multiLevelType w:val="hybridMultilevel"/>
    <w:tmpl w:val="7050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3A1AF1"/>
    <w:multiLevelType w:val="hybridMultilevel"/>
    <w:tmpl w:val="B33C80C2"/>
    <w:lvl w:ilvl="0" w:tplc="0409000F">
      <w:start w:val="1"/>
      <w:numFmt w:val="decimal"/>
      <w:lvlText w:val="%1."/>
      <w:lvlJc w:val="left"/>
      <w:pPr>
        <w:ind w:left="900" w:hanging="360"/>
      </w:pPr>
    </w:lvl>
    <w:lvl w:ilvl="1" w:tplc="432E9DCC">
      <w:start w:val="1"/>
      <w:numFmt w:val="decimal"/>
      <w:lvlText w:val="(%2)"/>
      <w:lvlJc w:val="left"/>
      <w:pPr>
        <w:ind w:left="1880" w:hanging="360"/>
      </w:pPr>
      <w:rPr>
        <w:rFonts w:hint="default"/>
      </w:r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3">
    <w:nsid w:val="71481517"/>
    <w:multiLevelType w:val="hybridMultilevel"/>
    <w:tmpl w:val="90327310"/>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4">
    <w:nsid w:val="745367DE"/>
    <w:multiLevelType w:val="hybridMultilevel"/>
    <w:tmpl w:val="D5025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C1D27A2"/>
    <w:multiLevelType w:val="hybridMultilevel"/>
    <w:tmpl w:val="6EA8C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4B243E"/>
    <w:multiLevelType w:val="hybridMultilevel"/>
    <w:tmpl w:val="1AFC8294"/>
    <w:lvl w:ilvl="0" w:tplc="04090015">
      <w:start w:val="1"/>
      <w:numFmt w:val="upp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nsid w:val="7C6A45D6"/>
    <w:multiLevelType w:val="hybridMultilevel"/>
    <w:tmpl w:val="BBEE3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26"/>
  </w:num>
  <w:num w:numId="5">
    <w:abstractNumId w:val="10"/>
  </w:num>
  <w:num w:numId="6">
    <w:abstractNumId w:val="22"/>
  </w:num>
  <w:num w:numId="7">
    <w:abstractNumId w:val="12"/>
  </w:num>
  <w:num w:numId="8">
    <w:abstractNumId w:val="0"/>
  </w:num>
  <w:num w:numId="9">
    <w:abstractNumId w:val="14"/>
  </w:num>
  <w:num w:numId="10">
    <w:abstractNumId w:val="19"/>
  </w:num>
  <w:num w:numId="11">
    <w:abstractNumId w:val="23"/>
  </w:num>
  <w:num w:numId="12">
    <w:abstractNumId w:val="17"/>
  </w:num>
  <w:num w:numId="13">
    <w:abstractNumId w:val="6"/>
  </w:num>
  <w:num w:numId="14">
    <w:abstractNumId w:val="20"/>
  </w:num>
  <w:num w:numId="15">
    <w:abstractNumId w:val="1"/>
  </w:num>
  <w:num w:numId="16">
    <w:abstractNumId w:val="15"/>
  </w:num>
  <w:num w:numId="17">
    <w:abstractNumId w:val="5"/>
  </w:num>
  <w:num w:numId="18">
    <w:abstractNumId w:val="8"/>
  </w:num>
  <w:num w:numId="19">
    <w:abstractNumId w:val="27"/>
  </w:num>
  <w:num w:numId="20">
    <w:abstractNumId w:val="16"/>
  </w:num>
  <w:num w:numId="21">
    <w:abstractNumId w:val="18"/>
  </w:num>
  <w:num w:numId="22">
    <w:abstractNumId w:val="21"/>
  </w:num>
  <w:num w:numId="23">
    <w:abstractNumId w:val="24"/>
  </w:num>
  <w:num w:numId="24">
    <w:abstractNumId w:val="25"/>
  </w:num>
  <w:num w:numId="25">
    <w:abstractNumId w:val="3"/>
  </w:num>
  <w:num w:numId="26">
    <w:abstractNumId w:val="4"/>
  </w:num>
  <w:num w:numId="27">
    <w:abstractNumId w:val="9"/>
  </w:num>
  <w:num w:numId="2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ryn DuPree">
    <w15:presenceInfo w15:providerId="AD" w15:userId="S-1-5-21-1220945662-162531612-839522115-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EE"/>
    <w:rsid w:val="00003C5C"/>
    <w:rsid w:val="000070A0"/>
    <w:rsid w:val="000239C9"/>
    <w:rsid w:val="000314C7"/>
    <w:rsid w:val="00075E63"/>
    <w:rsid w:val="00081265"/>
    <w:rsid w:val="000A4E38"/>
    <w:rsid w:val="000B2DE7"/>
    <w:rsid w:val="000D69D6"/>
    <w:rsid w:val="000E648B"/>
    <w:rsid w:val="00100000"/>
    <w:rsid w:val="001019B7"/>
    <w:rsid w:val="00103B7D"/>
    <w:rsid w:val="00124C92"/>
    <w:rsid w:val="00130774"/>
    <w:rsid w:val="0013437B"/>
    <w:rsid w:val="001365AC"/>
    <w:rsid w:val="001421D7"/>
    <w:rsid w:val="00144C5C"/>
    <w:rsid w:val="00157B9E"/>
    <w:rsid w:val="00165F1E"/>
    <w:rsid w:val="001718B5"/>
    <w:rsid w:val="00172FCA"/>
    <w:rsid w:val="00173181"/>
    <w:rsid w:val="00187F84"/>
    <w:rsid w:val="001A1407"/>
    <w:rsid w:val="001A6610"/>
    <w:rsid w:val="001E4D59"/>
    <w:rsid w:val="001F03B3"/>
    <w:rsid w:val="001F2D47"/>
    <w:rsid w:val="001F3FC9"/>
    <w:rsid w:val="00206B87"/>
    <w:rsid w:val="002125D4"/>
    <w:rsid w:val="00217F43"/>
    <w:rsid w:val="00221218"/>
    <w:rsid w:val="00232CB4"/>
    <w:rsid w:val="00242601"/>
    <w:rsid w:val="002625A8"/>
    <w:rsid w:val="00265E9E"/>
    <w:rsid w:val="00284E3A"/>
    <w:rsid w:val="0028590D"/>
    <w:rsid w:val="002936BE"/>
    <w:rsid w:val="002A0A7D"/>
    <w:rsid w:val="002A136C"/>
    <w:rsid w:val="002A62D8"/>
    <w:rsid w:val="002B2945"/>
    <w:rsid w:val="002C4AA5"/>
    <w:rsid w:val="002D1D61"/>
    <w:rsid w:val="002D5EB1"/>
    <w:rsid w:val="002E10CF"/>
    <w:rsid w:val="002F1E5A"/>
    <w:rsid w:val="00310C55"/>
    <w:rsid w:val="00316D85"/>
    <w:rsid w:val="00326E91"/>
    <w:rsid w:val="003277C6"/>
    <w:rsid w:val="00332EDE"/>
    <w:rsid w:val="00345829"/>
    <w:rsid w:val="00355E2C"/>
    <w:rsid w:val="00371E86"/>
    <w:rsid w:val="00374223"/>
    <w:rsid w:val="0038469D"/>
    <w:rsid w:val="00390BAA"/>
    <w:rsid w:val="00391D8C"/>
    <w:rsid w:val="003C700F"/>
    <w:rsid w:val="003D39D7"/>
    <w:rsid w:val="003D6A20"/>
    <w:rsid w:val="003D712B"/>
    <w:rsid w:val="003D7C4D"/>
    <w:rsid w:val="00401AE6"/>
    <w:rsid w:val="0041189D"/>
    <w:rsid w:val="004273E6"/>
    <w:rsid w:val="00433D4C"/>
    <w:rsid w:val="00434703"/>
    <w:rsid w:val="00437894"/>
    <w:rsid w:val="004649B0"/>
    <w:rsid w:val="00464C11"/>
    <w:rsid w:val="004861A2"/>
    <w:rsid w:val="004B1153"/>
    <w:rsid w:val="004B3014"/>
    <w:rsid w:val="004B4533"/>
    <w:rsid w:val="004F459A"/>
    <w:rsid w:val="004F61C1"/>
    <w:rsid w:val="004F75A1"/>
    <w:rsid w:val="00503791"/>
    <w:rsid w:val="0051028A"/>
    <w:rsid w:val="005145C0"/>
    <w:rsid w:val="00523F3B"/>
    <w:rsid w:val="00526B61"/>
    <w:rsid w:val="00545129"/>
    <w:rsid w:val="0054732A"/>
    <w:rsid w:val="00562985"/>
    <w:rsid w:val="00584C7B"/>
    <w:rsid w:val="005C5257"/>
    <w:rsid w:val="005D5B14"/>
    <w:rsid w:val="005E465A"/>
    <w:rsid w:val="00620C73"/>
    <w:rsid w:val="006315D0"/>
    <w:rsid w:val="00641542"/>
    <w:rsid w:val="00645274"/>
    <w:rsid w:val="00653121"/>
    <w:rsid w:val="0066467E"/>
    <w:rsid w:val="006661F6"/>
    <w:rsid w:val="00674C09"/>
    <w:rsid w:val="006B3A7A"/>
    <w:rsid w:val="006B47FB"/>
    <w:rsid w:val="006C726C"/>
    <w:rsid w:val="006D3D7D"/>
    <w:rsid w:val="006E17EA"/>
    <w:rsid w:val="006F686E"/>
    <w:rsid w:val="00715CC7"/>
    <w:rsid w:val="007502E8"/>
    <w:rsid w:val="00767EFF"/>
    <w:rsid w:val="00772377"/>
    <w:rsid w:val="00773292"/>
    <w:rsid w:val="007760B6"/>
    <w:rsid w:val="007777C8"/>
    <w:rsid w:val="00783B80"/>
    <w:rsid w:val="00792EAE"/>
    <w:rsid w:val="007938C6"/>
    <w:rsid w:val="007949A2"/>
    <w:rsid w:val="007B1026"/>
    <w:rsid w:val="007C236B"/>
    <w:rsid w:val="007C6E09"/>
    <w:rsid w:val="007D09CF"/>
    <w:rsid w:val="007D310B"/>
    <w:rsid w:val="007D7AB2"/>
    <w:rsid w:val="007D7B75"/>
    <w:rsid w:val="007E6DC4"/>
    <w:rsid w:val="008042AC"/>
    <w:rsid w:val="00837AF4"/>
    <w:rsid w:val="008444FB"/>
    <w:rsid w:val="00854869"/>
    <w:rsid w:val="00864163"/>
    <w:rsid w:val="00867F92"/>
    <w:rsid w:val="00870283"/>
    <w:rsid w:val="008736B7"/>
    <w:rsid w:val="0087376C"/>
    <w:rsid w:val="00882F64"/>
    <w:rsid w:val="00890116"/>
    <w:rsid w:val="008A192A"/>
    <w:rsid w:val="008A1959"/>
    <w:rsid w:val="008A2C98"/>
    <w:rsid w:val="008A31E0"/>
    <w:rsid w:val="008C316B"/>
    <w:rsid w:val="008E0941"/>
    <w:rsid w:val="008F0F43"/>
    <w:rsid w:val="00901BBD"/>
    <w:rsid w:val="009213D0"/>
    <w:rsid w:val="009274B3"/>
    <w:rsid w:val="00936923"/>
    <w:rsid w:val="00944C36"/>
    <w:rsid w:val="0095673D"/>
    <w:rsid w:val="009644F4"/>
    <w:rsid w:val="009712D0"/>
    <w:rsid w:val="009D14DD"/>
    <w:rsid w:val="009D784A"/>
    <w:rsid w:val="009E4CC9"/>
    <w:rsid w:val="009E5D37"/>
    <w:rsid w:val="009F1F75"/>
    <w:rsid w:val="009F2D89"/>
    <w:rsid w:val="009F3F80"/>
    <w:rsid w:val="00A17408"/>
    <w:rsid w:val="00A23F1E"/>
    <w:rsid w:val="00A26013"/>
    <w:rsid w:val="00A272DF"/>
    <w:rsid w:val="00A3200C"/>
    <w:rsid w:val="00A52532"/>
    <w:rsid w:val="00A53445"/>
    <w:rsid w:val="00A56DF5"/>
    <w:rsid w:val="00A75D94"/>
    <w:rsid w:val="00A761E5"/>
    <w:rsid w:val="00A8408E"/>
    <w:rsid w:val="00A95844"/>
    <w:rsid w:val="00AA2753"/>
    <w:rsid w:val="00AC7CA9"/>
    <w:rsid w:val="00AD59A7"/>
    <w:rsid w:val="00AD59B6"/>
    <w:rsid w:val="00AE1016"/>
    <w:rsid w:val="00AF1B85"/>
    <w:rsid w:val="00B146F5"/>
    <w:rsid w:val="00B30CB6"/>
    <w:rsid w:val="00B348DE"/>
    <w:rsid w:val="00B370B9"/>
    <w:rsid w:val="00B40E71"/>
    <w:rsid w:val="00B431ED"/>
    <w:rsid w:val="00B45F63"/>
    <w:rsid w:val="00B47090"/>
    <w:rsid w:val="00B60B64"/>
    <w:rsid w:val="00B6331D"/>
    <w:rsid w:val="00B86F8B"/>
    <w:rsid w:val="00B9160B"/>
    <w:rsid w:val="00B96BE0"/>
    <w:rsid w:val="00BA7084"/>
    <w:rsid w:val="00BB2874"/>
    <w:rsid w:val="00BB559B"/>
    <w:rsid w:val="00BD4735"/>
    <w:rsid w:val="00BD797B"/>
    <w:rsid w:val="00C0345E"/>
    <w:rsid w:val="00C0795D"/>
    <w:rsid w:val="00C101B5"/>
    <w:rsid w:val="00C2026D"/>
    <w:rsid w:val="00C20F88"/>
    <w:rsid w:val="00C32998"/>
    <w:rsid w:val="00C35FA8"/>
    <w:rsid w:val="00C50692"/>
    <w:rsid w:val="00C54781"/>
    <w:rsid w:val="00C554BA"/>
    <w:rsid w:val="00C55B21"/>
    <w:rsid w:val="00C72146"/>
    <w:rsid w:val="00C761E3"/>
    <w:rsid w:val="00C820EF"/>
    <w:rsid w:val="00C84261"/>
    <w:rsid w:val="00C85D49"/>
    <w:rsid w:val="00C92D3F"/>
    <w:rsid w:val="00CB0ADC"/>
    <w:rsid w:val="00CB431B"/>
    <w:rsid w:val="00CC4196"/>
    <w:rsid w:val="00CD5FAA"/>
    <w:rsid w:val="00CE2B35"/>
    <w:rsid w:val="00CE64AA"/>
    <w:rsid w:val="00CE7CDF"/>
    <w:rsid w:val="00D23769"/>
    <w:rsid w:val="00D275F8"/>
    <w:rsid w:val="00D354D1"/>
    <w:rsid w:val="00D63A2B"/>
    <w:rsid w:val="00D702F3"/>
    <w:rsid w:val="00D77BD3"/>
    <w:rsid w:val="00DA1813"/>
    <w:rsid w:val="00DB202E"/>
    <w:rsid w:val="00DB3529"/>
    <w:rsid w:val="00DE3F13"/>
    <w:rsid w:val="00DF4E68"/>
    <w:rsid w:val="00E015A9"/>
    <w:rsid w:val="00E020B5"/>
    <w:rsid w:val="00E0512E"/>
    <w:rsid w:val="00E11814"/>
    <w:rsid w:val="00E11BF5"/>
    <w:rsid w:val="00E3631C"/>
    <w:rsid w:val="00E442F9"/>
    <w:rsid w:val="00E55FEE"/>
    <w:rsid w:val="00E66DDD"/>
    <w:rsid w:val="00E72FA0"/>
    <w:rsid w:val="00E7669C"/>
    <w:rsid w:val="00E77B88"/>
    <w:rsid w:val="00E854AF"/>
    <w:rsid w:val="00EA2B3C"/>
    <w:rsid w:val="00EA5F41"/>
    <w:rsid w:val="00EB0C5B"/>
    <w:rsid w:val="00EC47F2"/>
    <w:rsid w:val="00EE4DEF"/>
    <w:rsid w:val="00EE7F61"/>
    <w:rsid w:val="00EF0579"/>
    <w:rsid w:val="00F04669"/>
    <w:rsid w:val="00F07868"/>
    <w:rsid w:val="00F1067E"/>
    <w:rsid w:val="00F1076B"/>
    <w:rsid w:val="00F11147"/>
    <w:rsid w:val="00F36EE2"/>
    <w:rsid w:val="00F4282F"/>
    <w:rsid w:val="00F670A2"/>
    <w:rsid w:val="00F77C55"/>
    <w:rsid w:val="00F92795"/>
    <w:rsid w:val="00FA5AF8"/>
    <w:rsid w:val="00FB362C"/>
    <w:rsid w:val="00FB4C52"/>
    <w:rsid w:val="00FB65F5"/>
    <w:rsid w:val="00FC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EE"/>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173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31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55FEE"/>
    <w:pPr>
      <w:keepNext/>
      <w:tabs>
        <w:tab w:val="left" w:pos="440"/>
        <w:tab w:val="left" w:pos="6380"/>
      </w:tabs>
      <w:outlineLvl w:val="2"/>
    </w:pPr>
    <w:rPr>
      <w:b/>
      <w:bCs/>
    </w:rPr>
  </w:style>
  <w:style w:type="paragraph" w:styleId="Heading4">
    <w:name w:val="heading 4"/>
    <w:basedOn w:val="Normal"/>
    <w:next w:val="Normal"/>
    <w:link w:val="Heading4Char"/>
    <w:qFormat/>
    <w:rsid w:val="00E55FEE"/>
    <w:pPr>
      <w:keepNext/>
      <w:tabs>
        <w:tab w:val="left" w:pos="440"/>
        <w:tab w:val="left" w:pos="6380"/>
      </w:tabs>
      <w:spacing w:before="120"/>
      <w:ind w:left="446" w:hanging="446"/>
      <w:outlineLvl w:val="3"/>
    </w:pPr>
    <w:rPr>
      <w:b/>
      <w:bCs/>
    </w:rPr>
  </w:style>
  <w:style w:type="paragraph" w:styleId="Heading5">
    <w:name w:val="heading 5"/>
    <w:basedOn w:val="Normal"/>
    <w:next w:val="Normal"/>
    <w:link w:val="Heading5Char"/>
    <w:uiPriority w:val="9"/>
    <w:semiHidden/>
    <w:unhideWhenUsed/>
    <w:qFormat/>
    <w:rsid w:val="007502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5FEE"/>
    <w:rPr>
      <w:rFonts w:ascii="Arial" w:eastAsia="Times New Roman" w:hAnsi="Arial" w:cs="Times New Roman"/>
      <w:b/>
      <w:bCs/>
      <w:szCs w:val="24"/>
    </w:rPr>
  </w:style>
  <w:style w:type="character" w:customStyle="1" w:styleId="Heading4Char">
    <w:name w:val="Heading 4 Char"/>
    <w:basedOn w:val="DefaultParagraphFont"/>
    <w:link w:val="Heading4"/>
    <w:rsid w:val="00E55FEE"/>
    <w:rPr>
      <w:rFonts w:ascii="Arial" w:eastAsia="Times New Roman" w:hAnsi="Arial" w:cs="Times New Roman"/>
      <w:b/>
      <w:bCs/>
      <w:szCs w:val="24"/>
    </w:rPr>
  </w:style>
  <w:style w:type="paragraph" w:styleId="BodyTextIndent">
    <w:name w:val="Body Text Indent"/>
    <w:basedOn w:val="Normal"/>
    <w:link w:val="BodyTextIndentChar"/>
    <w:semiHidden/>
    <w:rsid w:val="00E55FEE"/>
    <w:pPr>
      <w:tabs>
        <w:tab w:val="left" w:pos="440"/>
        <w:tab w:val="left" w:pos="6380"/>
      </w:tabs>
      <w:ind w:left="440" w:hanging="440"/>
    </w:pPr>
  </w:style>
  <w:style w:type="character" w:customStyle="1" w:styleId="BodyTextIndentChar">
    <w:name w:val="Body Text Indent Char"/>
    <w:basedOn w:val="DefaultParagraphFont"/>
    <w:link w:val="BodyTextIndent"/>
    <w:semiHidden/>
    <w:rsid w:val="00E55FEE"/>
    <w:rPr>
      <w:rFonts w:ascii="Arial" w:eastAsia="Times New Roman" w:hAnsi="Arial" w:cs="Times New Roman"/>
      <w:szCs w:val="24"/>
    </w:rPr>
  </w:style>
  <w:style w:type="paragraph" w:styleId="BodyTextIndent2">
    <w:name w:val="Body Text Indent 2"/>
    <w:basedOn w:val="Normal"/>
    <w:link w:val="BodyTextIndent2Char"/>
    <w:semiHidden/>
    <w:rsid w:val="00E55FEE"/>
    <w:pPr>
      <w:tabs>
        <w:tab w:val="left" w:pos="330"/>
        <w:tab w:val="left" w:pos="770"/>
        <w:tab w:val="left" w:pos="880"/>
      </w:tabs>
      <w:ind w:left="770" w:hanging="770"/>
    </w:pPr>
  </w:style>
  <w:style w:type="character" w:customStyle="1" w:styleId="BodyTextIndent2Char">
    <w:name w:val="Body Text Indent 2 Char"/>
    <w:basedOn w:val="DefaultParagraphFont"/>
    <w:link w:val="BodyTextIndent2"/>
    <w:semiHidden/>
    <w:rsid w:val="00E55FEE"/>
    <w:rPr>
      <w:rFonts w:ascii="Arial" w:eastAsia="Times New Roman" w:hAnsi="Arial" w:cs="Times New Roman"/>
      <w:szCs w:val="24"/>
    </w:rPr>
  </w:style>
  <w:style w:type="paragraph" w:styleId="BodyTextIndent3">
    <w:name w:val="Body Text Indent 3"/>
    <w:basedOn w:val="Normal"/>
    <w:link w:val="BodyTextIndent3Char"/>
    <w:semiHidden/>
    <w:rsid w:val="00E55FEE"/>
    <w:pPr>
      <w:tabs>
        <w:tab w:val="left" w:pos="330"/>
        <w:tab w:val="left" w:pos="770"/>
        <w:tab w:val="left" w:pos="880"/>
      </w:tabs>
      <w:spacing w:before="60"/>
      <w:ind w:left="763" w:hanging="763"/>
    </w:pPr>
  </w:style>
  <w:style w:type="character" w:customStyle="1" w:styleId="BodyTextIndent3Char">
    <w:name w:val="Body Text Indent 3 Char"/>
    <w:basedOn w:val="DefaultParagraphFont"/>
    <w:link w:val="BodyTextIndent3"/>
    <w:semiHidden/>
    <w:rsid w:val="00E55FEE"/>
    <w:rPr>
      <w:rFonts w:ascii="Arial" w:eastAsia="Times New Roman" w:hAnsi="Arial" w:cs="Times New Roman"/>
      <w:szCs w:val="24"/>
    </w:rPr>
  </w:style>
  <w:style w:type="paragraph" w:styleId="Header">
    <w:name w:val="header"/>
    <w:basedOn w:val="Normal"/>
    <w:link w:val="HeaderChar"/>
    <w:uiPriority w:val="99"/>
    <w:rsid w:val="00E55FEE"/>
    <w:pPr>
      <w:tabs>
        <w:tab w:val="center" w:pos="4320"/>
        <w:tab w:val="right" w:pos="8640"/>
      </w:tabs>
    </w:pPr>
  </w:style>
  <w:style w:type="character" w:customStyle="1" w:styleId="HeaderChar">
    <w:name w:val="Header Char"/>
    <w:basedOn w:val="DefaultParagraphFont"/>
    <w:link w:val="Header"/>
    <w:uiPriority w:val="99"/>
    <w:rsid w:val="00E55FEE"/>
    <w:rPr>
      <w:rFonts w:ascii="Arial" w:eastAsia="Times New Roman" w:hAnsi="Arial" w:cs="Times New Roman"/>
      <w:szCs w:val="24"/>
    </w:rPr>
  </w:style>
  <w:style w:type="character" w:styleId="Hyperlink">
    <w:name w:val="Hyperlink"/>
    <w:basedOn w:val="DefaultParagraphFont"/>
    <w:semiHidden/>
    <w:rsid w:val="00E55FEE"/>
    <w:rPr>
      <w:color w:val="0000FF"/>
      <w:u w:val="single"/>
    </w:rPr>
  </w:style>
  <w:style w:type="paragraph" w:styleId="Footer">
    <w:name w:val="footer"/>
    <w:basedOn w:val="Normal"/>
    <w:link w:val="FooterChar"/>
    <w:uiPriority w:val="99"/>
    <w:unhideWhenUsed/>
    <w:rsid w:val="007502E8"/>
    <w:pPr>
      <w:tabs>
        <w:tab w:val="center" w:pos="4680"/>
        <w:tab w:val="right" w:pos="9360"/>
      </w:tabs>
    </w:pPr>
  </w:style>
  <w:style w:type="character" w:customStyle="1" w:styleId="FooterChar">
    <w:name w:val="Footer Char"/>
    <w:basedOn w:val="DefaultParagraphFont"/>
    <w:link w:val="Footer"/>
    <w:uiPriority w:val="99"/>
    <w:rsid w:val="007502E8"/>
    <w:rPr>
      <w:rFonts w:ascii="Arial" w:eastAsia="Times New Roman" w:hAnsi="Arial" w:cs="Times New Roman"/>
      <w:szCs w:val="24"/>
    </w:rPr>
  </w:style>
  <w:style w:type="character" w:customStyle="1" w:styleId="Heading5Char">
    <w:name w:val="Heading 5 Char"/>
    <w:basedOn w:val="DefaultParagraphFont"/>
    <w:link w:val="Heading5"/>
    <w:uiPriority w:val="9"/>
    <w:semiHidden/>
    <w:rsid w:val="007502E8"/>
    <w:rPr>
      <w:rFonts w:asciiTheme="majorHAnsi" w:eastAsiaTheme="majorEastAsia" w:hAnsiTheme="majorHAnsi" w:cstheme="majorBidi"/>
      <w:color w:val="243F60" w:themeColor="accent1" w:themeShade="7F"/>
      <w:szCs w:val="24"/>
    </w:rPr>
  </w:style>
  <w:style w:type="paragraph" w:styleId="ListParagraph">
    <w:name w:val="List Paragraph"/>
    <w:basedOn w:val="Normal"/>
    <w:uiPriority w:val="34"/>
    <w:qFormat/>
    <w:rsid w:val="00FC13E0"/>
    <w:pPr>
      <w:ind w:left="720"/>
      <w:contextualSpacing/>
    </w:pPr>
  </w:style>
  <w:style w:type="table" w:styleId="TableGrid">
    <w:name w:val="Table Grid"/>
    <w:basedOn w:val="TableNormal"/>
    <w:uiPriority w:val="59"/>
    <w:rsid w:val="004B45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1D7"/>
    <w:rPr>
      <w:color w:val="800080" w:themeColor="followedHyperlink"/>
      <w:u w:val="single"/>
    </w:rPr>
  </w:style>
  <w:style w:type="paragraph" w:styleId="NoSpacing">
    <w:name w:val="No Spacing"/>
    <w:uiPriority w:val="1"/>
    <w:qFormat/>
    <w:rsid w:val="00E3631C"/>
    <w:pPr>
      <w:spacing w:after="0" w:line="240" w:lineRule="auto"/>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E72FA0"/>
    <w:rPr>
      <w:rFonts w:ascii="Tahoma" w:hAnsi="Tahoma" w:cs="Tahoma"/>
      <w:sz w:val="16"/>
      <w:szCs w:val="16"/>
    </w:rPr>
  </w:style>
  <w:style w:type="character" w:customStyle="1" w:styleId="BalloonTextChar">
    <w:name w:val="Balloon Text Char"/>
    <w:basedOn w:val="DefaultParagraphFont"/>
    <w:link w:val="BalloonText"/>
    <w:uiPriority w:val="99"/>
    <w:semiHidden/>
    <w:rsid w:val="00E72FA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03C5C"/>
    <w:rPr>
      <w:sz w:val="16"/>
      <w:szCs w:val="16"/>
    </w:rPr>
  </w:style>
  <w:style w:type="paragraph" w:styleId="CommentText">
    <w:name w:val="annotation text"/>
    <w:basedOn w:val="Normal"/>
    <w:link w:val="CommentTextChar"/>
    <w:uiPriority w:val="99"/>
    <w:semiHidden/>
    <w:unhideWhenUsed/>
    <w:rsid w:val="00003C5C"/>
    <w:rPr>
      <w:sz w:val="20"/>
      <w:szCs w:val="20"/>
    </w:rPr>
  </w:style>
  <w:style w:type="character" w:customStyle="1" w:styleId="CommentTextChar">
    <w:name w:val="Comment Text Char"/>
    <w:basedOn w:val="DefaultParagraphFont"/>
    <w:link w:val="CommentText"/>
    <w:uiPriority w:val="99"/>
    <w:semiHidden/>
    <w:rsid w:val="00003C5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03C5C"/>
    <w:rPr>
      <w:b/>
      <w:bCs/>
    </w:rPr>
  </w:style>
  <w:style w:type="character" w:customStyle="1" w:styleId="CommentSubjectChar">
    <w:name w:val="Comment Subject Char"/>
    <w:basedOn w:val="CommentTextChar"/>
    <w:link w:val="CommentSubject"/>
    <w:uiPriority w:val="99"/>
    <w:semiHidden/>
    <w:rsid w:val="00003C5C"/>
    <w:rPr>
      <w:rFonts w:ascii="Arial" w:eastAsia="Times New Roman" w:hAnsi="Arial" w:cs="Times New Roman"/>
      <w:b/>
      <w:bCs/>
      <w:sz w:val="20"/>
      <w:szCs w:val="20"/>
    </w:rPr>
  </w:style>
  <w:style w:type="paragraph" w:styleId="Revision">
    <w:name w:val="Revision"/>
    <w:hidden/>
    <w:uiPriority w:val="99"/>
    <w:semiHidden/>
    <w:rsid w:val="002A0A7D"/>
    <w:pPr>
      <w:spacing w:after="0" w:line="240" w:lineRule="auto"/>
    </w:pPr>
    <w:rPr>
      <w:rFonts w:ascii="Arial" w:eastAsia="Times New Roman" w:hAnsi="Arial" w:cs="Times New Roman"/>
      <w:szCs w:val="24"/>
    </w:rPr>
  </w:style>
  <w:style w:type="paragraph" w:customStyle="1" w:styleId="LCOBillText">
    <w:name w:val="LCO Bill Text"/>
    <w:basedOn w:val="Normal"/>
    <w:link w:val="LCOBillTextChar"/>
    <w:qFormat/>
    <w:rsid w:val="00EA2B3C"/>
    <w:pPr>
      <w:widowControl w:val="0"/>
      <w:tabs>
        <w:tab w:val="left" w:pos="5760"/>
        <w:tab w:val="right" w:pos="8460"/>
      </w:tabs>
      <w:spacing w:after="240" w:line="288" w:lineRule="auto"/>
      <w:ind w:firstLine="288"/>
      <w:jc w:val="both"/>
    </w:pPr>
    <w:rPr>
      <w:rFonts w:ascii="Book Antiqua" w:hAnsi="Book Antiqua"/>
      <w:snapToGrid w:val="0"/>
      <w:sz w:val="24"/>
      <w:szCs w:val="20"/>
    </w:rPr>
  </w:style>
  <w:style w:type="character" w:customStyle="1" w:styleId="LCOBillTextChar">
    <w:name w:val="LCO Bill Text Char"/>
    <w:link w:val="LCOBillText"/>
    <w:rsid w:val="00EA2B3C"/>
    <w:rPr>
      <w:rFonts w:ascii="Book Antiqua" w:eastAsia="Times New Roman" w:hAnsi="Book Antiqua" w:cs="Times New Roman"/>
      <w:snapToGrid w:val="0"/>
      <w:sz w:val="24"/>
      <w:szCs w:val="20"/>
    </w:rPr>
  </w:style>
  <w:style w:type="character" w:customStyle="1" w:styleId="catchln">
    <w:name w:val="catchln"/>
    <w:basedOn w:val="DefaultParagraphFont"/>
    <w:rsid w:val="00B431ED"/>
  </w:style>
  <w:style w:type="paragraph" w:styleId="NormalWeb">
    <w:name w:val="Normal (Web)"/>
    <w:basedOn w:val="Normal"/>
    <w:uiPriority w:val="99"/>
    <w:semiHidden/>
    <w:unhideWhenUsed/>
    <w:rsid w:val="00B45F63"/>
    <w:pPr>
      <w:spacing w:before="240"/>
      <w:ind w:firstLine="240"/>
      <w:jc w:val="both"/>
    </w:pPr>
    <w:rPr>
      <w:rFonts w:ascii="Times New Roman" w:hAnsi="Times New Roman"/>
      <w:sz w:val="24"/>
    </w:rPr>
  </w:style>
  <w:style w:type="character" w:customStyle="1" w:styleId="Heading1Char">
    <w:name w:val="Heading 1 Char"/>
    <w:basedOn w:val="DefaultParagraphFont"/>
    <w:link w:val="Heading1"/>
    <w:uiPriority w:val="9"/>
    <w:rsid w:val="001731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318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EE"/>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173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31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55FEE"/>
    <w:pPr>
      <w:keepNext/>
      <w:tabs>
        <w:tab w:val="left" w:pos="440"/>
        <w:tab w:val="left" w:pos="6380"/>
      </w:tabs>
      <w:outlineLvl w:val="2"/>
    </w:pPr>
    <w:rPr>
      <w:b/>
      <w:bCs/>
    </w:rPr>
  </w:style>
  <w:style w:type="paragraph" w:styleId="Heading4">
    <w:name w:val="heading 4"/>
    <w:basedOn w:val="Normal"/>
    <w:next w:val="Normal"/>
    <w:link w:val="Heading4Char"/>
    <w:qFormat/>
    <w:rsid w:val="00E55FEE"/>
    <w:pPr>
      <w:keepNext/>
      <w:tabs>
        <w:tab w:val="left" w:pos="440"/>
        <w:tab w:val="left" w:pos="6380"/>
      </w:tabs>
      <w:spacing w:before="120"/>
      <w:ind w:left="446" w:hanging="446"/>
      <w:outlineLvl w:val="3"/>
    </w:pPr>
    <w:rPr>
      <w:b/>
      <w:bCs/>
    </w:rPr>
  </w:style>
  <w:style w:type="paragraph" w:styleId="Heading5">
    <w:name w:val="heading 5"/>
    <w:basedOn w:val="Normal"/>
    <w:next w:val="Normal"/>
    <w:link w:val="Heading5Char"/>
    <w:uiPriority w:val="9"/>
    <w:semiHidden/>
    <w:unhideWhenUsed/>
    <w:qFormat/>
    <w:rsid w:val="007502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5FEE"/>
    <w:rPr>
      <w:rFonts w:ascii="Arial" w:eastAsia="Times New Roman" w:hAnsi="Arial" w:cs="Times New Roman"/>
      <w:b/>
      <w:bCs/>
      <w:szCs w:val="24"/>
    </w:rPr>
  </w:style>
  <w:style w:type="character" w:customStyle="1" w:styleId="Heading4Char">
    <w:name w:val="Heading 4 Char"/>
    <w:basedOn w:val="DefaultParagraphFont"/>
    <w:link w:val="Heading4"/>
    <w:rsid w:val="00E55FEE"/>
    <w:rPr>
      <w:rFonts w:ascii="Arial" w:eastAsia="Times New Roman" w:hAnsi="Arial" w:cs="Times New Roman"/>
      <w:b/>
      <w:bCs/>
      <w:szCs w:val="24"/>
    </w:rPr>
  </w:style>
  <w:style w:type="paragraph" w:styleId="BodyTextIndent">
    <w:name w:val="Body Text Indent"/>
    <w:basedOn w:val="Normal"/>
    <w:link w:val="BodyTextIndentChar"/>
    <w:semiHidden/>
    <w:rsid w:val="00E55FEE"/>
    <w:pPr>
      <w:tabs>
        <w:tab w:val="left" w:pos="440"/>
        <w:tab w:val="left" w:pos="6380"/>
      </w:tabs>
      <w:ind w:left="440" w:hanging="440"/>
    </w:pPr>
  </w:style>
  <w:style w:type="character" w:customStyle="1" w:styleId="BodyTextIndentChar">
    <w:name w:val="Body Text Indent Char"/>
    <w:basedOn w:val="DefaultParagraphFont"/>
    <w:link w:val="BodyTextIndent"/>
    <w:semiHidden/>
    <w:rsid w:val="00E55FEE"/>
    <w:rPr>
      <w:rFonts w:ascii="Arial" w:eastAsia="Times New Roman" w:hAnsi="Arial" w:cs="Times New Roman"/>
      <w:szCs w:val="24"/>
    </w:rPr>
  </w:style>
  <w:style w:type="paragraph" w:styleId="BodyTextIndent2">
    <w:name w:val="Body Text Indent 2"/>
    <w:basedOn w:val="Normal"/>
    <w:link w:val="BodyTextIndent2Char"/>
    <w:semiHidden/>
    <w:rsid w:val="00E55FEE"/>
    <w:pPr>
      <w:tabs>
        <w:tab w:val="left" w:pos="330"/>
        <w:tab w:val="left" w:pos="770"/>
        <w:tab w:val="left" w:pos="880"/>
      </w:tabs>
      <w:ind w:left="770" w:hanging="770"/>
    </w:pPr>
  </w:style>
  <w:style w:type="character" w:customStyle="1" w:styleId="BodyTextIndent2Char">
    <w:name w:val="Body Text Indent 2 Char"/>
    <w:basedOn w:val="DefaultParagraphFont"/>
    <w:link w:val="BodyTextIndent2"/>
    <w:semiHidden/>
    <w:rsid w:val="00E55FEE"/>
    <w:rPr>
      <w:rFonts w:ascii="Arial" w:eastAsia="Times New Roman" w:hAnsi="Arial" w:cs="Times New Roman"/>
      <w:szCs w:val="24"/>
    </w:rPr>
  </w:style>
  <w:style w:type="paragraph" w:styleId="BodyTextIndent3">
    <w:name w:val="Body Text Indent 3"/>
    <w:basedOn w:val="Normal"/>
    <w:link w:val="BodyTextIndent3Char"/>
    <w:semiHidden/>
    <w:rsid w:val="00E55FEE"/>
    <w:pPr>
      <w:tabs>
        <w:tab w:val="left" w:pos="330"/>
        <w:tab w:val="left" w:pos="770"/>
        <w:tab w:val="left" w:pos="880"/>
      </w:tabs>
      <w:spacing w:before="60"/>
      <w:ind w:left="763" w:hanging="763"/>
    </w:pPr>
  </w:style>
  <w:style w:type="character" w:customStyle="1" w:styleId="BodyTextIndent3Char">
    <w:name w:val="Body Text Indent 3 Char"/>
    <w:basedOn w:val="DefaultParagraphFont"/>
    <w:link w:val="BodyTextIndent3"/>
    <w:semiHidden/>
    <w:rsid w:val="00E55FEE"/>
    <w:rPr>
      <w:rFonts w:ascii="Arial" w:eastAsia="Times New Roman" w:hAnsi="Arial" w:cs="Times New Roman"/>
      <w:szCs w:val="24"/>
    </w:rPr>
  </w:style>
  <w:style w:type="paragraph" w:styleId="Header">
    <w:name w:val="header"/>
    <w:basedOn w:val="Normal"/>
    <w:link w:val="HeaderChar"/>
    <w:uiPriority w:val="99"/>
    <w:rsid w:val="00E55FEE"/>
    <w:pPr>
      <w:tabs>
        <w:tab w:val="center" w:pos="4320"/>
        <w:tab w:val="right" w:pos="8640"/>
      </w:tabs>
    </w:pPr>
  </w:style>
  <w:style w:type="character" w:customStyle="1" w:styleId="HeaderChar">
    <w:name w:val="Header Char"/>
    <w:basedOn w:val="DefaultParagraphFont"/>
    <w:link w:val="Header"/>
    <w:uiPriority w:val="99"/>
    <w:rsid w:val="00E55FEE"/>
    <w:rPr>
      <w:rFonts w:ascii="Arial" w:eastAsia="Times New Roman" w:hAnsi="Arial" w:cs="Times New Roman"/>
      <w:szCs w:val="24"/>
    </w:rPr>
  </w:style>
  <w:style w:type="character" w:styleId="Hyperlink">
    <w:name w:val="Hyperlink"/>
    <w:basedOn w:val="DefaultParagraphFont"/>
    <w:semiHidden/>
    <w:rsid w:val="00E55FEE"/>
    <w:rPr>
      <w:color w:val="0000FF"/>
      <w:u w:val="single"/>
    </w:rPr>
  </w:style>
  <w:style w:type="paragraph" w:styleId="Footer">
    <w:name w:val="footer"/>
    <w:basedOn w:val="Normal"/>
    <w:link w:val="FooterChar"/>
    <w:uiPriority w:val="99"/>
    <w:unhideWhenUsed/>
    <w:rsid w:val="007502E8"/>
    <w:pPr>
      <w:tabs>
        <w:tab w:val="center" w:pos="4680"/>
        <w:tab w:val="right" w:pos="9360"/>
      </w:tabs>
    </w:pPr>
  </w:style>
  <w:style w:type="character" w:customStyle="1" w:styleId="FooterChar">
    <w:name w:val="Footer Char"/>
    <w:basedOn w:val="DefaultParagraphFont"/>
    <w:link w:val="Footer"/>
    <w:uiPriority w:val="99"/>
    <w:rsid w:val="007502E8"/>
    <w:rPr>
      <w:rFonts w:ascii="Arial" w:eastAsia="Times New Roman" w:hAnsi="Arial" w:cs="Times New Roman"/>
      <w:szCs w:val="24"/>
    </w:rPr>
  </w:style>
  <w:style w:type="character" w:customStyle="1" w:styleId="Heading5Char">
    <w:name w:val="Heading 5 Char"/>
    <w:basedOn w:val="DefaultParagraphFont"/>
    <w:link w:val="Heading5"/>
    <w:uiPriority w:val="9"/>
    <w:semiHidden/>
    <w:rsid w:val="007502E8"/>
    <w:rPr>
      <w:rFonts w:asciiTheme="majorHAnsi" w:eastAsiaTheme="majorEastAsia" w:hAnsiTheme="majorHAnsi" w:cstheme="majorBidi"/>
      <w:color w:val="243F60" w:themeColor="accent1" w:themeShade="7F"/>
      <w:szCs w:val="24"/>
    </w:rPr>
  </w:style>
  <w:style w:type="paragraph" w:styleId="ListParagraph">
    <w:name w:val="List Paragraph"/>
    <w:basedOn w:val="Normal"/>
    <w:uiPriority w:val="34"/>
    <w:qFormat/>
    <w:rsid w:val="00FC13E0"/>
    <w:pPr>
      <w:ind w:left="720"/>
      <w:contextualSpacing/>
    </w:pPr>
  </w:style>
  <w:style w:type="table" w:styleId="TableGrid">
    <w:name w:val="Table Grid"/>
    <w:basedOn w:val="TableNormal"/>
    <w:uiPriority w:val="59"/>
    <w:rsid w:val="004B45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1D7"/>
    <w:rPr>
      <w:color w:val="800080" w:themeColor="followedHyperlink"/>
      <w:u w:val="single"/>
    </w:rPr>
  </w:style>
  <w:style w:type="paragraph" w:styleId="NoSpacing">
    <w:name w:val="No Spacing"/>
    <w:uiPriority w:val="1"/>
    <w:qFormat/>
    <w:rsid w:val="00E3631C"/>
    <w:pPr>
      <w:spacing w:after="0" w:line="240" w:lineRule="auto"/>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E72FA0"/>
    <w:rPr>
      <w:rFonts w:ascii="Tahoma" w:hAnsi="Tahoma" w:cs="Tahoma"/>
      <w:sz w:val="16"/>
      <w:szCs w:val="16"/>
    </w:rPr>
  </w:style>
  <w:style w:type="character" w:customStyle="1" w:styleId="BalloonTextChar">
    <w:name w:val="Balloon Text Char"/>
    <w:basedOn w:val="DefaultParagraphFont"/>
    <w:link w:val="BalloonText"/>
    <w:uiPriority w:val="99"/>
    <w:semiHidden/>
    <w:rsid w:val="00E72FA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03C5C"/>
    <w:rPr>
      <w:sz w:val="16"/>
      <w:szCs w:val="16"/>
    </w:rPr>
  </w:style>
  <w:style w:type="paragraph" w:styleId="CommentText">
    <w:name w:val="annotation text"/>
    <w:basedOn w:val="Normal"/>
    <w:link w:val="CommentTextChar"/>
    <w:uiPriority w:val="99"/>
    <w:semiHidden/>
    <w:unhideWhenUsed/>
    <w:rsid w:val="00003C5C"/>
    <w:rPr>
      <w:sz w:val="20"/>
      <w:szCs w:val="20"/>
    </w:rPr>
  </w:style>
  <w:style w:type="character" w:customStyle="1" w:styleId="CommentTextChar">
    <w:name w:val="Comment Text Char"/>
    <w:basedOn w:val="DefaultParagraphFont"/>
    <w:link w:val="CommentText"/>
    <w:uiPriority w:val="99"/>
    <w:semiHidden/>
    <w:rsid w:val="00003C5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03C5C"/>
    <w:rPr>
      <w:b/>
      <w:bCs/>
    </w:rPr>
  </w:style>
  <w:style w:type="character" w:customStyle="1" w:styleId="CommentSubjectChar">
    <w:name w:val="Comment Subject Char"/>
    <w:basedOn w:val="CommentTextChar"/>
    <w:link w:val="CommentSubject"/>
    <w:uiPriority w:val="99"/>
    <w:semiHidden/>
    <w:rsid w:val="00003C5C"/>
    <w:rPr>
      <w:rFonts w:ascii="Arial" w:eastAsia="Times New Roman" w:hAnsi="Arial" w:cs="Times New Roman"/>
      <w:b/>
      <w:bCs/>
      <w:sz w:val="20"/>
      <w:szCs w:val="20"/>
    </w:rPr>
  </w:style>
  <w:style w:type="paragraph" w:styleId="Revision">
    <w:name w:val="Revision"/>
    <w:hidden/>
    <w:uiPriority w:val="99"/>
    <w:semiHidden/>
    <w:rsid w:val="002A0A7D"/>
    <w:pPr>
      <w:spacing w:after="0" w:line="240" w:lineRule="auto"/>
    </w:pPr>
    <w:rPr>
      <w:rFonts w:ascii="Arial" w:eastAsia="Times New Roman" w:hAnsi="Arial" w:cs="Times New Roman"/>
      <w:szCs w:val="24"/>
    </w:rPr>
  </w:style>
  <w:style w:type="paragraph" w:customStyle="1" w:styleId="LCOBillText">
    <w:name w:val="LCO Bill Text"/>
    <w:basedOn w:val="Normal"/>
    <w:link w:val="LCOBillTextChar"/>
    <w:qFormat/>
    <w:rsid w:val="00EA2B3C"/>
    <w:pPr>
      <w:widowControl w:val="0"/>
      <w:tabs>
        <w:tab w:val="left" w:pos="5760"/>
        <w:tab w:val="right" w:pos="8460"/>
      </w:tabs>
      <w:spacing w:after="240" w:line="288" w:lineRule="auto"/>
      <w:ind w:firstLine="288"/>
      <w:jc w:val="both"/>
    </w:pPr>
    <w:rPr>
      <w:rFonts w:ascii="Book Antiqua" w:hAnsi="Book Antiqua"/>
      <w:snapToGrid w:val="0"/>
      <w:sz w:val="24"/>
      <w:szCs w:val="20"/>
    </w:rPr>
  </w:style>
  <w:style w:type="character" w:customStyle="1" w:styleId="LCOBillTextChar">
    <w:name w:val="LCO Bill Text Char"/>
    <w:link w:val="LCOBillText"/>
    <w:rsid w:val="00EA2B3C"/>
    <w:rPr>
      <w:rFonts w:ascii="Book Antiqua" w:eastAsia="Times New Roman" w:hAnsi="Book Antiqua" w:cs="Times New Roman"/>
      <w:snapToGrid w:val="0"/>
      <w:sz w:val="24"/>
      <w:szCs w:val="20"/>
    </w:rPr>
  </w:style>
  <w:style w:type="character" w:customStyle="1" w:styleId="catchln">
    <w:name w:val="catchln"/>
    <w:basedOn w:val="DefaultParagraphFont"/>
    <w:rsid w:val="00B431ED"/>
  </w:style>
  <w:style w:type="paragraph" w:styleId="NormalWeb">
    <w:name w:val="Normal (Web)"/>
    <w:basedOn w:val="Normal"/>
    <w:uiPriority w:val="99"/>
    <w:semiHidden/>
    <w:unhideWhenUsed/>
    <w:rsid w:val="00B45F63"/>
    <w:pPr>
      <w:spacing w:before="240"/>
      <w:ind w:firstLine="240"/>
      <w:jc w:val="both"/>
    </w:pPr>
    <w:rPr>
      <w:rFonts w:ascii="Times New Roman" w:hAnsi="Times New Roman"/>
      <w:sz w:val="24"/>
    </w:rPr>
  </w:style>
  <w:style w:type="character" w:customStyle="1" w:styleId="Heading1Char">
    <w:name w:val="Heading 1 Char"/>
    <w:basedOn w:val="DefaultParagraphFont"/>
    <w:link w:val="Heading1"/>
    <w:uiPriority w:val="9"/>
    <w:rsid w:val="001731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318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6550">
      <w:bodyDiv w:val="1"/>
      <w:marLeft w:val="0"/>
      <w:marRight w:val="0"/>
      <w:marTop w:val="0"/>
      <w:marBottom w:val="0"/>
      <w:divBdr>
        <w:top w:val="none" w:sz="0" w:space="0" w:color="auto"/>
        <w:left w:val="none" w:sz="0" w:space="0" w:color="auto"/>
        <w:bottom w:val="none" w:sz="0" w:space="0" w:color="auto"/>
        <w:right w:val="none" w:sz="0" w:space="0" w:color="auto"/>
      </w:divBdr>
    </w:div>
    <w:div w:id="1856185031">
      <w:bodyDiv w:val="1"/>
      <w:marLeft w:val="0"/>
      <w:marRight w:val="0"/>
      <w:marTop w:val="0"/>
      <w:marBottom w:val="0"/>
      <w:divBdr>
        <w:top w:val="none" w:sz="0" w:space="0" w:color="auto"/>
        <w:left w:val="none" w:sz="0" w:space="0" w:color="auto"/>
        <w:bottom w:val="none" w:sz="0" w:space="0" w:color="auto"/>
        <w:right w:val="none" w:sz="0" w:space="0" w:color="auto"/>
      </w:divBdr>
      <w:divsChild>
        <w:div w:id="1592740241">
          <w:marLeft w:val="0"/>
          <w:marRight w:val="0"/>
          <w:marTop w:val="0"/>
          <w:marBottom w:val="0"/>
          <w:divBdr>
            <w:top w:val="none" w:sz="0" w:space="0" w:color="auto"/>
            <w:left w:val="none" w:sz="0" w:space="0" w:color="auto"/>
            <w:bottom w:val="none" w:sz="0" w:space="0" w:color="auto"/>
            <w:right w:val="none" w:sz="0" w:space="0" w:color="auto"/>
          </w:divBdr>
        </w:div>
      </w:divsChild>
    </w:div>
    <w:div w:id="19989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ga.ct.gov/2019/ACT/pa/pdf/2019PA-00118-R00SB-00920-PA.pdf" TargetMode="External"/><Relationship Id="rId4" Type="http://schemas.microsoft.com/office/2007/relationships/stylesWithEffects" Target="stylesWithEffects.xml"/><Relationship Id="rId9" Type="http://schemas.openxmlformats.org/officeDocument/2006/relationships/hyperlink" Target="https://www.cga.ct.gov/2018/ACT/pa/pdf/2018PA-00168-R00HB-05163-P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F3F6D-D8AA-4D85-858E-1160B317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CT Department of Developmental Services</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ostaszewskik</dc:creator>
  <cp:lastModifiedBy>O'Connor, Rod</cp:lastModifiedBy>
  <cp:revision>3</cp:revision>
  <cp:lastPrinted>2020-02-18T17:16:00Z</cp:lastPrinted>
  <dcterms:created xsi:type="dcterms:W3CDTF">2020-02-25T15:11:00Z</dcterms:created>
  <dcterms:modified xsi:type="dcterms:W3CDTF">2020-02-25T15:19:00Z</dcterms:modified>
</cp:coreProperties>
</file>