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94" w:rsidRPr="002F40F4" w:rsidRDefault="00C27B94" w:rsidP="00C27B94">
      <w:pPr>
        <w:rPr>
          <w:rFonts w:ascii="Times New Roman" w:eastAsia="Times New Roman" w:hAnsi="Times New Roman" w:cs="Times New Roman"/>
          <w:b/>
          <w:bCs/>
          <w:sz w:val="24"/>
          <w:szCs w:val="24"/>
        </w:rPr>
      </w:pPr>
      <w:r w:rsidRPr="002F40F4">
        <w:rPr>
          <w:rFonts w:ascii="Times New Roman" w:eastAsia="Times New Roman" w:hAnsi="Times New Roman" w:cs="Times New Roman"/>
          <w:b/>
          <w:bCs/>
          <w:sz w:val="24"/>
          <w:szCs w:val="24"/>
        </w:rPr>
        <w:t>Procedure No.</w:t>
      </w:r>
      <w:r w:rsidRPr="002F40F4">
        <w:rPr>
          <w:rFonts w:ascii="Times New Roman" w:eastAsia="Times New Roman" w:hAnsi="Times New Roman" w:cs="Times New Roman"/>
          <w:b/>
          <w:sz w:val="24"/>
          <w:szCs w:val="24"/>
        </w:rPr>
        <w:t xml:space="preserve"> </w:t>
      </w:r>
      <w:r w:rsidRPr="002F40F4">
        <w:rPr>
          <w:rFonts w:ascii="Times New Roman" w:eastAsia="Times New Roman" w:hAnsi="Times New Roman" w:cs="Times New Roman"/>
          <w:bCs/>
          <w:sz w:val="24"/>
          <w:szCs w:val="24"/>
        </w:rPr>
        <w:t>I.</w:t>
      </w:r>
      <w:r w:rsidR="008524BB" w:rsidRPr="002F40F4">
        <w:rPr>
          <w:rFonts w:ascii="Times New Roman" w:eastAsia="Times New Roman" w:hAnsi="Times New Roman" w:cs="Times New Roman"/>
          <w:bCs/>
          <w:sz w:val="24"/>
          <w:szCs w:val="24"/>
        </w:rPr>
        <w:t>F</w:t>
      </w:r>
      <w:r w:rsidRPr="002F40F4">
        <w:rPr>
          <w:rFonts w:ascii="Times New Roman" w:eastAsia="Times New Roman" w:hAnsi="Times New Roman" w:cs="Times New Roman"/>
          <w:bCs/>
          <w:sz w:val="24"/>
          <w:szCs w:val="24"/>
        </w:rPr>
        <w:t>.PR.00</w:t>
      </w:r>
      <w:r w:rsidR="002E4FDD" w:rsidRPr="002F40F4">
        <w:rPr>
          <w:rFonts w:ascii="Times New Roman" w:eastAsia="Times New Roman" w:hAnsi="Times New Roman" w:cs="Times New Roman"/>
          <w:bCs/>
          <w:sz w:val="24"/>
          <w:szCs w:val="24"/>
        </w:rPr>
        <w:t>9</w:t>
      </w:r>
      <w:r w:rsidRPr="002F40F4">
        <w:rPr>
          <w:rFonts w:ascii="Times New Roman" w:eastAsia="Times New Roman" w:hAnsi="Times New Roman" w:cs="Times New Roman"/>
          <w:b/>
          <w:bCs/>
          <w:sz w:val="24"/>
          <w:szCs w:val="24"/>
        </w:rPr>
        <w:tab/>
      </w:r>
      <w:r w:rsidRPr="002F40F4">
        <w:rPr>
          <w:rFonts w:ascii="Times New Roman" w:eastAsia="Times New Roman" w:hAnsi="Times New Roman" w:cs="Times New Roman"/>
          <w:b/>
          <w:bCs/>
          <w:sz w:val="24"/>
          <w:szCs w:val="24"/>
        </w:rPr>
        <w:tab/>
      </w:r>
      <w:r w:rsidRPr="002F40F4">
        <w:rPr>
          <w:rFonts w:ascii="Times New Roman" w:eastAsia="Times New Roman" w:hAnsi="Times New Roman" w:cs="Times New Roman"/>
          <w:b/>
          <w:bCs/>
          <w:sz w:val="24"/>
          <w:szCs w:val="24"/>
        </w:rPr>
        <w:tab/>
      </w:r>
      <w:r w:rsidRPr="002F40F4">
        <w:rPr>
          <w:rFonts w:ascii="Times New Roman" w:eastAsia="Times New Roman" w:hAnsi="Times New Roman" w:cs="Times New Roman"/>
          <w:b/>
          <w:bCs/>
          <w:sz w:val="24"/>
          <w:szCs w:val="24"/>
        </w:rPr>
        <w:tab/>
      </w:r>
      <w:r w:rsidRPr="002F40F4">
        <w:rPr>
          <w:rFonts w:ascii="Times New Roman" w:eastAsia="Times New Roman" w:hAnsi="Times New Roman" w:cs="Times New Roman"/>
          <w:b/>
          <w:bCs/>
          <w:sz w:val="24"/>
          <w:szCs w:val="24"/>
        </w:rPr>
        <w:tab/>
      </w:r>
      <w:r w:rsidRPr="002F40F4">
        <w:rPr>
          <w:rFonts w:ascii="Times New Roman" w:eastAsia="Times New Roman" w:hAnsi="Times New Roman" w:cs="Times New Roman"/>
          <w:b/>
          <w:bCs/>
          <w:sz w:val="24"/>
          <w:szCs w:val="24"/>
        </w:rPr>
        <w:tab/>
        <w:t xml:space="preserve">Issue Date: </w:t>
      </w:r>
      <w:r w:rsidRPr="002F40F4">
        <w:rPr>
          <w:rFonts w:ascii="Times New Roman" w:eastAsia="Times New Roman" w:hAnsi="Times New Roman" w:cs="Times New Roman"/>
          <w:bCs/>
          <w:sz w:val="24"/>
          <w:szCs w:val="24"/>
        </w:rPr>
        <w:t>July 1, 20</w:t>
      </w:r>
      <w:r w:rsidR="00EA0E86">
        <w:rPr>
          <w:rFonts w:ascii="Times New Roman" w:eastAsia="Times New Roman" w:hAnsi="Times New Roman" w:cs="Times New Roman"/>
          <w:bCs/>
          <w:sz w:val="24"/>
          <w:szCs w:val="24"/>
        </w:rPr>
        <w:t>17</w:t>
      </w:r>
    </w:p>
    <w:p w:rsidR="00C27B94" w:rsidRPr="002F40F4" w:rsidRDefault="00C27B94" w:rsidP="00C27B94">
      <w:pPr>
        <w:rPr>
          <w:rFonts w:ascii="Times New Roman" w:eastAsia="Times New Roman" w:hAnsi="Times New Roman" w:cs="Times New Roman"/>
          <w:b/>
          <w:bCs/>
          <w:sz w:val="24"/>
          <w:szCs w:val="24"/>
        </w:rPr>
      </w:pPr>
      <w:r w:rsidRPr="002F40F4">
        <w:rPr>
          <w:rFonts w:ascii="Times New Roman" w:eastAsia="Times New Roman" w:hAnsi="Times New Roman" w:cs="Times New Roman"/>
          <w:b/>
          <w:bCs/>
          <w:sz w:val="24"/>
          <w:szCs w:val="24"/>
        </w:rPr>
        <w:t xml:space="preserve">Subject: </w:t>
      </w:r>
      <w:r w:rsidR="00283714">
        <w:rPr>
          <w:rFonts w:ascii="Times New Roman" w:eastAsia="Times New Roman" w:hAnsi="Times New Roman" w:cs="Times New Roman"/>
          <w:b/>
          <w:bCs/>
          <w:sz w:val="24"/>
          <w:szCs w:val="24"/>
        </w:rPr>
        <w:t xml:space="preserve">DDS </w:t>
      </w:r>
      <w:r w:rsidR="008524BB" w:rsidRPr="002F40F4">
        <w:rPr>
          <w:rFonts w:ascii="Times New Roman" w:eastAsia="Times New Roman" w:hAnsi="Times New Roman" w:cs="Times New Roman"/>
          <w:b/>
          <w:bCs/>
          <w:sz w:val="24"/>
          <w:szCs w:val="24"/>
        </w:rPr>
        <w:t>ADA Grieva</w:t>
      </w:r>
      <w:r w:rsidRPr="002F40F4">
        <w:rPr>
          <w:rFonts w:ascii="Times New Roman" w:eastAsia="Times New Roman" w:hAnsi="Times New Roman" w:cs="Times New Roman"/>
          <w:b/>
          <w:sz w:val="24"/>
          <w:szCs w:val="24"/>
        </w:rPr>
        <w:t>n</w:t>
      </w:r>
      <w:r w:rsidR="008524BB" w:rsidRPr="002F40F4">
        <w:rPr>
          <w:rFonts w:ascii="Times New Roman" w:eastAsia="Times New Roman" w:hAnsi="Times New Roman" w:cs="Times New Roman"/>
          <w:b/>
          <w:sz w:val="24"/>
          <w:szCs w:val="24"/>
        </w:rPr>
        <w:t>ce P</w:t>
      </w:r>
      <w:r w:rsidRPr="002F40F4">
        <w:rPr>
          <w:rFonts w:ascii="Times New Roman" w:eastAsia="Times New Roman" w:hAnsi="Times New Roman" w:cs="Times New Roman"/>
          <w:b/>
          <w:sz w:val="24"/>
          <w:szCs w:val="24"/>
        </w:rPr>
        <w:t>r</w:t>
      </w:r>
      <w:r w:rsidR="008524BB" w:rsidRPr="002F40F4">
        <w:rPr>
          <w:rFonts w:ascii="Times New Roman" w:eastAsia="Times New Roman" w:hAnsi="Times New Roman" w:cs="Times New Roman"/>
          <w:b/>
          <w:sz w:val="24"/>
          <w:szCs w:val="24"/>
        </w:rPr>
        <w:t>ocedu</w:t>
      </w:r>
      <w:r w:rsidRPr="002F40F4">
        <w:rPr>
          <w:rFonts w:ascii="Times New Roman" w:eastAsia="Times New Roman" w:hAnsi="Times New Roman" w:cs="Times New Roman"/>
          <w:b/>
          <w:sz w:val="24"/>
          <w:szCs w:val="24"/>
        </w:rPr>
        <w:t>re</w:t>
      </w:r>
      <w:r w:rsidR="008524BB" w:rsidRPr="002F40F4">
        <w:rPr>
          <w:rFonts w:ascii="Times New Roman" w:eastAsia="Times New Roman" w:hAnsi="Times New Roman" w:cs="Times New Roman"/>
          <w:b/>
          <w:sz w:val="24"/>
          <w:szCs w:val="24"/>
        </w:rPr>
        <w:tab/>
      </w:r>
      <w:r w:rsidR="008524BB" w:rsidRPr="002F40F4">
        <w:rPr>
          <w:rFonts w:ascii="Times New Roman" w:eastAsia="Times New Roman" w:hAnsi="Times New Roman" w:cs="Times New Roman"/>
          <w:b/>
          <w:sz w:val="24"/>
          <w:szCs w:val="24"/>
        </w:rPr>
        <w:tab/>
      </w:r>
      <w:r w:rsidR="008524BB" w:rsidRPr="002F40F4">
        <w:rPr>
          <w:rFonts w:ascii="Times New Roman" w:eastAsia="Times New Roman" w:hAnsi="Times New Roman" w:cs="Times New Roman"/>
          <w:b/>
          <w:sz w:val="24"/>
          <w:szCs w:val="24"/>
        </w:rPr>
        <w:tab/>
      </w:r>
      <w:r w:rsidRPr="002F40F4">
        <w:rPr>
          <w:rFonts w:ascii="Times New Roman" w:eastAsia="Times New Roman" w:hAnsi="Times New Roman" w:cs="Times New Roman"/>
          <w:b/>
          <w:sz w:val="24"/>
          <w:szCs w:val="24"/>
        </w:rPr>
        <w:t xml:space="preserve">     </w:t>
      </w:r>
      <w:r w:rsidR="002F40F4" w:rsidRPr="002F40F4">
        <w:rPr>
          <w:rFonts w:ascii="Times New Roman" w:eastAsia="Times New Roman" w:hAnsi="Times New Roman" w:cs="Times New Roman"/>
          <w:b/>
          <w:sz w:val="24"/>
          <w:szCs w:val="24"/>
        </w:rPr>
        <w:tab/>
      </w:r>
      <w:r w:rsidRPr="002F40F4">
        <w:rPr>
          <w:rFonts w:ascii="Times New Roman" w:eastAsia="Times New Roman" w:hAnsi="Times New Roman" w:cs="Times New Roman"/>
          <w:b/>
          <w:bCs/>
          <w:sz w:val="24"/>
          <w:szCs w:val="24"/>
        </w:rPr>
        <w:t xml:space="preserve">Effective Date: </w:t>
      </w:r>
      <w:r w:rsidR="00B72955" w:rsidRPr="002F40F4">
        <w:rPr>
          <w:rFonts w:ascii="Times New Roman" w:eastAsia="Times New Roman" w:hAnsi="Times New Roman" w:cs="Times New Roman"/>
          <w:sz w:val="24"/>
          <w:szCs w:val="24"/>
        </w:rPr>
        <w:t>Upon release</w:t>
      </w:r>
    </w:p>
    <w:p w:rsidR="00C27B94" w:rsidRPr="002F40F4" w:rsidRDefault="00C27B94" w:rsidP="004724C6">
      <w:pPr>
        <w:ind w:right="-216"/>
        <w:rPr>
          <w:rFonts w:ascii="Times New Roman" w:eastAsia="Times New Roman" w:hAnsi="Times New Roman" w:cs="Times New Roman"/>
          <w:sz w:val="24"/>
          <w:szCs w:val="24"/>
        </w:rPr>
      </w:pPr>
      <w:r w:rsidRPr="002F40F4">
        <w:rPr>
          <w:rFonts w:ascii="Times New Roman" w:eastAsia="Times New Roman" w:hAnsi="Times New Roman" w:cs="Times New Roman"/>
          <w:b/>
          <w:bCs/>
          <w:sz w:val="24"/>
          <w:szCs w:val="24"/>
        </w:rPr>
        <w:t>Section:</w:t>
      </w:r>
      <w:r w:rsidRPr="002F40F4">
        <w:rPr>
          <w:rFonts w:ascii="Times New Roman" w:eastAsia="Times New Roman" w:hAnsi="Times New Roman" w:cs="Times New Roman"/>
          <w:b/>
          <w:sz w:val="24"/>
          <w:szCs w:val="24"/>
        </w:rPr>
        <w:t xml:space="preserve"> </w:t>
      </w:r>
      <w:r w:rsidR="008524BB" w:rsidRPr="002F40F4">
        <w:rPr>
          <w:rFonts w:ascii="Times New Roman" w:eastAsia="Times New Roman" w:hAnsi="Times New Roman" w:cs="Times New Roman"/>
          <w:sz w:val="24"/>
          <w:szCs w:val="24"/>
        </w:rPr>
        <w:t>Human Rights</w:t>
      </w:r>
      <w:r w:rsidR="006F71DF" w:rsidRPr="002F40F4">
        <w:rPr>
          <w:rFonts w:ascii="Times New Roman" w:eastAsia="Times New Roman" w:hAnsi="Times New Roman" w:cs="Times New Roman"/>
          <w:sz w:val="24"/>
          <w:szCs w:val="24"/>
        </w:rPr>
        <w:t xml:space="preserve"> and Legal Responsibilities</w:t>
      </w:r>
      <w:r w:rsidR="00B72955" w:rsidRPr="002F40F4">
        <w:rPr>
          <w:rFonts w:ascii="Times New Roman" w:eastAsia="Times New Roman" w:hAnsi="Times New Roman" w:cs="Times New Roman"/>
          <w:sz w:val="24"/>
          <w:szCs w:val="24"/>
        </w:rPr>
        <w:tab/>
      </w:r>
      <w:r w:rsidR="00B72955" w:rsidRPr="002F40F4">
        <w:rPr>
          <w:rFonts w:ascii="Times New Roman" w:eastAsia="Times New Roman" w:hAnsi="Times New Roman" w:cs="Times New Roman"/>
          <w:sz w:val="24"/>
          <w:szCs w:val="24"/>
        </w:rPr>
        <w:tab/>
      </w:r>
      <w:r w:rsidR="00B72955" w:rsidRPr="002F40F4">
        <w:rPr>
          <w:rFonts w:ascii="Times New Roman" w:eastAsia="Times New Roman" w:hAnsi="Times New Roman" w:cs="Times New Roman"/>
          <w:sz w:val="24"/>
          <w:szCs w:val="24"/>
        </w:rPr>
        <w:tab/>
      </w:r>
      <w:r w:rsidR="00B72955" w:rsidRPr="002F40F4">
        <w:rPr>
          <w:rFonts w:ascii="Times New Roman" w:eastAsia="Times New Roman" w:hAnsi="Times New Roman" w:cs="Times New Roman"/>
          <w:b/>
          <w:sz w:val="24"/>
          <w:szCs w:val="24"/>
        </w:rPr>
        <w:t>Approved</w:t>
      </w:r>
      <w:proofErr w:type="gramStart"/>
      <w:r w:rsidR="00B72955" w:rsidRPr="002F40F4">
        <w:rPr>
          <w:rFonts w:ascii="Times New Roman" w:eastAsia="Times New Roman" w:hAnsi="Times New Roman" w:cs="Times New Roman"/>
          <w:sz w:val="24"/>
          <w:szCs w:val="24"/>
        </w:rPr>
        <w:t>:/</w:t>
      </w:r>
      <w:proofErr w:type="gramEnd"/>
      <w:r w:rsidR="00B72955" w:rsidRPr="002F40F4">
        <w:rPr>
          <w:rFonts w:ascii="Times New Roman" w:eastAsia="Times New Roman" w:hAnsi="Times New Roman" w:cs="Times New Roman"/>
          <w:sz w:val="24"/>
          <w:szCs w:val="24"/>
        </w:rPr>
        <w:t>s/</w:t>
      </w:r>
      <w:r w:rsidR="00EA0E86">
        <w:rPr>
          <w:rFonts w:ascii="Times New Roman" w:eastAsia="Times New Roman" w:hAnsi="Times New Roman" w:cs="Times New Roman"/>
          <w:sz w:val="24"/>
          <w:szCs w:val="24"/>
        </w:rPr>
        <w:t>Jordan A. Scheff</w:t>
      </w:r>
      <w:r w:rsidR="00B72955" w:rsidRPr="002F40F4">
        <w:rPr>
          <w:rFonts w:ascii="Times New Roman" w:eastAsia="Times New Roman" w:hAnsi="Times New Roman" w:cs="Times New Roman"/>
          <w:sz w:val="24"/>
          <w:szCs w:val="24"/>
        </w:rPr>
        <w:t>/</w:t>
      </w:r>
      <w:proofErr w:type="spellStart"/>
      <w:r w:rsidR="004724C6">
        <w:rPr>
          <w:rFonts w:ascii="Times New Roman" w:eastAsia="Times New Roman" w:hAnsi="Times New Roman" w:cs="Times New Roman"/>
          <w:sz w:val="24"/>
          <w:szCs w:val="24"/>
        </w:rPr>
        <w:t>MJMcC</w:t>
      </w:r>
      <w:proofErr w:type="spellEnd"/>
    </w:p>
    <w:p w:rsidR="00B72955" w:rsidRPr="002F40F4" w:rsidRDefault="00B72955" w:rsidP="00C27B94">
      <w:pPr>
        <w:rPr>
          <w:rFonts w:ascii="Times New Roman" w:eastAsia="Times New Roman" w:hAnsi="Times New Roman" w:cs="Times New Roman"/>
          <w:sz w:val="24"/>
          <w:szCs w:val="24"/>
        </w:rPr>
      </w:pPr>
    </w:p>
    <w:p w:rsidR="00B72955" w:rsidRPr="002F40F4" w:rsidRDefault="00B72955" w:rsidP="00B72955">
      <w:pPr>
        <w:keepNext/>
        <w:ind w:left="1080"/>
        <w:jc w:val="center"/>
        <w:outlineLvl w:val="2"/>
        <w:rPr>
          <w:rFonts w:ascii="Times New Roman" w:eastAsia="Times New Roman" w:hAnsi="Times New Roman" w:cs="Times New Roman"/>
          <w:b/>
          <w:bCs/>
          <w:sz w:val="24"/>
          <w:szCs w:val="24"/>
        </w:rPr>
      </w:pPr>
      <w:r w:rsidRPr="002F40F4">
        <w:rPr>
          <w:rFonts w:ascii="Times New Roman" w:eastAsia="Times New Roman" w:hAnsi="Times New Roman" w:cs="Times New Roman"/>
          <w:b/>
          <w:bCs/>
          <w:sz w:val="24"/>
          <w:szCs w:val="24"/>
        </w:rPr>
        <w:t>Policy Statement</w:t>
      </w:r>
    </w:p>
    <w:p w:rsidR="0015279D" w:rsidRPr="002F40F4" w:rsidRDefault="0059202B" w:rsidP="002F40F4">
      <w:pPr>
        <w:pStyle w:val="ListParagraph"/>
        <w:keepNext/>
        <w:ind w:left="360" w:right="-216"/>
        <w:outlineLvl w:val="2"/>
        <w:rPr>
          <w:rFonts w:ascii="Times New Roman" w:eastAsia="Times New Roman" w:hAnsi="Times New Roman" w:cs="Times New Roman"/>
          <w:bCs/>
          <w:sz w:val="24"/>
          <w:szCs w:val="24"/>
        </w:rPr>
      </w:pPr>
      <w:r w:rsidRPr="002F40F4">
        <w:rPr>
          <w:rFonts w:ascii="Times New Roman" w:eastAsia="Times New Roman" w:hAnsi="Times New Roman" w:cs="Times New Roman"/>
          <w:bCs/>
          <w:sz w:val="24"/>
          <w:szCs w:val="24"/>
        </w:rPr>
        <w:t xml:space="preserve">In accordance with </w:t>
      </w:r>
      <w:r w:rsidR="008524BB" w:rsidRPr="002F40F4">
        <w:rPr>
          <w:rFonts w:ascii="Times New Roman" w:eastAsia="Times New Roman" w:hAnsi="Times New Roman" w:cs="Times New Roman"/>
          <w:bCs/>
          <w:sz w:val="24"/>
          <w:szCs w:val="24"/>
        </w:rPr>
        <w:t>the requirements of the Americans with Disabilities Act of 1990</w:t>
      </w:r>
      <w:r w:rsidR="00EA0E86">
        <w:rPr>
          <w:rFonts w:ascii="Times New Roman" w:eastAsia="Times New Roman" w:hAnsi="Times New Roman" w:cs="Times New Roman"/>
          <w:bCs/>
          <w:sz w:val="24"/>
          <w:szCs w:val="24"/>
        </w:rPr>
        <w:t xml:space="preserve"> (ADA)</w:t>
      </w:r>
      <w:r w:rsidRPr="002F40F4">
        <w:rPr>
          <w:rFonts w:ascii="Times New Roman" w:eastAsia="Times New Roman" w:hAnsi="Times New Roman" w:cs="Times New Roman"/>
          <w:bCs/>
          <w:sz w:val="24"/>
          <w:szCs w:val="24"/>
        </w:rPr>
        <w:t>,</w:t>
      </w:r>
      <w:r w:rsidR="008524BB" w:rsidRPr="002F40F4">
        <w:rPr>
          <w:rFonts w:ascii="Times New Roman" w:eastAsia="Times New Roman" w:hAnsi="Times New Roman" w:cs="Times New Roman"/>
          <w:bCs/>
          <w:sz w:val="24"/>
          <w:szCs w:val="24"/>
        </w:rPr>
        <w:t xml:space="preserve"> </w:t>
      </w:r>
      <w:r w:rsidR="002F40F4">
        <w:rPr>
          <w:rFonts w:ascii="Times New Roman" w:eastAsia="Times New Roman" w:hAnsi="Times New Roman" w:cs="Times New Roman"/>
          <w:bCs/>
          <w:sz w:val="24"/>
          <w:szCs w:val="24"/>
        </w:rPr>
        <w:t>Connecticut’s</w:t>
      </w:r>
      <w:r w:rsidRPr="002F40F4">
        <w:rPr>
          <w:rFonts w:ascii="Times New Roman" w:eastAsia="Times New Roman" w:hAnsi="Times New Roman" w:cs="Times New Roman"/>
          <w:bCs/>
          <w:sz w:val="24"/>
          <w:szCs w:val="24"/>
        </w:rPr>
        <w:t xml:space="preserve"> Department of Developmental Services </w:t>
      </w:r>
      <w:r w:rsidR="00EA0E86">
        <w:rPr>
          <w:rFonts w:ascii="Times New Roman" w:eastAsia="Times New Roman" w:hAnsi="Times New Roman" w:cs="Times New Roman"/>
          <w:bCs/>
          <w:sz w:val="24"/>
          <w:szCs w:val="24"/>
        </w:rPr>
        <w:t>shall</w:t>
      </w:r>
      <w:r w:rsidRPr="002F40F4">
        <w:rPr>
          <w:rFonts w:ascii="Times New Roman" w:eastAsia="Times New Roman" w:hAnsi="Times New Roman" w:cs="Times New Roman"/>
          <w:bCs/>
          <w:sz w:val="24"/>
          <w:szCs w:val="24"/>
        </w:rPr>
        <w:t xml:space="preserve"> not </w:t>
      </w:r>
      <w:r w:rsidR="008524BB" w:rsidRPr="002F40F4">
        <w:rPr>
          <w:rFonts w:ascii="Times New Roman" w:eastAsia="Times New Roman" w:hAnsi="Times New Roman" w:cs="Times New Roman"/>
          <w:bCs/>
          <w:sz w:val="24"/>
          <w:szCs w:val="24"/>
        </w:rPr>
        <w:t>discriminat</w:t>
      </w:r>
      <w:r w:rsidRPr="002F40F4">
        <w:rPr>
          <w:rFonts w:ascii="Times New Roman" w:eastAsia="Times New Roman" w:hAnsi="Times New Roman" w:cs="Times New Roman"/>
          <w:bCs/>
          <w:sz w:val="24"/>
          <w:szCs w:val="24"/>
        </w:rPr>
        <w:t>e</w:t>
      </w:r>
      <w:r w:rsidR="008524BB" w:rsidRPr="002F40F4">
        <w:rPr>
          <w:rFonts w:ascii="Times New Roman" w:eastAsia="Times New Roman" w:hAnsi="Times New Roman" w:cs="Times New Roman"/>
          <w:bCs/>
          <w:sz w:val="24"/>
          <w:szCs w:val="24"/>
        </w:rPr>
        <w:t xml:space="preserve"> </w:t>
      </w:r>
      <w:r w:rsidRPr="002F40F4">
        <w:rPr>
          <w:rFonts w:ascii="Times New Roman" w:eastAsia="Times New Roman" w:hAnsi="Times New Roman" w:cs="Times New Roman"/>
          <w:bCs/>
          <w:sz w:val="24"/>
          <w:szCs w:val="24"/>
        </w:rPr>
        <w:t xml:space="preserve">against </w:t>
      </w:r>
      <w:r w:rsidR="00EA0E86">
        <w:rPr>
          <w:rFonts w:ascii="Times New Roman" w:eastAsia="Times New Roman" w:hAnsi="Times New Roman" w:cs="Times New Roman"/>
          <w:bCs/>
          <w:sz w:val="24"/>
          <w:szCs w:val="24"/>
        </w:rPr>
        <w:t xml:space="preserve">a </w:t>
      </w:r>
      <w:r w:rsidRPr="002F40F4">
        <w:rPr>
          <w:rFonts w:ascii="Times New Roman" w:eastAsia="Times New Roman" w:hAnsi="Times New Roman" w:cs="Times New Roman"/>
          <w:bCs/>
          <w:sz w:val="24"/>
          <w:szCs w:val="24"/>
        </w:rPr>
        <w:t xml:space="preserve">qualified individual with </w:t>
      </w:r>
      <w:r w:rsidR="00EA0E86">
        <w:rPr>
          <w:rFonts w:ascii="Times New Roman" w:eastAsia="Times New Roman" w:hAnsi="Times New Roman" w:cs="Times New Roman"/>
          <w:bCs/>
          <w:sz w:val="24"/>
          <w:szCs w:val="24"/>
        </w:rPr>
        <w:t xml:space="preserve">a </w:t>
      </w:r>
      <w:r w:rsidRPr="002F40F4">
        <w:rPr>
          <w:rFonts w:ascii="Times New Roman" w:eastAsia="Times New Roman" w:hAnsi="Times New Roman" w:cs="Times New Roman"/>
          <w:bCs/>
          <w:sz w:val="24"/>
          <w:szCs w:val="24"/>
        </w:rPr>
        <w:t>disabilit</w:t>
      </w:r>
      <w:r w:rsidR="00EA0E86">
        <w:rPr>
          <w:rFonts w:ascii="Times New Roman" w:eastAsia="Times New Roman" w:hAnsi="Times New Roman" w:cs="Times New Roman"/>
          <w:bCs/>
          <w:sz w:val="24"/>
          <w:szCs w:val="24"/>
        </w:rPr>
        <w:t>y</w:t>
      </w:r>
      <w:r w:rsidRPr="002F40F4">
        <w:rPr>
          <w:rFonts w:ascii="Times New Roman" w:eastAsia="Times New Roman" w:hAnsi="Times New Roman" w:cs="Times New Roman"/>
          <w:bCs/>
          <w:sz w:val="24"/>
          <w:szCs w:val="24"/>
        </w:rPr>
        <w:t xml:space="preserve"> </w:t>
      </w:r>
      <w:r w:rsidR="008524BB" w:rsidRPr="002F40F4">
        <w:rPr>
          <w:rFonts w:ascii="Times New Roman" w:eastAsia="Times New Roman" w:hAnsi="Times New Roman" w:cs="Times New Roman"/>
          <w:bCs/>
          <w:sz w:val="24"/>
          <w:szCs w:val="24"/>
        </w:rPr>
        <w:t xml:space="preserve">on the basis of </w:t>
      </w:r>
      <w:r w:rsidR="00EA0E86">
        <w:rPr>
          <w:rFonts w:ascii="Times New Roman" w:eastAsia="Times New Roman" w:hAnsi="Times New Roman" w:cs="Times New Roman"/>
          <w:bCs/>
          <w:sz w:val="24"/>
          <w:szCs w:val="24"/>
        </w:rPr>
        <w:t xml:space="preserve">the </w:t>
      </w:r>
      <w:r w:rsidR="008524BB" w:rsidRPr="002F40F4">
        <w:rPr>
          <w:rFonts w:ascii="Times New Roman" w:eastAsia="Times New Roman" w:hAnsi="Times New Roman" w:cs="Times New Roman"/>
          <w:bCs/>
          <w:sz w:val="24"/>
          <w:szCs w:val="24"/>
        </w:rPr>
        <w:t>disability</w:t>
      </w:r>
      <w:r w:rsidRPr="002F40F4">
        <w:rPr>
          <w:rFonts w:ascii="Times New Roman" w:eastAsia="Times New Roman" w:hAnsi="Times New Roman" w:cs="Times New Roman"/>
          <w:bCs/>
          <w:sz w:val="24"/>
          <w:szCs w:val="24"/>
        </w:rPr>
        <w:t xml:space="preserve"> </w:t>
      </w:r>
      <w:r w:rsidR="008524BB" w:rsidRPr="002F40F4">
        <w:rPr>
          <w:rFonts w:ascii="Times New Roman" w:eastAsia="Times New Roman" w:hAnsi="Times New Roman" w:cs="Times New Roman"/>
          <w:bCs/>
          <w:sz w:val="24"/>
          <w:szCs w:val="24"/>
        </w:rPr>
        <w:t>in the provision of services, activities, programs, or benefits</w:t>
      </w:r>
      <w:r w:rsidR="00E16BED" w:rsidRPr="002F40F4">
        <w:rPr>
          <w:rFonts w:ascii="Times New Roman" w:eastAsia="Times New Roman" w:hAnsi="Times New Roman" w:cs="Times New Roman"/>
          <w:bCs/>
          <w:sz w:val="24"/>
          <w:szCs w:val="24"/>
        </w:rPr>
        <w:t>.</w:t>
      </w:r>
      <w:r w:rsidR="0015279D" w:rsidRPr="002F40F4">
        <w:rPr>
          <w:rFonts w:ascii="Times New Roman" w:eastAsia="Times New Roman" w:hAnsi="Times New Roman" w:cs="Times New Roman"/>
          <w:bCs/>
          <w:sz w:val="24"/>
          <w:szCs w:val="24"/>
        </w:rPr>
        <w:t xml:space="preserve"> </w:t>
      </w:r>
    </w:p>
    <w:p w:rsidR="00A93353" w:rsidRPr="002F40F4" w:rsidRDefault="00A93353" w:rsidP="00B72955">
      <w:pPr>
        <w:keepNext/>
        <w:ind w:left="1080"/>
        <w:outlineLvl w:val="2"/>
        <w:rPr>
          <w:rFonts w:ascii="Times New Roman" w:eastAsia="Times New Roman" w:hAnsi="Times New Roman" w:cs="Times New Roman"/>
          <w:b/>
          <w:bCs/>
          <w:sz w:val="24"/>
          <w:szCs w:val="24"/>
        </w:rPr>
      </w:pPr>
    </w:p>
    <w:p w:rsidR="00C27B94" w:rsidRPr="002F40F4" w:rsidRDefault="00C27B94" w:rsidP="00271824">
      <w:pPr>
        <w:keepNext/>
        <w:numPr>
          <w:ilvl w:val="0"/>
          <w:numId w:val="1"/>
        </w:numPr>
        <w:tabs>
          <w:tab w:val="clear" w:pos="990"/>
        </w:tabs>
        <w:ind w:left="360" w:hanging="360"/>
        <w:outlineLvl w:val="2"/>
        <w:rPr>
          <w:rFonts w:ascii="Times New Roman" w:eastAsia="Times New Roman" w:hAnsi="Times New Roman" w:cs="Times New Roman"/>
          <w:b/>
          <w:bCs/>
          <w:sz w:val="24"/>
          <w:szCs w:val="24"/>
        </w:rPr>
      </w:pPr>
      <w:r w:rsidRPr="002F40F4">
        <w:rPr>
          <w:rFonts w:ascii="Times New Roman" w:eastAsia="Times New Roman" w:hAnsi="Times New Roman" w:cs="Times New Roman"/>
          <w:b/>
          <w:bCs/>
          <w:sz w:val="24"/>
          <w:szCs w:val="24"/>
        </w:rPr>
        <w:t>Purpose</w:t>
      </w:r>
    </w:p>
    <w:p w:rsidR="00C3009C" w:rsidRPr="002F40F4" w:rsidRDefault="00517FDF" w:rsidP="002F40F4">
      <w:pPr>
        <w:pStyle w:val="ListParagraph"/>
        <w:ind w:left="360"/>
        <w:rPr>
          <w:rFonts w:ascii="Times New Roman" w:eastAsia="Times New Roman" w:hAnsi="Times New Roman" w:cs="Times New Roman"/>
          <w:bCs/>
          <w:sz w:val="24"/>
          <w:szCs w:val="24"/>
        </w:rPr>
      </w:pPr>
      <w:r w:rsidRPr="002F40F4">
        <w:rPr>
          <w:rFonts w:ascii="Times New Roman" w:eastAsia="Times New Roman" w:hAnsi="Times New Roman" w:cs="Times New Roman"/>
          <w:sz w:val="24"/>
          <w:szCs w:val="24"/>
        </w:rPr>
        <w:t>Th</w:t>
      </w:r>
      <w:r w:rsidR="006F71DF" w:rsidRPr="002F40F4">
        <w:rPr>
          <w:rFonts w:ascii="Times New Roman" w:eastAsia="Times New Roman" w:hAnsi="Times New Roman" w:cs="Times New Roman"/>
          <w:sz w:val="24"/>
          <w:szCs w:val="24"/>
        </w:rPr>
        <w:t>e</w:t>
      </w:r>
      <w:r w:rsidR="00C3009C" w:rsidRPr="002F40F4">
        <w:rPr>
          <w:rFonts w:ascii="Times New Roman" w:eastAsia="Times New Roman" w:hAnsi="Times New Roman" w:cs="Times New Roman"/>
          <w:sz w:val="24"/>
          <w:szCs w:val="24"/>
        </w:rPr>
        <w:t xml:space="preserve"> </w:t>
      </w:r>
      <w:r w:rsidR="006F71DF" w:rsidRPr="002F40F4">
        <w:rPr>
          <w:rFonts w:ascii="Times New Roman" w:eastAsia="Times New Roman" w:hAnsi="Times New Roman" w:cs="Times New Roman"/>
          <w:sz w:val="24"/>
          <w:szCs w:val="24"/>
        </w:rPr>
        <w:t>purpose of this p</w:t>
      </w:r>
      <w:r w:rsidR="00C3009C" w:rsidRPr="002F40F4">
        <w:rPr>
          <w:rFonts w:ascii="Times New Roman" w:eastAsia="Times New Roman" w:hAnsi="Times New Roman" w:cs="Times New Roman"/>
          <w:sz w:val="24"/>
          <w:szCs w:val="24"/>
        </w:rPr>
        <w:t xml:space="preserve">rocedure is to meet the requirements of the </w:t>
      </w:r>
      <w:r w:rsidR="00C3009C" w:rsidRPr="002F40F4">
        <w:rPr>
          <w:rFonts w:ascii="Times New Roman" w:eastAsia="Times New Roman" w:hAnsi="Times New Roman" w:cs="Times New Roman"/>
          <w:bCs/>
          <w:sz w:val="24"/>
          <w:szCs w:val="24"/>
        </w:rPr>
        <w:t xml:space="preserve">Americans with Disabilities Act of 1990 </w:t>
      </w:r>
      <w:r w:rsidR="00DC7BC1">
        <w:rPr>
          <w:rFonts w:ascii="Times New Roman" w:eastAsia="Times New Roman" w:hAnsi="Times New Roman" w:cs="Times New Roman"/>
          <w:bCs/>
          <w:sz w:val="24"/>
          <w:szCs w:val="24"/>
        </w:rPr>
        <w:t xml:space="preserve">so that </w:t>
      </w:r>
      <w:r w:rsidR="00C3009C" w:rsidRPr="002F40F4">
        <w:rPr>
          <w:rFonts w:ascii="Times New Roman" w:eastAsia="Times New Roman" w:hAnsi="Times New Roman" w:cs="Times New Roman"/>
          <w:bCs/>
          <w:sz w:val="24"/>
          <w:szCs w:val="24"/>
        </w:rPr>
        <w:t>any</w:t>
      </w:r>
      <w:r w:rsidR="00DC7BC1">
        <w:rPr>
          <w:rFonts w:ascii="Times New Roman" w:eastAsia="Times New Roman" w:hAnsi="Times New Roman" w:cs="Times New Roman"/>
          <w:bCs/>
          <w:sz w:val="24"/>
          <w:szCs w:val="24"/>
        </w:rPr>
        <w:t xml:space="preserve"> person</w:t>
      </w:r>
      <w:r w:rsidR="00C3009C" w:rsidRPr="002F40F4">
        <w:rPr>
          <w:rFonts w:ascii="Times New Roman" w:eastAsia="Times New Roman" w:hAnsi="Times New Roman" w:cs="Times New Roman"/>
          <w:bCs/>
          <w:sz w:val="24"/>
          <w:szCs w:val="24"/>
        </w:rPr>
        <w:t xml:space="preserve"> </w:t>
      </w:r>
      <w:r w:rsidR="00D449AD" w:rsidRPr="002F40F4">
        <w:rPr>
          <w:rFonts w:ascii="Times New Roman" w:eastAsia="Times New Roman" w:hAnsi="Times New Roman" w:cs="Times New Roman"/>
          <w:bCs/>
          <w:sz w:val="24"/>
          <w:szCs w:val="24"/>
        </w:rPr>
        <w:t xml:space="preserve">who </w:t>
      </w:r>
      <w:r w:rsidR="00C3009C" w:rsidRPr="002F40F4">
        <w:rPr>
          <w:rFonts w:ascii="Times New Roman" w:eastAsia="Times New Roman" w:hAnsi="Times New Roman" w:cs="Times New Roman"/>
          <w:bCs/>
          <w:sz w:val="24"/>
          <w:szCs w:val="24"/>
        </w:rPr>
        <w:t>wishes to file a complaint alleging discrimination on the basis of disability in the provision of services, activities, programs, or benefits by the Department of Developmental Services</w:t>
      </w:r>
      <w:r w:rsidR="00DC7BC1">
        <w:rPr>
          <w:rFonts w:ascii="Times New Roman" w:eastAsia="Times New Roman" w:hAnsi="Times New Roman" w:cs="Times New Roman"/>
          <w:bCs/>
          <w:sz w:val="24"/>
          <w:szCs w:val="24"/>
        </w:rPr>
        <w:t xml:space="preserve"> may do so.</w:t>
      </w:r>
    </w:p>
    <w:p w:rsidR="00C3009C" w:rsidRPr="002F40F4" w:rsidRDefault="00C3009C" w:rsidP="00C3009C">
      <w:pPr>
        <w:pStyle w:val="ListParagraph"/>
        <w:rPr>
          <w:rFonts w:ascii="Times New Roman" w:eastAsia="Times New Roman" w:hAnsi="Times New Roman" w:cs="Times New Roman"/>
          <w:bCs/>
          <w:sz w:val="24"/>
          <w:szCs w:val="24"/>
        </w:rPr>
      </w:pPr>
    </w:p>
    <w:p w:rsidR="00C27B94" w:rsidRPr="002F40F4" w:rsidRDefault="00C27B94" w:rsidP="00271824">
      <w:pPr>
        <w:keepNext/>
        <w:numPr>
          <w:ilvl w:val="0"/>
          <w:numId w:val="1"/>
        </w:numPr>
        <w:tabs>
          <w:tab w:val="clear" w:pos="990"/>
        </w:tabs>
        <w:ind w:left="360" w:hanging="360"/>
        <w:outlineLvl w:val="0"/>
        <w:rPr>
          <w:rFonts w:ascii="Times New Roman" w:eastAsia="Times New Roman" w:hAnsi="Times New Roman" w:cs="Times New Roman"/>
          <w:b/>
          <w:bCs/>
          <w:sz w:val="24"/>
          <w:szCs w:val="24"/>
        </w:rPr>
      </w:pPr>
      <w:r w:rsidRPr="002F40F4">
        <w:rPr>
          <w:rFonts w:ascii="Times New Roman" w:eastAsia="Times New Roman" w:hAnsi="Times New Roman" w:cs="Times New Roman"/>
          <w:b/>
          <w:bCs/>
          <w:sz w:val="24"/>
          <w:szCs w:val="24"/>
        </w:rPr>
        <w:t>Applicability</w:t>
      </w:r>
    </w:p>
    <w:p w:rsidR="0001469C" w:rsidRPr="002F40F4" w:rsidRDefault="00D449AD" w:rsidP="002F40F4">
      <w:pPr>
        <w:ind w:left="360"/>
        <w:rPr>
          <w:rFonts w:ascii="Times New Roman" w:eastAsia="Times New Roman" w:hAnsi="Times New Roman" w:cs="Times New Roman"/>
          <w:bCs/>
          <w:sz w:val="24"/>
          <w:szCs w:val="24"/>
        </w:rPr>
      </w:pPr>
      <w:r w:rsidRPr="002F40F4">
        <w:rPr>
          <w:rFonts w:ascii="Times New Roman" w:eastAsia="Times New Roman" w:hAnsi="Times New Roman" w:cs="Times New Roman"/>
          <w:sz w:val="24"/>
          <w:szCs w:val="24"/>
        </w:rPr>
        <w:t>This procedure appl</w:t>
      </w:r>
      <w:r w:rsidR="002F40F4">
        <w:rPr>
          <w:rFonts w:ascii="Times New Roman" w:eastAsia="Times New Roman" w:hAnsi="Times New Roman" w:cs="Times New Roman"/>
          <w:sz w:val="24"/>
          <w:szCs w:val="24"/>
        </w:rPr>
        <w:t>ies</w:t>
      </w:r>
      <w:r w:rsidRPr="002F40F4">
        <w:rPr>
          <w:rFonts w:ascii="Times New Roman" w:eastAsia="Times New Roman" w:hAnsi="Times New Roman" w:cs="Times New Roman"/>
          <w:sz w:val="24"/>
          <w:szCs w:val="24"/>
        </w:rPr>
        <w:t xml:space="preserve"> to all individuals who are eligible for </w:t>
      </w:r>
      <w:r w:rsidR="002F40F4">
        <w:rPr>
          <w:rFonts w:ascii="Times New Roman" w:eastAsia="Times New Roman" w:hAnsi="Times New Roman" w:cs="Times New Roman"/>
          <w:sz w:val="24"/>
          <w:szCs w:val="24"/>
        </w:rPr>
        <w:t xml:space="preserve">or receive </w:t>
      </w:r>
      <w:r w:rsidRPr="002F40F4">
        <w:rPr>
          <w:rFonts w:ascii="Times New Roman" w:eastAsia="Times New Roman" w:hAnsi="Times New Roman" w:cs="Times New Roman"/>
          <w:sz w:val="24"/>
          <w:szCs w:val="24"/>
        </w:rPr>
        <w:t xml:space="preserve">DDS </w:t>
      </w:r>
      <w:r w:rsidR="002F40F4">
        <w:rPr>
          <w:rFonts w:ascii="Times New Roman" w:eastAsia="Times New Roman" w:hAnsi="Times New Roman" w:cs="Times New Roman"/>
          <w:sz w:val="24"/>
          <w:szCs w:val="24"/>
        </w:rPr>
        <w:t>funding or</w:t>
      </w:r>
      <w:r w:rsidRPr="002F40F4">
        <w:rPr>
          <w:rFonts w:ascii="Times New Roman" w:eastAsia="Times New Roman" w:hAnsi="Times New Roman" w:cs="Times New Roman"/>
          <w:sz w:val="24"/>
          <w:szCs w:val="24"/>
        </w:rPr>
        <w:t xml:space="preserve"> services</w:t>
      </w:r>
      <w:r w:rsidR="0001469C" w:rsidRPr="002F40F4">
        <w:rPr>
          <w:rFonts w:ascii="Times New Roman" w:eastAsia="Times New Roman" w:hAnsi="Times New Roman" w:cs="Times New Roman"/>
          <w:sz w:val="24"/>
          <w:szCs w:val="24"/>
        </w:rPr>
        <w:t>.</w:t>
      </w:r>
      <w:r w:rsidR="002F40F4">
        <w:rPr>
          <w:rFonts w:ascii="Times New Roman" w:eastAsia="Times New Roman" w:hAnsi="Times New Roman" w:cs="Times New Roman"/>
          <w:sz w:val="24"/>
          <w:szCs w:val="24"/>
        </w:rPr>
        <w:t xml:space="preserve">  </w:t>
      </w:r>
      <w:r w:rsidR="0001469C" w:rsidRPr="002F40F4">
        <w:rPr>
          <w:rFonts w:ascii="Times New Roman" w:eastAsia="Times New Roman" w:hAnsi="Times New Roman" w:cs="Times New Roman"/>
          <w:sz w:val="24"/>
          <w:szCs w:val="24"/>
        </w:rPr>
        <w:t xml:space="preserve">This </w:t>
      </w:r>
      <w:r w:rsidR="002F40F4">
        <w:rPr>
          <w:rFonts w:ascii="Times New Roman" w:eastAsia="Times New Roman" w:hAnsi="Times New Roman" w:cs="Times New Roman"/>
          <w:sz w:val="24"/>
          <w:szCs w:val="24"/>
        </w:rPr>
        <w:t xml:space="preserve">procedure also </w:t>
      </w:r>
      <w:r w:rsidR="0001469C" w:rsidRPr="002F40F4">
        <w:rPr>
          <w:rFonts w:ascii="Times New Roman" w:eastAsia="Times New Roman" w:hAnsi="Times New Roman" w:cs="Times New Roman"/>
          <w:sz w:val="24"/>
          <w:szCs w:val="24"/>
        </w:rPr>
        <w:t>appl</w:t>
      </w:r>
      <w:r w:rsidR="002F40F4">
        <w:rPr>
          <w:rFonts w:ascii="Times New Roman" w:eastAsia="Times New Roman" w:hAnsi="Times New Roman" w:cs="Times New Roman"/>
          <w:sz w:val="24"/>
          <w:szCs w:val="24"/>
        </w:rPr>
        <w:t>ies</w:t>
      </w:r>
      <w:r w:rsidR="0001469C" w:rsidRPr="002F40F4">
        <w:rPr>
          <w:rFonts w:ascii="Times New Roman" w:eastAsia="Times New Roman" w:hAnsi="Times New Roman" w:cs="Times New Roman"/>
          <w:sz w:val="24"/>
          <w:szCs w:val="24"/>
        </w:rPr>
        <w:t xml:space="preserve"> to case managers, support brokers, service coordinators, program supervisors, case management supervisors and all other staff responsible for ensuring that DDS does not </w:t>
      </w:r>
      <w:r w:rsidR="0001469C" w:rsidRPr="002F40F4">
        <w:rPr>
          <w:rFonts w:ascii="Times New Roman" w:eastAsia="Times New Roman" w:hAnsi="Times New Roman" w:cs="Times New Roman"/>
          <w:bCs/>
          <w:sz w:val="24"/>
          <w:szCs w:val="24"/>
        </w:rPr>
        <w:t xml:space="preserve">discriminate against </w:t>
      </w:r>
      <w:r w:rsidR="002F40F4">
        <w:rPr>
          <w:rFonts w:ascii="Times New Roman" w:eastAsia="Times New Roman" w:hAnsi="Times New Roman" w:cs="Times New Roman"/>
          <w:bCs/>
          <w:sz w:val="24"/>
          <w:szCs w:val="24"/>
        </w:rPr>
        <w:t xml:space="preserve">a </w:t>
      </w:r>
      <w:r w:rsidR="0001469C" w:rsidRPr="002F40F4">
        <w:rPr>
          <w:rFonts w:ascii="Times New Roman" w:eastAsia="Times New Roman" w:hAnsi="Times New Roman" w:cs="Times New Roman"/>
          <w:bCs/>
          <w:sz w:val="24"/>
          <w:szCs w:val="24"/>
        </w:rPr>
        <w:t xml:space="preserve">qualified individual with </w:t>
      </w:r>
      <w:r w:rsidR="002F40F4">
        <w:rPr>
          <w:rFonts w:ascii="Times New Roman" w:eastAsia="Times New Roman" w:hAnsi="Times New Roman" w:cs="Times New Roman"/>
          <w:bCs/>
          <w:sz w:val="24"/>
          <w:szCs w:val="24"/>
        </w:rPr>
        <w:t xml:space="preserve">a </w:t>
      </w:r>
      <w:r w:rsidR="0001469C" w:rsidRPr="002F40F4">
        <w:rPr>
          <w:rFonts w:ascii="Times New Roman" w:eastAsia="Times New Roman" w:hAnsi="Times New Roman" w:cs="Times New Roman"/>
          <w:bCs/>
          <w:sz w:val="24"/>
          <w:szCs w:val="24"/>
        </w:rPr>
        <w:t>disabilit</w:t>
      </w:r>
      <w:r w:rsidR="002F40F4">
        <w:rPr>
          <w:rFonts w:ascii="Times New Roman" w:eastAsia="Times New Roman" w:hAnsi="Times New Roman" w:cs="Times New Roman"/>
          <w:bCs/>
          <w:sz w:val="24"/>
          <w:szCs w:val="24"/>
        </w:rPr>
        <w:t>y</w:t>
      </w:r>
      <w:r w:rsidR="0001469C" w:rsidRPr="002F40F4">
        <w:rPr>
          <w:rFonts w:ascii="Times New Roman" w:eastAsia="Times New Roman" w:hAnsi="Times New Roman" w:cs="Times New Roman"/>
          <w:bCs/>
          <w:sz w:val="24"/>
          <w:szCs w:val="24"/>
        </w:rPr>
        <w:t xml:space="preserve"> on the basis of </w:t>
      </w:r>
      <w:r w:rsidR="002F40F4">
        <w:rPr>
          <w:rFonts w:ascii="Times New Roman" w:eastAsia="Times New Roman" w:hAnsi="Times New Roman" w:cs="Times New Roman"/>
          <w:bCs/>
          <w:sz w:val="24"/>
          <w:szCs w:val="24"/>
        </w:rPr>
        <w:t xml:space="preserve">the </w:t>
      </w:r>
      <w:r w:rsidR="0001469C" w:rsidRPr="002F40F4">
        <w:rPr>
          <w:rFonts w:ascii="Times New Roman" w:eastAsia="Times New Roman" w:hAnsi="Times New Roman" w:cs="Times New Roman"/>
          <w:bCs/>
          <w:sz w:val="24"/>
          <w:szCs w:val="24"/>
        </w:rPr>
        <w:t xml:space="preserve">disability in the provision of </w:t>
      </w:r>
      <w:r w:rsidR="00DC7BC1">
        <w:rPr>
          <w:rFonts w:ascii="Times New Roman" w:eastAsia="Times New Roman" w:hAnsi="Times New Roman" w:cs="Times New Roman"/>
          <w:bCs/>
          <w:sz w:val="24"/>
          <w:szCs w:val="24"/>
        </w:rPr>
        <w:t xml:space="preserve">the department’s </w:t>
      </w:r>
      <w:r w:rsidR="0001469C" w:rsidRPr="002F40F4">
        <w:rPr>
          <w:rFonts w:ascii="Times New Roman" w:eastAsia="Times New Roman" w:hAnsi="Times New Roman" w:cs="Times New Roman"/>
          <w:bCs/>
          <w:sz w:val="24"/>
          <w:szCs w:val="24"/>
        </w:rPr>
        <w:t>services, activities, programs, or benefits.</w:t>
      </w:r>
    </w:p>
    <w:p w:rsidR="0001469C" w:rsidRPr="002F40F4" w:rsidRDefault="0001469C" w:rsidP="0001469C">
      <w:pPr>
        <w:pStyle w:val="ListParagraph"/>
        <w:rPr>
          <w:rFonts w:ascii="Times New Roman" w:eastAsia="Times New Roman" w:hAnsi="Times New Roman" w:cs="Times New Roman"/>
          <w:sz w:val="24"/>
          <w:szCs w:val="24"/>
        </w:rPr>
      </w:pPr>
    </w:p>
    <w:p w:rsidR="00C27B94" w:rsidRPr="002F40F4" w:rsidRDefault="00C27B94" w:rsidP="00271824">
      <w:pPr>
        <w:keepNext/>
        <w:numPr>
          <w:ilvl w:val="0"/>
          <w:numId w:val="1"/>
        </w:numPr>
        <w:tabs>
          <w:tab w:val="clear" w:pos="990"/>
        </w:tabs>
        <w:ind w:left="360" w:hanging="360"/>
        <w:outlineLvl w:val="0"/>
        <w:rPr>
          <w:rFonts w:ascii="Times New Roman" w:eastAsia="Times New Roman" w:hAnsi="Times New Roman" w:cs="Times New Roman"/>
          <w:b/>
          <w:bCs/>
          <w:sz w:val="24"/>
          <w:szCs w:val="24"/>
        </w:rPr>
      </w:pPr>
      <w:r w:rsidRPr="002F40F4">
        <w:rPr>
          <w:rFonts w:ascii="Times New Roman" w:eastAsia="Times New Roman" w:hAnsi="Times New Roman" w:cs="Times New Roman"/>
          <w:b/>
          <w:bCs/>
          <w:sz w:val="24"/>
          <w:szCs w:val="24"/>
        </w:rPr>
        <w:t>Definitions</w:t>
      </w:r>
    </w:p>
    <w:p w:rsidR="0001469C" w:rsidRPr="002F40F4" w:rsidRDefault="0001469C" w:rsidP="0001469C">
      <w:pPr>
        <w:ind w:left="720" w:hanging="360"/>
        <w:rPr>
          <w:rFonts w:ascii="Times New Roman" w:eastAsia="Times New Roman" w:hAnsi="Times New Roman" w:cs="Times New Roman"/>
          <w:sz w:val="24"/>
          <w:szCs w:val="24"/>
        </w:rPr>
      </w:pPr>
      <w:r w:rsidRPr="002F40F4">
        <w:rPr>
          <w:rFonts w:ascii="Times New Roman" w:eastAsia="Times New Roman" w:hAnsi="Times New Roman" w:cs="Times New Roman"/>
          <w:sz w:val="24"/>
          <w:szCs w:val="24"/>
        </w:rPr>
        <w:t>None</w:t>
      </w:r>
    </w:p>
    <w:p w:rsidR="0001469C" w:rsidRPr="002F40F4" w:rsidRDefault="0001469C" w:rsidP="0001469C">
      <w:pPr>
        <w:ind w:left="720" w:hanging="360"/>
        <w:rPr>
          <w:rFonts w:ascii="Times New Roman" w:eastAsia="Times New Roman" w:hAnsi="Times New Roman" w:cs="Times New Roman"/>
          <w:sz w:val="24"/>
          <w:szCs w:val="24"/>
        </w:rPr>
      </w:pPr>
    </w:p>
    <w:p w:rsidR="00C27B94" w:rsidRPr="002F40F4" w:rsidRDefault="00C27B94" w:rsidP="00271824">
      <w:pPr>
        <w:keepNext/>
        <w:numPr>
          <w:ilvl w:val="0"/>
          <w:numId w:val="1"/>
        </w:numPr>
        <w:tabs>
          <w:tab w:val="clear" w:pos="990"/>
        </w:tabs>
        <w:ind w:left="360" w:hanging="360"/>
        <w:outlineLvl w:val="0"/>
        <w:rPr>
          <w:rFonts w:ascii="Times New Roman" w:eastAsia="Times New Roman" w:hAnsi="Times New Roman" w:cs="Times New Roman"/>
          <w:b/>
          <w:bCs/>
          <w:sz w:val="24"/>
          <w:szCs w:val="24"/>
        </w:rPr>
      </w:pPr>
      <w:r w:rsidRPr="002F40F4">
        <w:rPr>
          <w:rFonts w:ascii="Times New Roman" w:eastAsia="Times New Roman" w:hAnsi="Times New Roman" w:cs="Times New Roman"/>
          <w:b/>
          <w:bCs/>
          <w:sz w:val="24"/>
          <w:szCs w:val="24"/>
        </w:rPr>
        <w:t>Implementation</w:t>
      </w:r>
    </w:p>
    <w:p w:rsidR="00965DCA" w:rsidRPr="002F40F4" w:rsidRDefault="00965DCA" w:rsidP="00965DCA">
      <w:pPr>
        <w:keepNext/>
        <w:ind w:left="360"/>
        <w:outlineLvl w:val="0"/>
        <w:rPr>
          <w:rFonts w:ascii="Times New Roman" w:eastAsia="Times New Roman" w:hAnsi="Times New Roman" w:cs="Times New Roman"/>
          <w:b/>
          <w:bCs/>
          <w:sz w:val="24"/>
          <w:szCs w:val="24"/>
        </w:rPr>
      </w:pPr>
    </w:p>
    <w:p w:rsidR="009517FD" w:rsidRPr="002F40F4" w:rsidRDefault="001031E1" w:rsidP="0049191A">
      <w:pPr>
        <w:pStyle w:val="ListParagraph"/>
        <w:numPr>
          <w:ilvl w:val="0"/>
          <w:numId w:val="29"/>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9517FD" w:rsidRPr="002F40F4">
        <w:rPr>
          <w:rFonts w:ascii="Times New Roman" w:eastAsia="Times New Roman" w:hAnsi="Times New Roman" w:cs="Times New Roman"/>
          <w:sz w:val="24"/>
          <w:szCs w:val="24"/>
        </w:rPr>
        <w:t xml:space="preserve"> complaint </w:t>
      </w:r>
      <w:r>
        <w:rPr>
          <w:rFonts w:ascii="Times New Roman" w:eastAsia="Times New Roman" w:hAnsi="Times New Roman" w:cs="Times New Roman"/>
          <w:sz w:val="24"/>
          <w:szCs w:val="24"/>
        </w:rPr>
        <w:t>of alleged discrimination shall</w:t>
      </w:r>
      <w:r w:rsidR="009517FD" w:rsidRPr="002F40F4">
        <w:rPr>
          <w:rFonts w:ascii="Times New Roman" w:eastAsia="Times New Roman" w:hAnsi="Times New Roman" w:cs="Times New Roman"/>
          <w:sz w:val="24"/>
          <w:szCs w:val="24"/>
        </w:rPr>
        <w:t xml:space="preserve"> be in writing and contain information such as </w:t>
      </w:r>
      <w:r>
        <w:rPr>
          <w:rFonts w:ascii="Times New Roman" w:eastAsia="Times New Roman" w:hAnsi="Times New Roman" w:cs="Times New Roman"/>
          <w:sz w:val="24"/>
          <w:szCs w:val="24"/>
        </w:rPr>
        <w:t xml:space="preserve">the </w:t>
      </w:r>
      <w:r w:rsidR="009517FD" w:rsidRPr="002F40F4">
        <w:rPr>
          <w:rFonts w:ascii="Times New Roman" w:eastAsia="Times New Roman" w:hAnsi="Times New Roman" w:cs="Times New Roman"/>
          <w:sz w:val="24"/>
          <w:szCs w:val="24"/>
        </w:rPr>
        <w:t xml:space="preserve">name, address, </w:t>
      </w:r>
      <w:r>
        <w:rPr>
          <w:rFonts w:ascii="Times New Roman" w:eastAsia="Times New Roman" w:hAnsi="Times New Roman" w:cs="Times New Roman"/>
          <w:sz w:val="24"/>
          <w:szCs w:val="24"/>
        </w:rPr>
        <w:t xml:space="preserve">and </w:t>
      </w:r>
      <w:r w:rsidR="009517FD" w:rsidRPr="002F40F4">
        <w:rPr>
          <w:rFonts w:ascii="Times New Roman" w:eastAsia="Times New Roman" w:hAnsi="Times New Roman" w:cs="Times New Roman"/>
          <w:sz w:val="24"/>
          <w:szCs w:val="24"/>
        </w:rPr>
        <w:t xml:space="preserve">phone number of </w:t>
      </w:r>
      <w:r>
        <w:rPr>
          <w:rFonts w:ascii="Times New Roman" w:eastAsia="Times New Roman" w:hAnsi="Times New Roman" w:cs="Times New Roman"/>
          <w:sz w:val="24"/>
          <w:szCs w:val="24"/>
        </w:rPr>
        <w:t xml:space="preserve">the </w:t>
      </w:r>
      <w:r w:rsidR="009517FD" w:rsidRPr="002F40F4">
        <w:rPr>
          <w:rFonts w:ascii="Times New Roman" w:eastAsia="Times New Roman" w:hAnsi="Times New Roman" w:cs="Times New Roman"/>
          <w:sz w:val="24"/>
          <w:szCs w:val="24"/>
        </w:rPr>
        <w:t xml:space="preserve">complainant and </w:t>
      </w:r>
      <w:r>
        <w:rPr>
          <w:rFonts w:ascii="Times New Roman" w:eastAsia="Times New Roman" w:hAnsi="Times New Roman" w:cs="Times New Roman"/>
          <w:sz w:val="24"/>
          <w:szCs w:val="24"/>
        </w:rPr>
        <w:t>the</w:t>
      </w:r>
      <w:r w:rsidR="009517FD" w:rsidRPr="002F40F4">
        <w:rPr>
          <w:rFonts w:ascii="Times New Roman" w:eastAsia="Times New Roman" w:hAnsi="Times New Roman" w:cs="Times New Roman"/>
          <w:sz w:val="24"/>
          <w:szCs w:val="24"/>
        </w:rPr>
        <w:t xml:space="preserve"> date</w:t>
      </w:r>
      <w:r>
        <w:rPr>
          <w:rFonts w:ascii="Times New Roman" w:eastAsia="Times New Roman" w:hAnsi="Times New Roman" w:cs="Times New Roman"/>
          <w:sz w:val="24"/>
          <w:szCs w:val="24"/>
        </w:rPr>
        <w:t>,</w:t>
      </w:r>
      <w:r w:rsidR="009517FD" w:rsidRPr="002F40F4">
        <w:rPr>
          <w:rFonts w:ascii="Times New Roman" w:eastAsia="Times New Roman" w:hAnsi="Times New Roman" w:cs="Times New Roman"/>
          <w:sz w:val="24"/>
          <w:szCs w:val="24"/>
        </w:rPr>
        <w:t xml:space="preserve"> </w:t>
      </w:r>
      <w:r w:rsidRPr="002F40F4">
        <w:rPr>
          <w:rFonts w:ascii="Times New Roman" w:eastAsia="Times New Roman" w:hAnsi="Times New Roman" w:cs="Times New Roman"/>
          <w:sz w:val="24"/>
          <w:szCs w:val="24"/>
        </w:rPr>
        <w:t xml:space="preserve">location </w:t>
      </w:r>
      <w:r w:rsidR="009517FD" w:rsidRPr="002F40F4">
        <w:rPr>
          <w:rFonts w:ascii="Times New Roman" w:eastAsia="Times New Roman" w:hAnsi="Times New Roman" w:cs="Times New Roman"/>
          <w:sz w:val="24"/>
          <w:szCs w:val="24"/>
        </w:rPr>
        <w:t xml:space="preserve">and description of the </w:t>
      </w:r>
      <w:r>
        <w:rPr>
          <w:rFonts w:ascii="Times New Roman" w:eastAsia="Times New Roman" w:hAnsi="Times New Roman" w:cs="Times New Roman"/>
          <w:sz w:val="24"/>
          <w:szCs w:val="24"/>
        </w:rPr>
        <w:t>alleged discrimination</w:t>
      </w:r>
      <w:r w:rsidR="009517FD" w:rsidRPr="002F40F4">
        <w:rPr>
          <w:rFonts w:ascii="Times New Roman" w:eastAsia="Times New Roman" w:hAnsi="Times New Roman" w:cs="Times New Roman"/>
          <w:sz w:val="24"/>
          <w:szCs w:val="24"/>
        </w:rPr>
        <w:t xml:space="preserve">. </w:t>
      </w:r>
    </w:p>
    <w:p w:rsidR="009517FD" w:rsidRPr="002F40F4" w:rsidRDefault="009517FD" w:rsidP="009517FD">
      <w:pPr>
        <w:pStyle w:val="ListParagraph"/>
        <w:rPr>
          <w:rFonts w:ascii="Times New Roman" w:eastAsia="Times New Roman" w:hAnsi="Times New Roman" w:cs="Times New Roman"/>
          <w:sz w:val="24"/>
          <w:szCs w:val="24"/>
        </w:rPr>
      </w:pPr>
    </w:p>
    <w:p w:rsidR="009517FD" w:rsidRPr="002F40F4" w:rsidRDefault="009517FD" w:rsidP="003E5CD7">
      <w:pPr>
        <w:pStyle w:val="ListParagraph"/>
        <w:numPr>
          <w:ilvl w:val="0"/>
          <w:numId w:val="29"/>
        </w:numPr>
        <w:ind w:left="720"/>
        <w:rPr>
          <w:rFonts w:ascii="Times New Roman" w:eastAsia="Times New Roman" w:hAnsi="Times New Roman" w:cs="Times New Roman"/>
          <w:sz w:val="24"/>
          <w:szCs w:val="24"/>
        </w:rPr>
      </w:pPr>
      <w:r w:rsidRPr="002F40F4">
        <w:rPr>
          <w:rFonts w:ascii="Times New Roman" w:eastAsia="Times New Roman" w:hAnsi="Times New Roman" w:cs="Times New Roman"/>
          <w:sz w:val="24"/>
          <w:szCs w:val="24"/>
        </w:rPr>
        <w:t xml:space="preserve">Alternative means of filing </w:t>
      </w:r>
      <w:r w:rsidR="001031E1">
        <w:rPr>
          <w:rFonts w:ascii="Times New Roman" w:eastAsia="Times New Roman" w:hAnsi="Times New Roman" w:cs="Times New Roman"/>
          <w:sz w:val="24"/>
          <w:szCs w:val="24"/>
        </w:rPr>
        <w:t xml:space="preserve">a </w:t>
      </w:r>
      <w:r w:rsidRPr="002F40F4">
        <w:rPr>
          <w:rFonts w:ascii="Times New Roman" w:eastAsia="Times New Roman" w:hAnsi="Times New Roman" w:cs="Times New Roman"/>
          <w:sz w:val="24"/>
          <w:szCs w:val="24"/>
        </w:rPr>
        <w:t xml:space="preserve">complaint, such as </w:t>
      </w:r>
      <w:r w:rsidR="001031E1">
        <w:rPr>
          <w:rFonts w:ascii="Times New Roman" w:eastAsia="Times New Roman" w:hAnsi="Times New Roman" w:cs="Times New Roman"/>
          <w:sz w:val="24"/>
          <w:szCs w:val="24"/>
        </w:rPr>
        <w:t xml:space="preserve">by </w:t>
      </w:r>
      <w:r w:rsidRPr="002F40F4">
        <w:rPr>
          <w:rFonts w:ascii="Times New Roman" w:eastAsia="Times New Roman" w:hAnsi="Times New Roman" w:cs="Times New Roman"/>
          <w:sz w:val="24"/>
          <w:szCs w:val="24"/>
        </w:rPr>
        <w:t xml:space="preserve">personal interview or </w:t>
      </w:r>
      <w:r w:rsidR="001031E1">
        <w:rPr>
          <w:rFonts w:ascii="Times New Roman" w:eastAsia="Times New Roman" w:hAnsi="Times New Roman" w:cs="Times New Roman"/>
          <w:sz w:val="24"/>
          <w:szCs w:val="24"/>
        </w:rPr>
        <w:t xml:space="preserve">by an audio </w:t>
      </w:r>
      <w:r w:rsidRPr="002F40F4">
        <w:rPr>
          <w:rFonts w:ascii="Times New Roman" w:eastAsia="Times New Roman" w:hAnsi="Times New Roman" w:cs="Times New Roman"/>
          <w:sz w:val="24"/>
          <w:szCs w:val="24"/>
        </w:rPr>
        <w:t>tape of the complaint</w:t>
      </w:r>
      <w:r w:rsidR="009E38BB">
        <w:rPr>
          <w:rFonts w:ascii="Times New Roman" w:eastAsia="Times New Roman" w:hAnsi="Times New Roman" w:cs="Times New Roman"/>
          <w:sz w:val="24"/>
          <w:szCs w:val="24"/>
        </w:rPr>
        <w:t>,</w:t>
      </w:r>
      <w:r w:rsidRPr="002F40F4">
        <w:rPr>
          <w:rFonts w:ascii="Times New Roman" w:eastAsia="Times New Roman" w:hAnsi="Times New Roman" w:cs="Times New Roman"/>
          <w:sz w:val="24"/>
          <w:szCs w:val="24"/>
        </w:rPr>
        <w:t xml:space="preserve"> </w:t>
      </w:r>
      <w:r w:rsidR="001031E1">
        <w:rPr>
          <w:rFonts w:ascii="Times New Roman" w:eastAsia="Times New Roman" w:hAnsi="Times New Roman" w:cs="Times New Roman"/>
          <w:sz w:val="24"/>
          <w:szCs w:val="24"/>
        </w:rPr>
        <w:t>shall</w:t>
      </w:r>
      <w:r w:rsidRPr="002F40F4">
        <w:rPr>
          <w:rFonts w:ascii="Times New Roman" w:eastAsia="Times New Roman" w:hAnsi="Times New Roman" w:cs="Times New Roman"/>
          <w:sz w:val="24"/>
          <w:szCs w:val="24"/>
        </w:rPr>
        <w:t xml:space="preserve"> be </w:t>
      </w:r>
      <w:r w:rsidR="009E38BB">
        <w:rPr>
          <w:rFonts w:ascii="Times New Roman" w:eastAsia="Times New Roman" w:hAnsi="Times New Roman" w:cs="Times New Roman"/>
          <w:sz w:val="24"/>
          <w:szCs w:val="24"/>
        </w:rPr>
        <w:t xml:space="preserve">available </w:t>
      </w:r>
      <w:r w:rsidRPr="002F40F4">
        <w:rPr>
          <w:rFonts w:ascii="Times New Roman" w:eastAsia="Times New Roman" w:hAnsi="Times New Roman" w:cs="Times New Roman"/>
          <w:sz w:val="24"/>
          <w:szCs w:val="24"/>
        </w:rPr>
        <w:t xml:space="preserve">upon request. </w:t>
      </w:r>
    </w:p>
    <w:p w:rsidR="009517FD" w:rsidRPr="002F40F4" w:rsidRDefault="009517FD" w:rsidP="003E5CD7">
      <w:pPr>
        <w:pStyle w:val="ListParagraph"/>
        <w:ind w:hanging="360"/>
        <w:rPr>
          <w:rFonts w:ascii="Times New Roman" w:eastAsia="Times New Roman" w:hAnsi="Times New Roman" w:cs="Times New Roman"/>
          <w:sz w:val="24"/>
          <w:szCs w:val="24"/>
        </w:rPr>
      </w:pPr>
    </w:p>
    <w:p w:rsidR="000205BF" w:rsidRPr="009E38BB" w:rsidRDefault="009517FD" w:rsidP="003E5CD7">
      <w:pPr>
        <w:pStyle w:val="ListParagraph"/>
        <w:numPr>
          <w:ilvl w:val="0"/>
          <w:numId w:val="29"/>
        </w:numPr>
        <w:ind w:left="720"/>
        <w:rPr>
          <w:rFonts w:ascii="Times New Roman" w:eastAsia="Times New Roman" w:hAnsi="Times New Roman" w:cs="Times New Roman"/>
          <w:sz w:val="24"/>
          <w:szCs w:val="24"/>
        </w:rPr>
      </w:pPr>
      <w:r w:rsidRPr="009E38BB">
        <w:rPr>
          <w:rFonts w:ascii="Times New Roman" w:eastAsia="Times New Roman" w:hAnsi="Times New Roman" w:cs="Times New Roman"/>
          <w:sz w:val="24"/>
          <w:szCs w:val="24"/>
        </w:rPr>
        <w:t xml:space="preserve">The complaint </w:t>
      </w:r>
      <w:r w:rsidR="009E38BB" w:rsidRPr="009E38BB">
        <w:rPr>
          <w:rFonts w:ascii="Times New Roman" w:eastAsia="Times New Roman" w:hAnsi="Times New Roman" w:cs="Times New Roman"/>
          <w:sz w:val="24"/>
          <w:szCs w:val="24"/>
        </w:rPr>
        <w:t>shall</w:t>
      </w:r>
      <w:r w:rsidRPr="009E38BB">
        <w:rPr>
          <w:rFonts w:ascii="Times New Roman" w:eastAsia="Times New Roman" w:hAnsi="Times New Roman" w:cs="Times New Roman"/>
          <w:sz w:val="24"/>
          <w:szCs w:val="24"/>
        </w:rPr>
        <w:t xml:space="preserve"> be submitted </w:t>
      </w:r>
      <w:r w:rsidR="009E38BB" w:rsidRPr="009E38BB">
        <w:rPr>
          <w:rFonts w:ascii="Times New Roman" w:hAnsi="Times New Roman" w:cs="Times New Roman"/>
          <w:color w:val="000000"/>
          <w:sz w:val="24"/>
          <w:szCs w:val="24"/>
        </w:rPr>
        <w:t>to</w:t>
      </w:r>
      <w:r w:rsidR="009E38BB" w:rsidRPr="009E38BB">
        <w:rPr>
          <w:rFonts w:ascii="Times New Roman" w:eastAsia="Times New Roman" w:hAnsi="Times New Roman" w:cs="Times New Roman"/>
          <w:sz w:val="24"/>
          <w:szCs w:val="24"/>
        </w:rPr>
        <w:t xml:space="preserve"> the DDS ADA Coordinator </w:t>
      </w:r>
      <w:r w:rsidRPr="009E38BB">
        <w:rPr>
          <w:rFonts w:ascii="Times New Roman" w:eastAsia="Times New Roman" w:hAnsi="Times New Roman" w:cs="Times New Roman"/>
          <w:sz w:val="24"/>
          <w:szCs w:val="24"/>
        </w:rPr>
        <w:t xml:space="preserve">by </w:t>
      </w:r>
      <w:r w:rsidR="009E38BB" w:rsidRPr="009E38BB">
        <w:rPr>
          <w:rFonts w:ascii="Times New Roman" w:hAnsi="Times New Roman" w:cs="Times New Roman"/>
          <w:color w:val="000000"/>
          <w:sz w:val="24"/>
          <w:szCs w:val="24"/>
        </w:rPr>
        <w:t>the person who is aggrieved, or his or her designee, not later than 60 calendar days after the alleged violation has occurred</w:t>
      </w:r>
      <w:r w:rsidR="000205BF" w:rsidRPr="009E38BB">
        <w:rPr>
          <w:rFonts w:ascii="Times New Roman" w:eastAsia="Times New Roman" w:hAnsi="Times New Roman" w:cs="Times New Roman"/>
          <w:sz w:val="24"/>
          <w:szCs w:val="24"/>
        </w:rPr>
        <w:t>.</w:t>
      </w:r>
    </w:p>
    <w:p w:rsidR="000205BF" w:rsidRPr="002F40F4" w:rsidRDefault="000205BF" w:rsidP="003E5CD7">
      <w:pPr>
        <w:pStyle w:val="ListParagraph"/>
        <w:ind w:hanging="360"/>
        <w:rPr>
          <w:rFonts w:ascii="Times New Roman" w:eastAsia="Times New Roman" w:hAnsi="Times New Roman" w:cs="Times New Roman"/>
          <w:sz w:val="24"/>
          <w:szCs w:val="24"/>
        </w:rPr>
      </w:pPr>
    </w:p>
    <w:p w:rsidR="000205BF" w:rsidRPr="002F40F4" w:rsidRDefault="000205BF" w:rsidP="003E5CD7">
      <w:pPr>
        <w:pStyle w:val="ListParagraph"/>
        <w:numPr>
          <w:ilvl w:val="0"/>
          <w:numId w:val="29"/>
        </w:numPr>
        <w:ind w:left="720"/>
        <w:rPr>
          <w:rFonts w:ascii="Times New Roman" w:eastAsia="Times New Roman" w:hAnsi="Times New Roman" w:cs="Times New Roman"/>
          <w:sz w:val="24"/>
          <w:szCs w:val="24"/>
        </w:rPr>
      </w:pPr>
      <w:r w:rsidRPr="002F40F4">
        <w:rPr>
          <w:rFonts w:ascii="Times New Roman" w:eastAsia="Times New Roman" w:hAnsi="Times New Roman" w:cs="Times New Roman"/>
          <w:sz w:val="24"/>
          <w:szCs w:val="24"/>
        </w:rPr>
        <w:t xml:space="preserve">Within 15 calendar days after receipt of the complaint, the DDS ADA Coordinator </w:t>
      </w:r>
      <w:r w:rsidR="009E38BB">
        <w:rPr>
          <w:rFonts w:ascii="Times New Roman" w:eastAsia="Times New Roman" w:hAnsi="Times New Roman" w:cs="Times New Roman"/>
          <w:sz w:val="24"/>
          <w:szCs w:val="24"/>
        </w:rPr>
        <w:t>shall</w:t>
      </w:r>
      <w:r w:rsidRPr="002F40F4">
        <w:rPr>
          <w:rFonts w:ascii="Times New Roman" w:eastAsia="Times New Roman" w:hAnsi="Times New Roman" w:cs="Times New Roman"/>
          <w:sz w:val="24"/>
          <w:szCs w:val="24"/>
        </w:rPr>
        <w:t xml:space="preserve"> meet with the complainant to discuss the complaint and possible resolutions. </w:t>
      </w:r>
    </w:p>
    <w:p w:rsidR="000205BF" w:rsidRPr="002F40F4" w:rsidRDefault="000205BF" w:rsidP="003E5CD7">
      <w:pPr>
        <w:pStyle w:val="ListParagraph"/>
        <w:ind w:hanging="360"/>
        <w:rPr>
          <w:rFonts w:ascii="Times New Roman" w:eastAsia="Times New Roman" w:hAnsi="Times New Roman" w:cs="Times New Roman"/>
          <w:sz w:val="24"/>
          <w:szCs w:val="24"/>
        </w:rPr>
      </w:pPr>
    </w:p>
    <w:p w:rsidR="00E669B3" w:rsidRPr="003E5CD7" w:rsidRDefault="003E5CD7" w:rsidP="003E5CD7">
      <w:pPr>
        <w:pStyle w:val="ListParagraph"/>
        <w:numPr>
          <w:ilvl w:val="0"/>
          <w:numId w:val="29"/>
        </w:numPr>
        <w:ind w:left="720"/>
        <w:rPr>
          <w:rFonts w:ascii="Times New Roman" w:eastAsia="Times New Roman" w:hAnsi="Times New Roman" w:cs="Times New Roman"/>
          <w:sz w:val="24"/>
          <w:szCs w:val="24"/>
        </w:rPr>
      </w:pPr>
      <w:r w:rsidRPr="003E5CD7">
        <w:rPr>
          <w:rFonts w:ascii="Times New Roman" w:hAnsi="Times New Roman" w:cs="Times New Roman"/>
          <w:color w:val="000000"/>
          <w:sz w:val="24"/>
          <w:szCs w:val="24"/>
        </w:rPr>
        <w:t xml:space="preserve">Within 15 calendar days </w:t>
      </w:r>
      <w:r>
        <w:rPr>
          <w:rFonts w:ascii="Times New Roman" w:hAnsi="Times New Roman" w:cs="Times New Roman"/>
          <w:color w:val="000000"/>
          <w:sz w:val="24"/>
          <w:szCs w:val="24"/>
        </w:rPr>
        <w:t>after</w:t>
      </w:r>
      <w:r w:rsidRPr="003E5CD7">
        <w:rPr>
          <w:rFonts w:ascii="Times New Roman" w:hAnsi="Times New Roman" w:cs="Times New Roman"/>
          <w:color w:val="000000"/>
          <w:sz w:val="24"/>
          <w:szCs w:val="24"/>
        </w:rPr>
        <w:t xml:space="preserve"> this meeting, </w:t>
      </w:r>
      <w:r w:rsidRPr="003E5CD7">
        <w:rPr>
          <w:rFonts w:ascii="Times New Roman" w:hAnsi="Times New Roman" w:cs="Times New Roman"/>
          <w:bCs/>
          <w:color w:val="000000"/>
          <w:sz w:val="24"/>
          <w:szCs w:val="24"/>
        </w:rPr>
        <w:t>the DDS ADA Coordinator shall</w:t>
      </w:r>
      <w:r w:rsidRPr="003E5CD7" w:rsidDel="009C2A0E">
        <w:rPr>
          <w:rFonts w:ascii="Times New Roman" w:hAnsi="Times New Roman" w:cs="Times New Roman"/>
          <w:bCs/>
          <w:color w:val="000000"/>
          <w:sz w:val="24"/>
          <w:szCs w:val="24"/>
        </w:rPr>
        <w:t xml:space="preserve"> </w:t>
      </w:r>
      <w:r w:rsidRPr="003E5CD7">
        <w:rPr>
          <w:rFonts w:ascii="Times New Roman" w:hAnsi="Times New Roman" w:cs="Times New Roman"/>
          <w:color w:val="000000"/>
          <w:sz w:val="24"/>
          <w:szCs w:val="24"/>
        </w:rPr>
        <w:t>respond in writing or</w:t>
      </w:r>
      <w:r>
        <w:rPr>
          <w:rFonts w:ascii="Times New Roman" w:hAnsi="Times New Roman" w:cs="Times New Roman"/>
          <w:color w:val="000000"/>
          <w:sz w:val="24"/>
          <w:szCs w:val="24"/>
        </w:rPr>
        <w:t>,</w:t>
      </w:r>
      <w:r w:rsidRPr="003E5CD7">
        <w:rPr>
          <w:rFonts w:ascii="Times New Roman" w:hAnsi="Times New Roman" w:cs="Times New Roman"/>
          <w:color w:val="000000"/>
          <w:sz w:val="24"/>
          <w:szCs w:val="24"/>
        </w:rPr>
        <w:t xml:space="preserve"> when appropriate, in a format accessible to the complainant (e.g., large print, Braille, or audio tape). The response shall explain the position of the Department of Developmental Services and offer options for substantive resolution of the complaint.</w:t>
      </w:r>
    </w:p>
    <w:p w:rsidR="003E5CD7" w:rsidRPr="003E5CD7" w:rsidRDefault="003E5CD7" w:rsidP="003E5CD7">
      <w:pPr>
        <w:pStyle w:val="ListParagraph"/>
        <w:rPr>
          <w:rFonts w:ascii="Times New Roman" w:eastAsia="Times New Roman" w:hAnsi="Times New Roman" w:cs="Times New Roman"/>
          <w:sz w:val="24"/>
          <w:szCs w:val="24"/>
        </w:rPr>
      </w:pPr>
    </w:p>
    <w:p w:rsidR="003E5CD7" w:rsidRPr="003E5CD7" w:rsidRDefault="003E5CD7" w:rsidP="003E5CD7">
      <w:pPr>
        <w:pStyle w:val="ListParagraph"/>
        <w:ind w:left="1080"/>
        <w:rPr>
          <w:rFonts w:ascii="Times New Roman" w:eastAsia="Times New Roman" w:hAnsi="Times New Roman" w:cs="Times New Roman"/>
          <w:sz w:val="24"/>
          <w:szCs w:val="24"/>
        </w:rPr>
      </w:pPr>
    </w:p>
    <w:p w:rsidR="00E669B3" w:rsidRPr="003E5CD7" w:rsidRDefault="00E669B3" w:rsidP="0049191A">
      <w:pPr>
        <w:pStyle w:val="ListParagraph"/>
        <w:numPr>
          <w:ilvl w:val="0"/>
          <w:numId w:val="29"/>
        </w:numPr>
        <w:ind w:left="720"/>
        <w:rPr>
          <w:rFonts w:ascii="Times New Roman" w:eastAsia="Times New Roman" w:hAnsi="Times New Roman" w:cs="Times New Roman"/>
          <w:sz w:val="24"/>
          <w:szCs w:val="24"/>
        </w:rPr>
      </w:pPr>
      <w:r w:rsidRPr="003E5CD7">
        <w:rPr>
          <w:rFonts w:ascii="Times New Roman" w:eastAsia="Times New Roman" w:hAnsi="Times New Roman" w:cs="Times New Roman"/>
          <w:sz w:val="24"/>
          <w:szCs w:val="24"/>
        </w:rPr>
        <w:lastRenderedPageBreak/>
        <w:t xml:space="preserve">If the response by the DDS ADA Coordinator does not satisfactorily resolve the </w:t>
      </w:r>
      <w:r w:rsidR="003E5CD7" w:rsidRPr="003E5CD7">
        <w:rPr>
          <w:rFonts w:ascii="Times New Roman" w:eastAsia="Times New Roman" w:hAnsi="Times New Roman" w:cs="Times New Roman"/>
          <w:sz w:val="24"/>
          <w:szCs w:val="24"/>
        </w:rPr>
        <w:t>complaint</w:t>
      </w:r>
      <w:r w:rsidRPr="003E5CD7">
        <w:rPr>
          <w:rFonts w:ascii="Times New Roman" w:eastAsia="Times New Roman" w:hAnsi="Times New Roman" w:cs="Times New Roman"/>
          <w:sz w:val="24"/>
          <w:szCs w:val="24"/>
        </w:rPr>
        <w:t>, the complainant</w:t>
      </w:r>
      <w:r w:rsidR="003E5CD7" w:rsidRPr="003E5CD7">
        <w:rPr>
          <w:rFonts w:ascii="Times New Roman" w:eastAsia="Times New Roman" w:hAnsi="Times New Roman" w:cs="Times New Roman"/>
          <w:sz w:val="24"/>
          <w:szCs w:val="24"/>
        </w:rPr>
        <w:t>,</w:t>
      </w:r>
      <w:r w:rsidRPr="003E5CD7">
        <w:rPr>
          <w:rFonts w:ascii="Times New Roman" w:eastAsia="Times New Roman" w:hAnsi="Times New Roman" w:cs="Times New Roman"/>
          <w:sz w:val="24"/>
          <w:szCs w:val="24"/>
        </w:rPr>
        <w:t xml:space="preserve"> or his</w:t>
      </w:r>
      <w:r w:rsidR="003E5CD7" w:rsidRPr="003E5CD7">
        <w:rPr>
          <w:rFonts w:ascii="Times New Roman" w:eastAsia="Times New Roman" w:hAnsi="Times New Roman" w:cs="Times New Roman"/>
          <w:sz w:val="24"/>
          <w:szCs w:val="24"/>
        </w:rPr>
        <w:t xml:space="preserve"> or </w:t>
      </w:r>
      <w:r w:rsidRPr="003E5CD7">
        <w:rPr>
          <w:rFonts w:ascii="Times New Roman" w:eastAsia="Times New Roman" w:hAnsi="Times New Roman" w:cs="Times New Roman"/>
          <w:sz w:val="24"/>
          <w:szCs w:val="24"/>
        </w:rPr>
        <w:t>her designee</w:t>
      </w:r>
      <w:r w:rsidR="003E5CD7" w:rsidRPr="003E5CD7">
        <w:rPr>
          <w:rFonts w:ascii="Times New Roman" w:eastAsia="Times New Roman" w:hAnsi="Times New Roman" w:cs="Times New Roman"/>
          <w:sz w:val="24"/>
          <w:szCs w:val="24"/>
        </w:rPr>
        <w:t>,</w:t>
      </w:r>
      <w:r w:rsidRPr="003E5CD7">
        <w:rPr>
          <w:rFonts w:ascii="Times New Roman" w:eastAsia="Times New Roman" w:hAnsi="Times New Roman" w:cs="Times New Roman"/>
          <w:sz w:val="24"/>
          <w:szCs w:val="24"/>
        </w:rPr>
        <w:t xml:space="preserve"> may appeal the decision </w:t>
      </w:r>
      <w:r w:rsidR="003E5CD7" w:rsidRPr="003E5CD7">
        <w:rPr>
          <w:rFonts w:ascii="Times New Roman" w:hAnsi="Times New Roman" w:cs="Times New Roman"/>
          <w:color w:val="000000"/>
          <w:sz w:val="24"/>
          <w:szCs w:val="24"/>
        </w:rPr>
        <w:t xml:space="preserve">to the </w:t>
      </w:r>
      <w:r w:rsidR="003E5CD7">
        <w:rPr>
          <w:rFonts w:ascii="Times New Roman" w:hAnsi="Times New Roman" w:cs="Times New Roman"/>
          <w:color w:val="000000"/>
          <w:sz w:val="24"/>
          <w:szCs w:val="24"/>
        </w:rPr>
        <w:t xml:space="preserve">DDS </w:t>
      </w:r>
      <w:r w:rsidR="003E5CD7" w:rsidRPr="003E5CD7">
        <w:rPr>
          <w:rFonts w:ascii="Times New Roman" w:hAnsi="Times New Roman" w:cs="Times New Roman"/>
          <w:bCs/>
          <w:color w:val="000000"/>
          <w:sz w:val="24"/>
          <w:szCs w:val="24"/>
        </w:rPr>
        <w:t xml:space="preserve">Commissioner, or the Commissioner’s </w:t>
      </w:r>
      <w:r w:rsidR="003E5CD7" w:rsidRPr="003E5CD7">
        <w:rPr>
          <w:rFonts w:ascii="Times New Roman" w:hAnsi="Times New Roman" w:cs="Times New Roman"/>
          <w:color w:val="000000"/>
          <w:sz w:val="24"/>
          <w:szCs w:val="24"/>
        </w:rPr>
        <w:t xml:space="preserve">designee, within 15 calendar days after </w:t>
      </w:r>
      <w:r w:rsidR="003E5CD7">
        <w:rPr>
          <w:rFonts w:ascii="Times New Roman" w:hAnsi="Times New Roman" w:cs="Times New Roman"/>
          <w:color w:val="000000"/>
          <w:sz w:val="24"/>
          <w:szCs w:val="24"/>
        </w:rPr>
        <w:t xml:space="preserve">the </w:t>
      </w:r>
      <w:r w:rsidR="003E5CD7" w:rsidRPr="003E5CD7">
        <w:rPr>
          <w:rFonts w:ascii="Times New Roman" w:hAnsi="Times New Roman" w:cs="Times New Roman"/>
          <w:color w:val="000000"/>
          <w:sz w:val="24"/>
          <w:szCs w:val="24"/>
        </w:rPr>
        <w:t>receipt of the DDS ADA Coordinator’s response.</w:t>
      </w:r>
    </w:p>
    <w:p w:rsidR="00E669B3" w:rsidRPr="002F40F4" w:rsidRDefault="00E669B3" w:rsidP="00E669B3">
      <w:pPr>
        <w:pStyle w:val="ListParagraph"/>
        <w:rPr>
          <w:rFonts w:ascii="Times New Roman" w:eastAsia="Times New Roman" w:hAnsi="Times New Roman" w:cs="Times New Roman"/>
          <w:sz w:val="24"/>
          <w:szCs w:val="24"/>
        </w:rPr>
      </w:pPr>
    </w:p>
    <w:p w:rsidR="00E669B3" w:rsidRPr="002F40F4" w:rsidRDefault="00E669B3" w:rsidP="0049191A">
      <w:pPr>
        <w:pStyle w:val="ListParagraph"/>
        <w:numPr>
          <w:ilvl w:val="0"/>
          <w:numId w:val="29"/>
        </w:numPr>
        <w:ind w:left="720"/>
        <w:rPr>
          <w:rFonts w:ascii="Times New Roman" w:eastAsia="Times New Roman" w:hAnsi="Times New Roman" w:cs="Times New Roman"/>
          <w:sz w:val="24"/>
          <w:szCs w:val="24"/>
        </w:rPr>
      </w:pPr>
      <w:r w:rsidRPr="002F40F4">
        <w:rPr>
          <w:rFonts w:ascii="Times New Roman" w:eastAsia="Times New Roman" w:hAnsi="Times New Roman" w:cs="Times New Roman"/>
          <w:sz w:val="24"/>
          <w:szCs w:val="24"/>
        </w:rPr>
        <w:t xml:space="preserve">Within 15 calendar days after </w:t>
      </w:r>
      <w:r w:rsidR="003E5CD7">
        <w:rPr>
          <w:rFonts w:ascii="Times New Roman" w:eastAsia="Times New Roman" w:hAnsi="Times New Roman" w:cs="Times New Roman"/>
          <w:sz w:val="24"/>
          <w:szCs w:val="24"/>
        </w:rPr>
        <w:t xml:space="preserve">the </w:t>
      </w:r>
      <w:r w:rsidRPr="002F40F4">
        <w:rPr>
          <w:rFonts w:ascii="Times New Roman" w:eastAsia="Times New Roman" w:hAnsi="Times New Roman" w:cs="Times New Roman"/>
          <w:sz w:val="24"/>
          <w:szCs w:val="24"/>
        </w:rPr>
        <w:t>receipt of the appeal, the DDS Commissioner</w:t>
      </w:r>
      <w:r w:rsidR="003E5CD7">
        <w:rPr>
          <w:rFonts w:ascii="Times New Roman" w:eastAsia="Times New Roman" w:hAnsi="Times New Roman" w:cs="Times New Roman"/>
          <w:sz w:val="24"/>
          <w:szCs w:val="24"/>
        </w:rPr>
        <w:t>,</w:t>
      </w:r>
      <w:r w:rsidRPr="002F40F4">
        <w:rPr>
          <w:rFonts w:ascii="Times New Roman" w:eastAsia="Times New Roman" w:hAnsi="Times New Roman" w:cs="Times New Roman"/>
          <w:sz w:val="24"/>
          <w:szCs w:val="24"/>
        </w:rPr>
        <w:t xml:space="preserve"> or </w:t>
      </w:r>
      <w:r w:rsidR="003E5CD7">
        <w:rPr>
          <w:rFonts w:ascii="Times New Roman" w:eastAsia="Times New Roman" w:hAnsi="Times New Roman" w:cs="Times New Roman"/>
          <w:sz w:val="24"/>
          <w:szCs w:val="24"/>
        </w:rPr>
        <w:t>the Commissioner’s</w:t>
      </w:r>
      <w:r w:rsidRPr="002F40F4">
        <w:rPr>
          <w:rFonts w:ascii="Times New Roman" w:eastAsia="Times New Roman" w:hAnsi="Times New Roman" w:cs="Times New Roman"/>
          <w:sz w:val="24"/>
          <w:szCs w:val="24"/>
        </w:rPr>
        <w:t xml:space="preserve"> designee</w:t>
      </w:r>
      <w:r w:rsidR="003E5CD7">
        <w:rPr>
          <w:rFonts w:ascii="Times New Roman" w:eastAsia="Times New Roman" w:hAnsi="Times New Roman" w:cs="Times New Roman"/>
          <w:sz w:val="24"/>
          <w:szCs w:val="24"/>
        </w:rPr>
        <w:t>,</w:t>
      </w:r>
      <w:r w:rsidRPr="002F40F4">
        <w:rPr>
          <w:rFonts w:ascii="Times New Roman" w:eastAsia="Times New Roman" w:hAnsi="Times New Roman" w:cs="Times New Roman"/>
          <w:sz w:val="24"/>
          <w:szCs w:val="24"/>
        </w:rPr>
        <w:t xml:space="preserve"> </w:t>
      </w:r>
      <w:r w:rsidR="003E5CD7">
        <w:rPr>
          <w:rFonts w:ascii="Times New Roman" w:eastAsia="Times New Roman" w:hAnsi="Times New Roman" w:cs="Times New Roman"/>
          <w:sz w:val="24"/>
          <w:szCs w:val="24"/>
        </w:rPr>
        <w:t>shall</w:t>
      </w:r>
      <w:r w:rsidRPr="002F40F4">
        <w:rPr>
          <w:rFonts w:ascii="Times New Roman" w:eastAsia="Times New Roman" w:hAnsi="Times New Roman" w:cs="Times New Roman"/>
          <w:sz w:val="24"/>
          <w:szCs w:val="24"/>
        </w:rPr>
        <w:t xml:space="preserve"> meet with the complainant to discuss the complaint and possible resolutions.</w:t>
      </w:r>
    </w:p>
    <w:p w:rsidR="00E669B3" w:rsidRPr="002F40F4" w:rsidRDefault="00E669B3" w:rsidP="00E669B3">
      <w:pPr>
        <w:pStyle w:val="ListParagraph"/>
        <w:rPr>
          <w:rFonts w:ascii="Times New Roman" w:eastAsia="Times New Roman" w:hAnsi="Times New Roman" w:cs="Times New Roman"/>
          <w:sz w:val="24"/>
          <w:szCs w:val="24"/>
        </w:rPr>
      </w:pPr>
    </w:p>
    <w:p w:rsidR="00E669B3" w:rsidRPr="002F40F4" w:rsidRDefault="00E669B3" w:rsidP="0049191A">
      <w:pPr>
        <w:pStyle w:val="ListParagraph"/>
        <w:numPr>
          <w:ilvl w:val="0"/>
          <w:numId w:val="29"/>
        </w:numPr>
        <w:ind w:left="720"/>
        <w:rPr>
          <w:rFonts w:ascii="Times New Roman" w:eastAsia="Times New Roman" w:hAnsi="Times New Roman" w:cs="Times New Roman"/>
          <w:sz w:val="24"/>
          <w:szCs w:val="24"/>
        </w:rPr>
      </w:pPr>
      <w:r w:rsidRPr="002F40F4">
        <w:rPr>
          <w:rFonts w:ascii="Times New Roman" w:eastAsia="Times New Roman" w:hAnsi="Times New Roman" w:cs="Times New Roman"/>
          <w:sz w:val="24"/>
          <w:szCs w:val="24"/>
        </w:rPr>
        <w:t>Within 15 calendar days after th</w:t>
      </w:r>
      <w:r w:rsidR="00DD6367">
        <w:rPr>
          <w:rFonts w:ascii="Times New Roman" w:eastAsia="Times New Roman" w:hAnsi="Times New Roman" w:cs="Times New Roman"/>
          <w:sz w:val="24"/>
          <w:szCs w:val="24"/>
        </w:rPr>
        <w:t>is</w:t>
      </w:r>
      <w:r w:rsidRPr="002F40F4">
        <w:rPr>
          <w:rFonts w:ascii="Times New Roman" w:eastAsia="Times New Roman" w:hAnsi="Times New Roman" w:cs="Times New Roman"/>
          <w:sz w:val="24"/>
          <w:szCs w:val="24"/>
        </w:rPr>
        <w:t xml:space="preserve"> meeting, the DDS Commissioner</w:t>
      </w:r>
      <w:r w:rsidR="00DD6367">
        <w:rPr>
          <w:rFonts w:ascii="Times New Roman" w:eastAsia="Times New Roman" w:hAnsi="Times New Roman" w:cs="Times New Roman"/>
          <w:sz w:val="24"/>
          <w:szCs w:val="24"/>
        </w:rPr>
        <w:t>,</w:t>
      </w:r>
      <w:r w:rsidR="00DD6367" w:rsidRPr="002F40F4">
        <w:rPr>
          <w:rFonts w:ascii="Times New Roman" w:eastAsia="Times New Roman" w:hAnsi="Times New Roman" w:cs="Times New Roman"/>
          <w:sz w:val="24"/>
          <w:szCs w:val="24"/>
        </w:rPr>
        <w:t xml:space="preserve"> or </w:t>
      </w:r>
      <w:r w:rsidR="00DD6367">
        <w:rPr>
          <w:rFonts w:ascii="Times New Roman" w:eastAsia="Times New Roman" w:hAnsi="Times New Roman" w:cs="Times New Roman"/>
          <w:sz w:val="24"/>
          <w:szCs w:val="24"/>
        </w:rPr>
        <w:t>the Commissioner’s</w:t>
      </w:r>
      <w:r w:rsidR="00DD6367" w:rsidRPr="002F40F4">
        <w:rPr>
          <w:rFonts w:ascii="Times New Roman" w:eastAsia="Times New Roman" w:hAnsi="Times New Roman" w:cs="Times New Roman"/>
          <w:sz w:val="24"/>
          <w:szCs w:val="24"/>
        </w:rPr>
        <w:t xml:space="preserve"> designee</w:t>
      </w:r>
      <w:r w:rsidR="00DD6367">
        <w:rPr>
          <w:rFonts w:ascii="Times New Roman" w:eastAsia="Times New Roman" w:hAnsi="Times New Roman" w:cs="Times New Roman"/>
          <w:sz w:val="24"/>
          <w:szCs w:val="24"/>
        </w:rPr>
        <w:t>,</w:t>
      </w:r>
      <w:r w:rsidR="00DD6367" w:rsidRPr="002F40F4">
        <w:rPr>
          <w:rFonts w:ascii="Times New Roman" w:eastAsia="Times New Roman" w:hAnsi="Times New Roman" w:cs="Times New Roman"/>
          <w:sz w:val="24"/>
          <w:szCs w:val="24"/>
        </w:rPr>
        <w:t xml:space="preserve"> </w:t>
      </w:r>
      <w:r w:rsidR="00DD6367">
        <w:rPr>
          <w:rFonts w:ascii="Times New Roman" w:eastAsia="Times New Roman" w:hAnsi="Times New Roman" w:cs="Times New Roman"/>
          <w:sz w:val="24"/>
          <w:szCs w:val="24"/>
        </w:rPr>
        <w:t>shall</w:t>
      </w:r>
      <w:r w:rsidRPr="002F40F4">
        <w:rPr>
          <w:rFonts w:ascii="Times New Roman" w:eastAsia="Times New Roman" w:hAnsi="Times New Roman" w:cs="Times New Roman"/>
          <w:sz w:val="24"/>
          <w:szCs w:val="24"/>
        </w:rPr>
        <w:t xml:space="preserve"> respond in writing</w:t>
      </w:r>
      <w:r w:rsidR="00DD6367">
        <w:rPr>
          <w:rFonts w:ascii="Times New Roman" w:eastAsia="Times New Roman" w:hAnsi="Times New Roman" w:cs="Times New Roman"/>
          <w:sz w:val="24"/>
          <w:szCs w:val="24"/>
        </w:rPr>
        <w:t xml:space="preserve"> or</w:t>
      </w:r>
      <w:r w:rsidRPr="002F40F4">
        <w:rPr>
          <w:rFonts w:ascii="Times New Roman" w:eastAsia="Times New Roman" w:hAnsi="Times New Roman" w:cs="Times New Roman"/>
          <w:sz w:val="24"/>
          <w:szCs w:val="24"/>
        </w:rPr>
        <w:t>, whe</w:t>
      </w:r>
      <w:r w:rsidR="00DD6367">
        <w:rPr>
          <w:rFonts w:ascii="Times New Roman" w:eastAsia="Times New Roman" w:hAnsi="Times New Roman" w:cs="Times New Roman"/>
          <w:sz w:val="24"/>
          <w:szCs w:val="24"/>
        </w:rPr>
        <w:t>n</w:t>
      </w:r>
      <w:r w:rsidRPr="002F40F4">
        <w:rPr>
          <w:rFonts w:ascii="Times New Roman" w:eastAsia="Times New Roman" w:hAnsi="Times New Roman" w:cs="Times New Roman"/>
          <w:sz w:val="24"/>
          <w:szCs w:val="24"/>
        </w:rPr>
        <w:t xml:space="preserve"> appropriate, in a format accessible to the complainant, with a final resolution of the complaint.</w:t>
      </w:r>
    </w:p>
    <w:p w:rsidR="00965DCA" w:rsidRPr="002F40F4" w:rsidRDefault="00965DCA" w:rsidP="00965DCA">
      <w:pPr>
        <w:pStyle w:val="ListParagraph"/>
        <w:rPr>
          <w:rFonts w:ascii="Times New Roman" w:eastAsia="Times New Roman" w:hAnsi="Times New Roman" w:cs="Times New Roman"/>
          <w:sz w:val="24"/>
          <w:szCs w:val="24"/>
        </w:rPr>
      </w:pPr>
    </w:p>
    <w:p w:rsidR="00DD6367" w:rsidRPr="00DD6367" w:rsidRDefault="00DD6367" w:rsidP="00DD6367">
      <w:pPr>
        <w:pStyle w:val="ListParagraph"/>
        <w:numPr>
          <w:ilvl w:val="0"/>
          <w:numId w:val="29"/>
        </w:numPr>
        <w:ind w:left="720"/>
        <w:jc w:val="both"/>
        <w:rPr>
          <w:rFonts w:ascii="Times New Roman" w:hAnsi="Times New Roman" w:cs="Times New Roman"/>
        </w:rPr>
      </w:pPr>
      <w:r w:rsidRPr="00DD6367">
        <w:rPr>
          <w:rFonts w:ascii="Times New Roman" w:hAnsi="Times New Roman" w:cs="Times New Roman"/>
          <w:sz w:val="24"/>
          <w:szCs w:val="24"/>
        </w:rPr>
        <w:t xml:space="preserve">Any complaint received by the DDS ADA Coordinator, any appeal submitted to the DDS </w:t>
      </w:r>
      <w:r w:rsidRPr="00DD6367">
        <w:rPr>
          <w:rFonts w:ascii="Times New Roman" w:hAnsi="Times New Roman" w:cs="Times New Roman"/>
          <w:bCs/>
          <w:sz w:val="24"/>
          <w:szCs w:val="24"/>
        </w:rPr>
        <w:t>Commissioner, or the Commissioner’s designee</w:t>
      </w:r>
      <w:r>
        <w:rPr>
          <w:rFonts w:ascii="Times New Roman" w:hAnsi="Times New Roman" w:cs="Times New Roman"/>
          <w:bCs/>
          <w:sz w:val="24"/>
          <w:szCs w:val="24"/>
        </w:rPr>
        <w:t>,</w:t>
      </w:r>
      <w:r w:rsidRPr="00DD6367">
        <w:rPr>
          <w:rFonts w:ascii="Times New Roman" w:hAnsi="Times New Roman" w:cs="Times New Roman"/>
          <w:sz w:val="24"/>
          <w:szCs w:val="24"/>
        </w:rPr>
        <w:t xml:space="preserve"> and any decision </w:t>
      </w:r>
      <w:r w:rsidR="0090200E">
        <w:rPr>
          <w:rFonts w:ascii="Times New Roman" w:hAnsi="Times New Roman" w:cs="Times New Roman"/>
          <w:sz w:val="24"/>
          <w:szCs w:val="24"/>
        </w:rPr>
        <w:t xml:space="preserve">on </w:t>
      </w:r>
      <w:r w:rsidRPr="00DD6367">
        <w:rPr>
          <w:rFonts w:ascii="Times New Roman" w:hAnsi="Times New Roman" w:cs="Times New Roman"/>
          <w:sz w:val="24"/>
          <w:szCs w:val="24"/>
        </w:rPr>
        <w:t xml:space="preserve">or response </w:t>
      </w:r>
      <w:r w:rsidR="0090200E">
        <w:rPr>
          <w:rFonts w:ascii="Times New Roman" w:hAnsi="Times New Roman" w:cs="Times New Roman"/>
          <w:sz w:val="24"/>
          <w:szCs w:val="24"/>
        </w:rPr>
        <w:t xml:space="preserve">to a complaint </w:t>
      </w:r>
      <w:r w:rsidRPr="00DD6367">
        <w:rPr>
          <w:rFonts w:ascii="Times New Roman" w:hAnsi="Times New Roman" w:cs="Times New Roman"/>
          <w:sz w:val="24"/>
          <w:szCs w:val="24"/>
        </w:rPr>
        <w:t>from the ADA Coordinator or the Commissioner shall be retained by the department for not less than three years.</w:t>
      </w:r>
    </w:p>
    <w:p w:rsidR="00A23B61" w:rsidRPr="002F40F4" w:rsidRDefault="00A23B61" w:rsidP="007F1FF1">
      <w:pPr>
        <w:ind w:left="720" w:hanging="360"/>
        <w:rPr>
          <w:rFonts w:ascii="Times New Roman" w:eastAsia="Times New Roman" w:hAnsi="Times New Roman" w:cs="Times New Roman"/>
          <w:sz w:val="24"/>
          <w:szCs w:val="24"/>
        </w:rPr>
      </w:pPr>
    </w:p>
    <w:p w:rsidR="009D06A1" w:rsidRPr="002F40F4" w:rsidRDefault="009D06A1" w:rsidP="009D06A1">
      <w:pPr>
        <w:spacing w:after="120"/>
        <w:ind w:left="360" w:hanging="360"/>
        <w:rPr>
          <w:rFonts w:ascii="Times New Roman" w:hAnsi="Times New Roman" w:cs="Times New Roman"/>
          <w:b/>
          <w:sz w:val="24"/>
          <w:szCs w:val="24"/>
        </w:rPr>
      </w:pPr>
      <w:r w:rsidRPr="002F40F4">
        <w:rPr>
          <w:rFonts w:ascii="Times New Roman" w:hAnsi="Times New Roman" w:cs="Times New Roman"/>
          <w:b/>
          <w:sz w:val="24"/>
          <w:szCs w:val="24"/>
        </w:rPr>
        <w:t>E.</w:t>
      </w:r>
      <w:r w:rsidRPr="002F40F4">
        <w:rPr>
          <w:rFonts w:ascii="Times New Roman" w:hAnsi="Times New Roman" w:cs="Times New Roman"/>
          <w:b/>
          <w:sz w:val="24"/>
          <w:szCs w:val="24"/>
        </w:rPr>
        <w:tab/>
      </w:r>
      <w:r w:rsidR="005D5D79" w:rsidRPr="002F40F4">
        <w:rPr>
          <w:rFonts w:ascii="Times New Roman" w:hAnsi="Times New Roman" w:cs="Times New Roman"/>
          <w:b/>
          <w:sz w:val="24"/>
          <w:szCs w:val="24"/>
        </w:rPr>
        <w:t>Reference</w:t>
      </w:r>
      <w:r w:rsidR="00EA0E86">
        <w:rPr>
          <w:rFonts w:ascii="Times New Roman" w:hAnsi="Times New Roman" w:cs="Times New Roman"/>
          <w:b/>
          <w:sz w:val="24"/>
          <w:szCs w:val="24"/>
        </w:rPr>
        <w:t>s</w:t>
      </w:r>
    </w:p>
    <w:p w:rsidR="005D5D79" w:rsidRPr="002F40F4" w:rsidRDefault="005D5D79" w:rsidP="00EA0E86">
      <w:pPr>
        <w:pStyle w:val="ListParagraph"/>
        <w:numPr>
          <w:ilvl w:val="0"/>
          <w:numId w:val="27"/>
        </w:numPr>
        <w:spacing w:after="120"/>
        <w:ind w:left="720"/>
        <w:rPr>
          <w:rFonts w:ascii="Times New Roman" w:hAnsi="Times New Roman" w:cs="Times New Roman"/>
          <w:sz w:val="24"/>
          <w:szCs w:val="24"/>
        </w:rPr>
      </w:pPr>
      <w:r w:rsidRPr="002F40F4">
        <w:rPr>
          <w:rFonts w:ascii="Times New Roman" w:hAnsi="Times New Roman" w:cs="Times New Roman"/>
          <w:sz w:val="24"/>
          <w:szCs w:val="24"/>
        </w:rPr>
        <w:t>Department of Justice Nondiscrimination on the Basis of State and Local Government Services Regulations, 28 C.F.R. pt. 35, § 35 .107(a) (2005)</w:t>
      </w:r>
    </w:p>
    <w:p w:rsidR="005D5D79" w:rsidRPr="002F40F4" w:rsidRDefault="005D5D79" w:rsidP="00EA0E86">
      <w:pPr>
        <w:pStyle w:val="ListParagraph"/>
        <w:numPr>
          <w:ilvl w:val="0"/>
          <w:numId w:val="27"/>
        </w:numPr>
        <w:spacing w:after="120"/>
        <w:ind w:left="720"/>
        <w:rPr>
          <w:rFonts w:ascii="Times New Roman" w:hAnsi="Times New Roman" w:cs="Times New Roman"/>
          <w:sz w:val="24"/>
          <w:szCs w:val="24"/>
        </w:rPr>
      </w:pPr>
      <w:r w:rsidRPr="002F40F4">
        <w:rPr>
          <w:rFonts w:ascii="Times New Roman" w:hAnsi="Times New Roman" w:cs="Times New Roman"/>
          <w:sz w:val="24"/>
          <w:szCs w:val="24"/>
        </w:rPr>
        <w:t>Section 504 of the Rehabilitation Act, 29 U.S.C. § 794</w:t>
      </w:r>
    </w:p>
    <w:p w:rsidR="009D06A1" w:rsidRPr="002F40F4" w:rsidRDefault="001E57B5" w:rsidP="005D5D79">
      <w:pPr>
        <w:pStyle w:val="ListParagraph"/>
        <w:spacing w:after="120"/>
        <w:rPr>
          <w:rFonts w:ascii="Times New Roman" w:eastAsia="Times New Roman" w:hAnsi="Times New Roman" w:cs="Times New Roman"/>
          <w:sz w:val="24"/>
          <w:szCs w:val="24"/>
        </w:rPr>
      </w:pPr>
      <w:r w:rsidRPr="002F40F4">
        <w:rPr>
          <w:rFonts w:ascii="Times New Roman" w:hAnsi="Times New Roman" w:cs="Times New Roman"/>
          <w:sz w:val="24"/>
          <w:szCs w:val="24"/>
        </w:rPr>
        <w:t xml:space="preserve"> </w:t>
      </w:r>
    </w:p>
    <w:p w:rsidR="00C27B94" w:rsidRPr="002F40F4" w:rsidRDefault="00C27B94" w:rsidP="009D06A1">
      <w:pPr>
        <w:keepNext/>
        <w:numPr>
          <w:ilvl w:val="0"/>
          <w:numId w:val="21"/>
        </w:numPr>
        <w:tabs>
          <w:tab w:val="clear" w:pos="990"/>
        </w:tabs>
        <w:ind w:left="360" w:hanging="360"/>
        <w:outlineLvl w:val="0"/>
        <w:rPr>
          <w:rFonts w:ascii="Times New Roman" w:eastAsia="Times New Roman" w:hAnsi="Times New Roman" w:cs="Times New Roman"/>
          <w:b/>
          <w:bCs/>
          <w:sz w:val="24"/>
          <w:szCs w:val="24"/>
        </w:rPr>
      </w:pPr>
      <w:r w:rsidRPr="002F40F4">
        <w:rPr>
          <w:rFonts w:ascii="Times New Roman" w:eastAsia="Times New Roman" w:hAnsi="Times New Roman" w:cs="Times New Roman"/>
          <w:b/>
          <w:bCs/>
          <w:sz w:val="24"/>
          <w:szCs w:val="24"/>
        </w:rPr>
        <w:t>Attachments</w:t>
      </w:r>
    </w:p>
    <w:p w:rsidR="00EE6B76" w:rsidRDefault="00EE6B76" w:rsidP="00EE6B76">
      <w:pPr>
        <w:ind w:firstLine="360"/>
        <w:rPr>
          <w:rFonts w:ascii="Times New Roman" w:eastAsia="Times New Roman" w:hAnsi="Times New Roman" w:cs="Times New Roman"/>
          <w:sz w:val="24"/>
          <w:szCs w:val="24"/>
        </w:rPr>
      </w:pPr>
    </w:p>
    <w:p w:rsidR="009C65AA" w:rsidRPr="00BC28EC" w:rsidRDefault="00EE6B76" w:rsidP="00EE6B76">
      <w:pPr>
        <w:ind w:firstLine="360"/>
        <w:rPr>
          <w:rFonts w:ascii="Times New Roman" w:eastAsia="Times New Roman" w:hAnsi="Times New Roman" w:cs="Times New Roman"/>
          <w:sz w:val="24"/>
          <w:szCs w:val="24"/>
        </w:rPr>
      </w:pPr>
      <w:r w:rsidRPr="00BC28EC">
        <w:rPr>
          <w:rFonts w:ascii="Times New Roman" w:eastAsia="Times New Roman" w:hAnsi="Times New Roman" w:cs="Times New Roman"/>
          <w:sz w:val="24"/>
          <w:szCs w:val="24"/>
        </w:rPr>
        <w:t xml:space="preserve">I.F.PR.009 Attachment A </w:t>
      </w:r>
      <w:hyperlink r:id="rId9" w:history="1">
        <w:r w:rsidR="00BC28EC" w:rsidRPr="00BC28EC">
          <w:rPr>
            <w:rFonts w:ascii="Times New Roman" w:hAnsi="Times New Roman" w:cs="Times New Roman"/>
            <w:color w:val="0000FF"/>
            <w:sz w:val="24"/>
            <w:szCs w:val="24"/>
            <w:u w:val="single"/>
          </w:rPr>
          <w:t>DDS Grievance Pro</w:t>
        </w:r>
        <w:r w:rsidR="00BC28EC" w:rsidRPr="00BC28EC">
          <w:rPr>
            <w:rFonts w:ascii="Times New Roman" w:hAnsi="Times New Roman" w:cs="Times New Roman"/>
            <w:color w:val="0000FF"/>
            <w:sz w:val="24"/>
            <w:szCs w:val="24"/>
            <w:u w:val="single"/>
          </w:rPr>
          <w:t>c</w:t>
        </w:r>
        <w:r w:rsidR="00BC28EC" w:rsidRPr="00BC28EC">
          <w:rPr>
            <w:rFonts w:ascii="Times New Roman" w:hAnsi="Times New Roman" w:cs="Times New Roman"/>
            <w:color w:val="0000FF"/>
            <w:sz w:val="24"/>
            <w:szCs w:val="24"/>
            <w:u w:val="single"/>
          </w:rPr>
          <w:t xml:space="preserve">edure </w:t>
        </w:r>
        <w:proofErr w:type="gramStart"/>
        <w:r w:rsidR="00BC28EC" w:rsidRPr="00BC28EC">
          <w:rPr>
            <w:rFonts w:ascii="Times New Roman" w:hAnsi="Times New Roman" w:cs="Times New Roman"/>
            <w:color w:val="0000FF"/>
            <w:sz w:val="24"/>
            <w:szCs w:val="24"/>
            <w:u w:val="single"/>
          </w:rPr>
          <w:t>Under</w:t>
        </w:r>
        <w:proofErr w:type="gramEnd"/>
        <w:r w:rsidR="00BC28EC" w:rsidRPr="00BC28EC">
          <w:rPr>
            <w:rFonts w:ascii="Times New Roman" w:hAnsi="Times New Roman" w:cs="Times New Roman"/>
            <w:color w:val="0000FF"/>
            <w:sz w:val="24"/>
            <w:szCs w:val="24"/>
            <w:u w:val="single"/>
          </w:rPr>
          <w:t xml:space="preserve"> the ADA</w:t>
        </w:r>
      </w:hyperlink>
    </w:p>
    <w:p w:rsidR="006334B0" w:rsidRPr="00BC28EC" w:rsidRDefault="00EE6B76" w:rsidP="00EE6B76">
      <w:pPr>
        <w:ind w:firstLine="360"/>
        <w:rPr>
          <w:rFonts w:ascii="Times New Roman" w:eastAsia="Times New Roman" w:hAnsi="Times New Roman" w:cs="Times New Roman"/>
          <w:sz w:val="24"/>
          <w:szCs w:val="24"/>
        </w:rPr>
      </w:pPr>
      <w:r w:rsidRPr="00BC28EC">
        <w:rPr>
          <w:rFonts w:ascii="Times New Roman" w:eastAsia="Times New Roman" w:hAnsi="Times New Roman" w:cs="Times New Roman"/>
          <w:sz w:val="24"/>
          <w:szCs w:val="24"/>
        </w:rPr>
        <w:t xml:space="preserve">I.F.PR.009 Attachment B </w:t>
      </w:r>
      <w:hyperlink r:id="rId10" w:history="1">
        <w:r w:rsidR="00BC28EC" w:rsidRPr="00BC28EC">
          <w:rPr>
            <w:rFonts w:ascii="Times New Roman" w:hAnsi="Times New Roman" w:cs="Times New Roman"/>
            <w:color w:val="0000FF"/>
            <w:sz w:val="24"/>
            <w:szCs w:val="24"/>
            <w:u w:val="single"/>
          </w:rPr>
          <w:t>DDS Notice</w:t>
        </w:r>
        <w:bookmarkStart w:id="0" w:name="_GoBack"/>
        <w:bookmarkEnd w:id="0"/>
        <w:r w:rsidR="00BC28EC" w:rsidRPr="00BC28EC">
          <w:rPr>
            <w:rFonts w:ascii="Times New Roman" w:hAnsi="Times New Roman" w:cs="Times New Roman"/>
            <w:color w:val="0000FF"/>
            <w:sz w:val="24"/>
            <w:szCs w:val="24"/>
            <w:u w:val="single"/>
          </w:rPr>
          <w:t xml:space="preserve"> </w:t>
        </w:r>
        <w:r w:rsidR="00BC28EC" w:rsidRPr="00BC28EC">
          <w:rPr>
            <w:rFonts w:ascii="Times New Roman" w:hAnsi="Times New Roman" w:cs="Times New Roman"/>
            <w:color w:val="0000FF"/>
            <w:sz w:val="24"/>
            <w:szCs w:val="24"/>
            <w:u w:val="single"/>
          </w:rPr>
          <w:t>Under the ADA</w:t>
        </w:r>
      </w:hyperlink>
      <w:r w:rsidR="005D2811" w:rsidRPr="00BC28EC">
        <w:rPr>
          <w:rFonts w:ascii="Times New Roman" w:eastAsia="Times New Roman" w:hAnsi="Times New Roman" w:cs="Times New Roman"/>
          <w:sz w:val="24"/>
          <w:szCs w:val="24"/>
        </w:rPr>
        <w:t xml:space="preserve"> </w:t>
      </w:r>
      <w:r w:rsidR="006334B0" w:rsidRPr="00BC28EC">
        <w:rPr>
          <w:rFonts w:ascii="Times New Roman" w:eastAsia="Times New Roman" w:hAnsi="Times New Roman" w:cs="Times New Roman"/>
          <w:sz w:val="24"/>
          <w:szCs w:val="24"/>
        </w:rPr>
        <w:t xml:space="preserve"> </w:t>
      </w:r>
    </w:p>
    <w:p w:rsidR="00F92109" w:rsidRPr="002F40F4" w:rsidRDefault="00F92109" w:rsidP="00F92109">
      <w:pPr>
        <w:spacing w:after="120"/>
        <w:rPr>
          <w:rFonts w:ascii="Times New Roman" w:eastAsia="Times New Roman" w:hAnsi="Times New Roman" w:cs="Times New Roman"/>
          <w:sz w:val="24"/>
          <w:szCs w:val="24"/>
        </w:rPr>
      </w:pPr>
    </w:p>
    <w:sectPr w:rsidR="00F92109" w:rsidRPr="002F40F4" w:rsidSect="009D793D">
      <w:headerReference w:type="default" r:id="rId11"/>
      <w:footerReference w:type="default" r:id="rId12"/>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973" w:rsidRDefault="00B72955">
      <w:r>
        <w:separator/>
      </w:r>
    </w:p>
  </w:endnote>
  <w:endnote w:type="continuationSeparator" w:id="0">
    <w:p w:rsidR="00846973" w:rsidRDefault="00B72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1226395"/>
      <w:docPartObj>
        <w:docPartGallery w:val="Page Numbers (Bottom of Page)"/>
        <w:docPartUnique/>
      </w:docPartObj>
    </w:sdtPr>
    <w:sdtEndPr>
      <w:rPr>
        <w:noProof/>
        <w:sz w:val="20"/>
        <w:szCs w:val="20"/>
      </w:rPr>
    </w:sdtEndPr>
    <w:sdtContent>
      <w:p w:rsidR="00750AA5" w:rsidRPr="00EA0E86" w:rsidRDefault="00750AA5">
        <w:pPr>
          <w:pStyle w:val="Footer"/>
          <w:jc w:val="center"/>
          <w:rPr>
            <w:sz w:val="20"/>
            <w:szCs w:val="20"/>
          </w:rPr>
        </w:pPr>
        <w:r w:rsidRPr="00EA0E86">
          <w:rPr>
            <w:sz w:val="20"/>
            <w:szCs w:val="20"/>
          </w:rPr>
          <w:fldChar w:fldCharType="begin"/>
        </w:r>
        <w:r w:rsidRPr="00EA0E86">
          <w:rPr>
            <w:sz w:val="20"/>
            <w:szCs w:val="20"/>
          </w:rPr>
          <w:instrText xml:space="preserve"> PAGE   \* MERGEFORMAT </w:instrText>
        </w:r>
        <w:r w:rsidRPr="00EA0E86">
          <w:rPr>
            <w:sz w:val="20"/>
            <w:szCs w:val="20"/>
          </w:rPr>
          <w:fldChar w:fldCharType="separate"/>
        </w:r>
        <w:r w:rsidR="00BC28EC">
          <w:rPr>
            <w:noProof/>
            <w:sz w:val="20"/>
            <w:szCs w:val="20"/>
          </w:rPr>
          <w:t>2</w:t>
        </w:r>
        <w:r w:rsidRPr="00EA0E86">
          <w:rPr>
            <w:noProof/>
            <w:sz w:val="20"/>
            <w:szCs w:val="20"/>
          </w:rPr>
          <w:fldChar w:fldCharType="end"/>
        </w:r>
      </w:p>
    </w:sdtContent>
  </w:sdt>
  <w:p w:rsidR="00306F6A" w:rsidRPr="00EA0E86" w:rsidRDefault="00EA0E86" w:rsidP="00306F6A">
    <w:pPr>
      <w:rPr>
        <w:rFonts w:ascii="Times New Roman" w:hAnsi="Times New Roman" w:cs="Times New Roman"/>
        <w:color w:val="1F497D" w:themeColor="text2"/>
        <w:sz w:val="20"/>
        <w:szCs w:val="20"/>
      </w:rPr>
    </w:pPr>
    <w:r w:rsidRPr="00EA0E86">
      <w:rPr>
        <w:rFonts w:ascii="Times New Roman" w:eastAsia="Times New Roman" w:hAnsi="Times New Roman" w:cs="Times New Roman"/>
        <w:bCs/>
        <w:sz w:val="20"/>
        <w:szCs w:val="20"/>
      </w:rPr>
      <w:t>I.F.PR.009</w:t>
    </w:r>
    <w:r w:rsidR="00750AA5" w:rsidRPr="00EA0E86">
      <w:rPr>
        <w:rFonts w:ascii="Times New Roman" w:hAnsi="Times New Roman" w:cs="Times New Roman"/>
        <w:bCs/>
        <w:color w:val="1F497D" w:themeColor="text2"/>
        <w:sz w:val="20"/>
        <w:szCs w:val="20"/>
      </w:rPr>
      <w:t xml:space="preserve"> </w:t>
    </w:r>
    <w:r w:rsidRPr="00EA0E86">
      <w:rPr>
        <w:rFonts w:ascii="Times New Roman" w:eastAsia="Times New Roman" w:hAnsi="Times New Roman" w:cs="Times New Roman"/>
        <w:bCs/>
        <w:sz w:val="20"/>
        <w:szCs w:val="20"/>
      </w:rPr>
      <w:t>ADA Grieva</w:t>
    </w:r>
    <w:r w:rsidRPr="00EA0E86">
      <w:rPr>
        <w:rFonts w:ascii="Times New Roman" w:eastAsia="Times New Roman" w:hAnsi="Times New Roman" w:cs="Times New Roman"/>
        <w:sz w:val="20"/>
        <w:szCs w:val="20"/>
      </w:rPr>
      <w:t>nce Procedure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973" w:rsidRDefault="00B72955">
      <w:r>
        <w:separator/>
      </w:r>
    </w:p>
  </w:footnote>
  <w:footnote w:type="continuationSeparator" w:id="0">
    <w:p w:rsidR="00846973" w:rsidRDefault="00B729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3E6" w:rsidRPr="00C27B94" w:rsidRDefault="003673E6" w:rsidP="003673E6">
    <w:pPr>
      <w:keepNext/>
      <w:ind w:left="360"/>
      <w:jc w:val="center"/>
      <w:outlineLvl w:val="0"/>
      <w:rPr>
        <w:rFonts w:ascii="Times New Roman" w:eastAsia="Times New Roman" w:hAnsi="Times New Roman" w:cs="Times New Roman"/>
        <w:b/>
        <w:bCs/>
        <w:sz w:val="24"/>
        <w:szCs w:val="24"/>
      </w:rPr>
    </w:pPr>
    <w:r w:rsidRPr="00C27B94">
      <w:rPr>
        <w:rFonts w:ascii="Times New Roman" w:eastAsia="Times New Roman" w:hAnsi="Times New Roman" w:cs="Times New Roman"/>
        <w:b/>
        <w:bCs/>
        <w:sz w:val="24"/>
        <w:szCs w:val="24"/>
      </w:rPr>
      <w:t>STATE OF CONNECTICUT</w:t>
    </w:r>
  </w:p>
  <w:p w:rsidR="003673E6" w:rsidRDefault="003673E6" w:rsidP="003673E6">
    <w:pPr>
      <w:keepNext/>
      <w:jc w:val="center"/>
      <w:outlineLvl w:val="1"/>
      <w:rPr>
        <w:rFonts w:ascii="Times New Roman" w:eastAsia="Times New Roman" w:hAnsi="Times New Roman" w:cs="Times New Roman"/>
        <w:b/>
        <w:bCs/>
        <w:sz w:val="24"/>
        <w:szCs w:val="24"/>
      </w:rPr>
    </w:pPr>
    <w:r w:rsidRPr="00C27B94">
      <w:rPr>
        <w:rFonts w:ascii="Times New Roman" w:eastAsia="Times New Roman" w:hAnsi="Times New Roman" w:cs="Times New Roman"/>
        <w:b/>
        <w:bCs/>
        <w:sz w:val="24"/>
        <w:szCs w:val="24"/>
      </w:rPr>
      <w:t>DEPARTMENT OF DEVELOPMENTAL SERVICES</w:t>
    </w:r>
  </w:p>
  <w:p w:rsidR="003673E6" w:rsidRPr="0084518D" w:rsidRDefault="003673E6" w:rsidP="003673E6">
    <w:pPr>
      <w:keepNext/>
      <w:jc w:val="center"/>
      <w:outlineLvl w:val="1"/>
      <w:rPr>
        <w:rFonts w:ascii="Times New Roman" w:eastAsia="Times New Roman" w:hAnsi="Times New Roman" w:cs="Times New Roman"/>
        <w:b/>
        <w:bCs/>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74025"/>
    <w:multiLevelType w:val="hybridMultilevel"/>
    <w:tmpl w:val="097048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050B24"/>
    <w:multiLevelType w:val="hybridMultilevel"/>
    <w:tmpl w:val="B50055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2B5802"/>
    <w:multiLevelType w:val="hybridMultilevel"/>
    <w:tmpl w:val="1F86D8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DF66C0"/>
    <w:multiLevelType w:val="hybridMultilevel"/>
    <w:tmpl w:val="3C20EDB8"/>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FA97B51"/>
    <w:multiLevelType w:val="hybridMultilevel"/>
    <w:tmpl w:val="E0C8F0CA"/>
    <w:lvl w:ilvl="0" w:tplc="8E0E13E0">
      <w:start w:val="1"/>
      <w:numFmt w:val="upperLetter"/>
      <w:lvlText w:val="%1."/>
      <w:lvlJc w:val="left"/>
      <w:pPr>
        <w:tabs>
          <w:tab w:val="num" w:pos="990"/>
        </w:tabs>
        <w:ind w:left="99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1F93D52"/>
    <w:multiLevelType w:val="hybridMultilevel"/>
    <w:tmpl w:val="3D6E37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3AC58B5"/>
    <w:multiLevelType w:val="hybridMultilevel"/>
    <w:tmpl w:val="C1A8DA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52E2F23"/>
    <w:multiLevelType w:val="hybridMultilevel"/>
    <w:tmpl w:val="30BC0B0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9266CF4"/>
    <w:multiLevelType w:val="hybridMultilevel"/>
    <w:tmpl w:val="6882D43E"/>
    <w:lvl w:ilvl="0" w:tplc="915E2AEE">
      <w:start w:val="1"/>
      <w:numFmt w:val="upp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9">
    <w:nsid w:val="1C5E65D9"/>
    <w:multiLevelType w:val="hybridMultilevel"/>
    <w:tmpl w:val="FEEA1656"/>
    <w:lvl w:ilvl="0" w:tplc="C628948C">
      <w:start w:val="6"/>
      <w:numFmt w:val="upperLetter"/>
      <w:lvlText w:val="%1."/>
      <w:lvlJc w:val="left"/>
      <w:pPr>
        <w:tabs>
          <w:tab w:val="num" w:pos="990"/>
        </w:tabs>
        <w:ind w:left="9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0F5E9B"/>
    <w:multiLevelType w:val="hybridMultilevel"/>
    <w:tmpl w:val="692C2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35325C"/>
    <w:multiLevelType w:val="hybridMultilevel"/>
    <w:tmpl w:val="6D4A30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142086D"/>
    <w:multiLevelType w:val="hybridMultilevel"/>
    <w:tmpl w:val="E67EFACC"/>
    <w:lvl w:ilvl="0" w:tplc="04090019">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22B52C27"/>
    <w:multiLevelType w:val="hybridMultilevel"/>
    <w:tmpl w:val="1D98933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55B5298"/>
    <w:multiLevelType w:val="hybridMultilevel"/>
    <w:tmpl w:val="D1DEC3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87D6E72"/>
    <w:multiLevelType w:val="hybridMultilevel"/>
    <w:tmpl w:val="403A8144"/>
    <w:lvl w:ilvl="0" w:tplc="A732BA14">
      <w:start w:val="9"/>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29695223"/>
    <w:multiLevelType w:val="hybridMultilevel"/>
    <w:tmpl w:val="79089DF4"/>
    <w:lvl w:ilvl="0" w:tplc="0409000F">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2AD7276D"/>
    <w:multiLevelType w:val="hybridMultilevel"/>
    <w:tmpl w:val="5FCC9F56"/>
    <w:lvl w:ilvl="0" w:tplc="04090019">
      <w:start w:val="1"/>
      <w:numFmt w:val="lowerLetter"/>
      <w:lvlText w:val="%1."/>
      <w:lvlJc w:val="lef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51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2C6A1E8E"/>
    <w:multiLevelType w:val="hybridMultilevel"/>
    <w:tmpl w:val="C20E44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22A2900"/>
    <w:multiLevelType w:val="hybridMultilevel"/>
    <w:tmpl w:val="479814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4914470"/>
    <w:multiLevelType w:val="hybridMultilevel"/>
    <w:tmpl w:val="72D4A93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51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4722246B"/>
    <w:multiLevelType w:val="hybridMultilevel"/>
    <w:tmpl w:val="AABEBFDE"/>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85C417F"/>
    <w:multiLevelType w:val="hybridMultilevel"/>
    <w:tmpl w:val="ED74FD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8BD4915"/>
    <w:multiLevelType w:val="hybridMultilevel"/>
    <w:tmpl w:val="EC7CF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9D2FB9"/>
    <w:multiLevelType w:val="hybridMultilevel"/>
    <w:tmpl w:val="CBAC3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9E594E"/>
    <w:multiLevelType w:val="hybridMultilevel"/>
    <w:tmpl w:val="8F843352"/>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B3335B2"/>
    <w:multiLevelType w:val="hybridMultilevel"/>
    <w:tmpl w:val="3D6E37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1946690"/>
    <w:multiLevelType w:val="hybridMultilevel"/>
    <w:tmpl w:val="78FAB2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nsid w:val="55C70961"/>
    <w:multiLevelType w:val="hybridMultilevel"/>
    <w:tmpl w:val="23CA7AE2"/>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7995A9F"/>
    <w:multiLevelType w:val="hybridMultilevel"/>
    <w:tmpl w:val="B0961604"/>
    <w:lvl w:ilvl="0" w:tplc="04090019">
      <w:start w:val="1"/>
      <w:numFmt w:val="lowerLetter"/>
      <w:lvlText w:val="%1."/>
      <w:lvlJc w:val="lef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51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5B435306"/>
    <w:multiLevelType w:val="hybridMultilevel"/>
    <w:tmpl w:val="010EB40C"/>
    <w:lvl w:ilvl="0" w:tplc="E7C6533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nsid w:val="5D752750"/>
    <w:multiLevelType w:val="hybridMultilevel"/>
    <w:tmpl w:val="D568AA90"/>
    <w:lvl w:ilvl="0" w:tplc="EBEA166E">
      <w:start w:val="1"/>
      <w:numFmt w:val="upperRoman"/>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2">
    <w:nsid w:val="62BE64F9"/>
    <w:multiLevelType w:val="hybridMultilevel"/>
    <w:tmpl w:val="E7F42D90"/>
    <w:lvl w:ilvl="0" w:tplc="0409000F">
      <w:start w:val="1"/>
      <w:numFmt w:val="decimal"/>
      <w:lvlText w:val="%1."/>
      <w:lvlJc w:val="left"/>
      <w:pPr>
        <w:tabs>
          <w:tab w:val="num" w:pos="990"/>
        </w:tabs>
        <w:ind w:left="99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5D55EF7"/>
    <w:multiLevelType w:val="hybridMultilevel"/>
    <w:tmpl w:val="C3AACA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832117D"/>
    <w:multiLevelType w:val="hybridMultilevel"/>
    <w:tmpl w:val="05C80D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CBC2DCE"/>
    <w:multiLevelType w:val="hybridMultilevel"/>
    <w:tmpl w:val="C92A010A"/>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D3D7D21"/>
    <w:multiLevelType w:val="hybridMultilevel"/>
    <w:tmpl w:val="644E5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C00CDC"/>
    <w:multiLevelType w:val="hybridMultilevel"/>
    <w:tmpl w:val="1A406360"/>
    <w:lvl w:ilvl="0" w:tplc="04090019">
      <w:start w:val="1"/>
      <w:numFmt w:val="lowerLetter"/>
      <w:lvlText w:val="%1."/>
      <w:lvlJc w:val="lef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51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4"/>
  </w:num>
  <w:num w:numId="2">
    <w:abstractNumId w:val="30"/>
  </w:num>
  <w:num w:numId="3">
    <w:abstractNumId w:val="25"/>
  </w:num>
  <w:num w:numId="4">
    <w:abstractNumId w:val="20"/>
  </w:num>
  <w:num w:numId="5">
    <w:abstractNumId w:val="27"/>
  </w:num>
  <w:num w:numId="6">
    <w:abstractNumId w:val="15"/>
  </w:num>
  <w:num w:numId="7">
    <w:abstractNumId w:val="14"/>
  </w:num>
  <w:num w:numId="8">
    <w:abstractNumId w:val="6"/>
  </w:num>
  <w:num w:numId="9">
    <w:abstractNumId w:val="23"/>
  </w:num>
  <w:num w:numId="10">
    <w:abstractNumId w:val="12"/>
  </w:num>
  <w:num w:numId="11">
    <w:abstractNumId w:val="35"/>
  </w:num>
  <w:num w:numId="12">
    <w:abstractNumId w:val="21"/>
  </w:num>
  <w:num w:numId="13">
    <w:abstractNumId w:val="37"/>
  </w:num>
  <w:num w:numId="14">
    <w:abstractNumId w:val="28"/>
  </w:num>
  <w:num w:numId="15">
    <w:abstractNumId w:val="29"/>
  </w:num>
  <w:num w:numId="16">
    <w:abstractNumId w:val="3"/>
  </w:num>
  <w:num w:numId="17">
    <w:abstractNumId w:val="17"/>
  </w:num>
  <w:num w:numId="18">
    <w:abstractNumId w:val="13"/>
  </w:num>
  <w:num w:numId="19">
    <w:abstractNumId w:val="2"/>
  </w:num>
  <w:num w:numId="20">
    <w:abstractNumId w:val="16"/>
  </w:num>
  <w:num w:numId="21">
    <w:abstractNumId w:val="9"/>
  </w:num>
  <w:num w:numId="22">
    <w:abstractNumId w:val="24"/>
  </w:num>
  <w:num w:numId="23">
    <w:abstractNumId w:val="19"/>
  </w:num>
  <w:num w:numId="24">
    <w:abstractNumId w:val="0"/>
  </w:num>
  <w:num w:numId="25">
    <w:abstractNumId w:val="32"/>
  </w:num>
  <w:num w:numId="26">
    <w:abstractNumId w:val="18"/>
  </w:num>
  <w:num w:numId="27">
    <w:abstractNumId w:val="22"/>
  </w:num>
  <w:num w:numId="28">
    <w:abstractNumId w:val="7"/>
  </w:num>
  <w:num w:numId="29">
    <w:abstractNumId w:val="1"/>
  </w:num>
  <w:num w:numId="30">
    <w:abstractNumId w:val="26"/>
  </w:num>
  <w:num w:numId="31">
    <w:abstractNumId w:val="34"/>
  </w:num>
  <w:num w:numId="32">
    <w:abstractNumId w:val="31"/>
  </w:num>
  <w:num w:numId="33">
    <w:abstractNumId w:val="8"/>
  </w:num>
  <w:num w:numId="34">
    <w:abstractNumId w:val="33"/>
  </w:num>
  <w:num w:numId="35">
    <w:abstractNumId w:val="10"/>
  </w:num>
  <w:num w:numId="36">
    <w:abstractNumId w:val="36"/>
  </w:num>
  <w:num w:numId="37">
    <w:abstractNumId w:val="5"/>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B94"/>
    <w:rsid w:val="00013BFF"/>
    <w:rsid w:val="0001469C"/>
    <w:rsid w:val="000205BF"/>
    <w:rsid w:val="0003162F"/>
    <w:rsid w:val="0006252E"/>
    <w:rsid w:val="00064AE3"/>
    <w:rsid w:val="00065795"/>
    <w:rsid w:val="000A6056"/>
    <w:rsid w:val="000B3FE0"/>
    <w:rsid w:val="000F42E5"/>
    <w:rsid w:val="001031E1"/>
    <w:rsid w:val="001047FD"/>
    <w:rsid w:val="00125CF7"/>
    <w:rsid w:val="0015279D"/>
    <w:rsid w:val="00156BBD"/>
    <w:rsid w:val="001A02B9"/>
    <w:rsid w:val="001C1639"/>
    <w:rsid w:val="001C2784"/>
    <w:rsid w:val="001D34BA"/>
    <w:rsid w:val="001D3AEE"/>
    <w:rsid w:val="001E24F0"/>
    <w:rsid w:val="001E57B5"/>
    <w:rsid w:val="00254C8C"/>
    <w:rsid w:val="00271824"/>
    <w:rsid w:val="002720B2"/>
    <w:rsid w:val="00282EAE"/>
    <w:rsid w:val="00283714"/>
    <w:rsid w:val="0029396F"/>
    <w:rsid w:val="002B4236"/>
    <w:rsid w:val="002C7613"/>
    <w:rsid w:val="002E1B28"/>
    <w:rsid w:val="002E4FDD"/>
    <w:rsid w:val="002F40F4"/>
    <w:rsid w:val="0030150C"/>
    <w:rsid w:val="00306F6A"/>
    <w:rsid w:val="0032416B"/>
    <w:rsid w:val="003444EA"/>
    <w:rsid w:val="0036441C"/>
    <w:rsid w:val="003673E6"/>
    <w:rsid w:val="003A72A0"/>
    <w:rsid w:val="003C3F36"/>
    <w:rsid w:val="003C5D3B"/>
    <w:rsid w:val="003E27CD"/>
    <w:rsid w:val="003E5CD7"/>
    <w:rsid w:val="00421A41"/>
    <w:rsid w:val="004231B4"/>
    <w:rsid w:val="0043392C"/>
    <w:rsid w:val="004458D7"/>
    <w:rsid w:val="004724C6"/>
    <w:rsid w:val="00473DD7"/>
    <w:rsid w:val="0049077E"/>
    <w:rsid w:val="0049191A"/>
    <w:rsid w:val="0049563E"/>
    <w:rsid w:val="0049644D"/>
    <w:rsid w:val="004C0E07"/>
    <w:rsid w:val="004C36A3"/>
    <w:rsid w:val="004C67E5"/>
    <w:rsid w:val="004E3534"/>
    <w:rsid w:val="004F5773"/>
    <w:rsid w:val="00517FDF"/>
    <w:rsid w:val="00551B18"/>
    <w:rsid w:val="00587AEF"/>
    <w:rsid w:val="0059202B"/>
    <w:rsid w:val="005932A9"/>
    <w:rsid w:val="00594674"/>
    <w:rsid w:val="005B41B8"/>
    <w:rsid w:val="005D2811"/>
    <w:rsid w:val="005D5D79"/>
    <w:rsid w:val="006334B0"/>
    <w:rsid w:val="00636320"/>
    <w:rsid w:val="006B1688"/>
    <w:rsid w:val="006C5863"/>
    <w:rsid w:val="006E1464"/>
    <w:rsid w:val="006F5224"/>
    <w:rsid w:val="006F71DF"/>
    <w:rsid w:val="00727F3E"/>
    <w:rsid w:val="0073029B"/>
    <w:rsid w:val="0073767F"/>
    <w:rsid w:val="00750AA5"/>
    <w:rsid w:val="00796F2C"/>
    <w:rsid w:val="007A3A3F"/>
    <w:rsid w:val="007B0B94"/>
    <w:rsid w:val="007B1851"/>
    <w:rsid w:val="007F17A8"/>
    <w:rsid w:val="007F1FF1"/>
    <w:rsid w:val="00823B56"/>
    <w:rsid w:val="00824A56"/>
    <w:rsid w:val="00833D2C"/>
    <w:rsid w:val="00835A1E"/>
    <w:rsid w:val="0084033B"/>
    <w:rsid w:val="0084518D"/>
    <w:rsid w:val="00846973"/>
    <w:rsid w:val="00847DEE"/>
    <w:rsid w:val="008524BB"/>
    <w:rsid w:val="00895ECA"/>
    <w:rsid w:val="008C3207"/>
    <w:rsid w:val="008D2A03"/>
    <w:rsid w:val="008D4B31"/>
    <w:rsid w:val="008F774E"/>
    <w:rsid w:val="0090080C"/>
    <w:rsid w:val="0090200E"/>
    <w:rsid w:val="0090576B"/>
    <w:rsid w:val="00916647"/>
    <w:rsid w:val="00923CE6"/>
    <w:rsid w:val="00947514"/>
    <w:rsid w:val="009517FD"/>
    <w:rsid w:val="00965DCA"/>
    <w:rsid w:val="00984C22"/>
    <w:rsid w:val="009B5115"/>
    <w:rsid w:val="009C0A07"/>
    <w:rsid w:val="009C0E6C"/>
    <w:rsid w:val="009C65AA"/>
    <w:rsid w:val="009D06A1"/>
    <w:rsid w:val="009D26D1"/>
    <w:rsid w:val="009E38BB"/>
    <w:rsid w:val="009E4123"/>
    <w:rsid w:val="009F499C"/>
    <w:rsid w:val="00A23B61"/>
    <w:rsid w:val="00A4647B"/>
    <w:rsid w:val="00A67DD1"/>
    <w:rsid w:val="00A92B97"/>
    <w:rsid w:val="00A93353"/>
    <w:rsid w:val="00A950DD"/>
    <w:rsid w:val="00A96BE5"/>
    <w:rsid w:val="00AA6B98"/>
    <w:rsid w:val="00AE4364"/>
    <w:rsid w:val="00B075F2"/>
    <w:rsid w:val="00B43F20"/>
    <w:rsid w:val="00B61DA7"/>
    <w:rsid w:val="00B72955"/>
    <w:rsid w:val="00B736D5"/>
    <w:rsid w:val="00B867E1"/>
    <w:rsid w:val="00B91F65"/>
    <w:rsid w:val="00BA5FCD"/>
    <w:rsid w:val="00BB2C2F"/>
    <w:rsid w:val="00BC1C73"/>
    <w:rsid w:val="00BC28EC"/>
    <w:rsid w:val="00BF563E"/>
    <w:rsid w:val="00C05A3C"/>
    <w:rsid w:val="00C060F3"/>
    <w:rsid w:val="00C1704D"/>
    <w:rsid w:val="00C27B94"/>
    <w:rsid w:val="00C3009C"/>
    <w:rsid w:val="00C44BCA"/>
    <w:rsid w:val="00C5595B"/>
    <w:rsid w:val="00C726F2"/>
    <w:rsid w:val="00CA2BBB"/>
    <w:rsid w:val="00CB3D44"/>
    <w:rsid w:val="00CC5818"/>
    <w:rsid w:val="00CD59B9"/>
    <w:rsid w:val="00D07124"/>
    <w:rsid w:val="00D449AD"/>
    <w:rsid w:val="00D80513"/>
    <w:rsid w:val="00D91DE3"/>
    <w:rsid w:val="00DB4F06"/>
    <w:rsid w:val="00DC7BC1"/>
    <w:rsid w:val="00DD6367"/>
    <w:rsid w:val="00DF111B"/>
    <w:rsid w:val="00E14BB9"/>
    <w:rsid w:val="00E16BED"/>
    <w:rsid w:val="00E2221A"/>
    <w:rsid w:val="00E371D2"/>
    <w:rsid w:val="00E51944"/>
    <w:rsid w:val="00E521CE"/>
    <w:rsid w:val="00E669B3"/>
    <w:rsid w:val="00EA0E86"/>
    <w:rsid w:val="00EC352E"/>
    <w:rsid w:val="00ED06DA"/>
    <w:rsid w:val="00ED3015"/>
    <w:rsid w:val="00ED4FBB"/>
    <w:rsid w:val="00ED52D1"/>
    <w:rsid w:val="00ED77BA"/>
    <w:rsid w:val="00EE6B76"/>
    <w:rsid w:val="00F01EA3"/>
    <w:rsid w:val="00F034AE"/>
    <w:rsid w:val="00F06E2D"/>
    <w:rsid w:val="00F32295"/>
    <w:rsid w:val="00F51C3A"/>
    <w:rsid w:val="00F92109"/>
    <w:rsid w:val="00FA52DA"/>
    <w:rsid w:val="00FA786F"/>
    <w:rsid w:val="00FA7957"/>
    <w:rsid w:val="00FB1E64"/>
    <w:rsid w:val="00FB7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7B94"/>
    <w:pPr>
      <w:tabs>
        <w:tab w:val="center" w:pos="4680"/>
        <w:tab w:val="right" w:pos="9360"/>
      </w:tabs>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27B9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673E6"/>
    <w:pPr>
      <w:tabs>
        <w:tab w:val="center" w:pos="4680"/>
        <w:tab w:val="right" w:pos="9360"/>
      </w:tabs>
    </w:pPr>
  </w:style>
  <w:style w:type="character" w:customStyle="1" w:styleId="HeaderChar">
    <w:name w:val="Header Char"/>
    <w:basedOn w:val="DefaultParagraphFont"/>
    <w:link w:val="Header"/>
    <w:uiPriority w:val="99"/>
    <w:rsid w:val="003673E6"/>
  </w:style>
  <w:style w:type="paragraph" w:styleId="ListParagraph">
    <w:name w:val="List Paragraph"/>
    <w:basedOn w:val="Normal"/>
    <w:uiPriority w:val="34"/>
    <w:qFormat/>
    <w:rsid w:val="00271824"/>
    <w:pPr>
      <w:ind w:left="720"/>
      <w:contextualSpacing/>
    </w:pPr>
  </w:style>
  <w:style w:type="paragraph" w:styleId="BalloonText">
    <w:name w:val="Balloon Text"/>
    <w:basedOn w:val="Normal"/>
    <w:link w:val="BalloonTextChar"/>
    <w:uiPriority w:val="99"/>
    <w:semiHidden/>
    <w:unhideWhenUsed/>
    <w:rsid w:val="001C1639"/>
    <w:rPr>
      <w:rFonts w:ascii="Tahoma" w:hAnsi="Tahoma" w:cs="Tahoma"/>
      <w:sz w:val="16"/>
      <w:szCs w:val="16"/>
    </w:rPr>
  </w:style>
  <w:style w:type="character" w:customStyle="1" w:styleId="BalloonTextChar">
    <w:name w:val="Balloon Text Char"/>
    <w:basedOn w:val="DefaultParagraphFont"/>
    <w:link w:val="BalloonText"/>
    <w:uiPriority w:val="99"/>
    <w:semiHidden/>
    <w:rsid w:val="001C1639"/>
    <w:rPr>
      <w:rFonts w:ascii="Tahoma" w:hAnsi="Tahoma" w:cs="Tahoma"/>
      <w:sz w:val="16"/>
      <w:szCs w:val="16"/>
    </w:rPr>
  </w:style>
  <w:style w:type="character" w:styleId="Hyperlink">
    <w:name w:val="Hyperlink"/>
    <w:basedOn w:val="DefaultParagraphFont"/>
    <w:uiPriority w:val="99"/>
    <w:unhideWhenUsed/>
    <w:rsid w:val="005D2811"/>
    <w:rPr>
      <w:color w:val="0000FF" w:themeColor="hyperlink"/>
      <w:u w:val="single"/>
    </w:rPr>
  </w:style>
  <w:style w:type="character" w:styleId="FollowedHyperlink">
    <w:name w:val="FollowedHyperlink"/>
    <w:basedOn w:val="DefaultParagraphFont"/>
    <w:uiPriority w:val="99"/>
    <w:semiHidden/>
    <w:unhideWhenUsed/>
    <w:rsid w:val="00BC28E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7B94"/>
    <w:pPr>
      <w:tabs>
        <w:tab w:val="center" w:pos="4680"/>
        <w:tab w:val="right" w:pos="9360"/>
      </w:tabs>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27B9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673E6"/>
    <w:pPr>
      <w:tabs>
        <w:tab w:val="center" w:pos="4680"/>
        <w:tab w:val="right" w:pos="9360"/>
      </w:tabs>
    </w:pPr>
  </w:style>
  <w:style w:type="character" w:customStyle="1" w:styleId="HeaderChar">
    <w:name w:val="Header Char"/>
    <w:basedOn w:val="DefaultParagraphFont"/>
    <w:link w:val="Header"/>
    <w:uiPriority w:val="99"/>
    <w:rsid w:val="003673E6"/>
  </w:style>
  <w:style w:type="paragraph" w:styleId="ListParagraph">
    <w:name w:val="List Paragraph"/>
    <w:basedOn w:val="Normal"/>
    <w:uiPriority w:val="34"/>
    <w:qFormat/>
    <w:rsid w:val="00271824"/>
    <w:pPr>
      <w:ind w:left="720"/>
      <w:contextualSpacing/>
    </w:pPr>
  </w:style>
  <w:style w:type="paragraph" w:styleId="BalloonText">
    <w:name w:val="Balloon Text"/>
    <w:basedOn w:val="Normal"/>
    <w:link w:val="BalloonTextChar"/>
    <w:uiPriority w:val="99"/>
    <w:semiHidden/>
    <w:unhideWhenUsed/>
    <w:rsid w:val="001C1639"/>
    <w:rPr>
      <w:rFonts w:ascii="Tahoma" w:hAnsi="Tahoma" w:cs="Tahoma"/>
      <w:sz w:val="16"/>
      <w:szCs w:val="16"/>
    </w:rPr>
  </w:style>
  <w:style w:type="character" w:customStyle="1" w:styleId="BalloonTextChar">
    <w:name w:val="Balloon Text Char"/>
    <w:basedOn w:val="DefaultParagraphFont"/>
    <w:link w:val="BalloonText"/>
    <w:uiPriority w:val="99"/>
    <w:semiHidden/>
    <w:rsid w:val="001C1639"/>
    <w:rPr>
      <w:rFonts w:ascii="Tahoma" w:hAnsi="Tahoma" w:cs="Tahoma"/>
      <w:sz w:val="16"/>
      <w:szCs w:val="16"/>
    </w:rPr>
  </w:style>
  <w:style w:type="character" w:styleId="Hyperlink">
    <w:name w:val="Hyperlink"/>
    <w:basedOn w:val="DefaultParagraphFont"/>
    <w:uiPriority w:val="99"/>
    <w:unhideWhenUsed/>
    <w:rsid w:val="005D2811"/>
    <w:rPr>
      <w:color w:val="0000FF" w:themeColor="hyperlink"/>
      <w:u w:val="single"/>
    </w:rPr>
  </w:style>
  <w:style w:type="character" w:styleId="FollowedHyperlink">
    <w:name w:val="FollowedHyperlink"/>
    <w:basedOn w:val="DefaultParagraphFont"/>
    <w:uiPriority w:val="99"/>
    <w:semiHidden/>
    <w:unhideWhenUsed/>
    <w:rsid w:val="00BC28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t.gov/dds/lib/dds/dds_manual/if_ada_grievance/ifpr009_attachment_b_ada_notice.docx" TargetMode="External"/><Relationship Id="rId4" Type="http://schemas.microsoft.com/office/2007/relationships/stylesWithEffects" Target="stylesWithEffects.xml"/><Relationship Id="rId9" Type="http://schemas.openxmlformats.org/officeDocument/2006/relationships/hyperlink" Target="http://www.ct.gov/dds/lib/dds/dds_manual/if_ada_grievance/ifpr009_attachment_a_ada_grievance_process.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AA1E7-A810-4B00-AB10-2D8F59097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2</Pages>
  <Words>604</Words>
  <Characters>3446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TolisanoP</dc:creator>
  <cp:lastModifiedBy>OConnorRo</cp:lastModifiedBy>
  <cp:revision>14</cp:revision>
  <cp:lastPrinted>2017-06-26T14:27:00Z</cp:lastPrinted>
  <dcterms:created xsi:type="dcterms:W3CDTF">2017-06-27T14:16:00Z</dcterms:created>
  <dcterms:modified xsi:type="dcterms:W3CDTF">2017-10-06T14:38:00Z</dcterms:modified>
</cp:coreProperties>
</file>