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C2" w:rsidRPr="00173AC2" w:rsidRDefault="00173AC2" w:rsidP="00173AC2">
      <w:pPr>
        <w:pStyle w:val="Heading2"/>
        <w:tabs>
          <w:tab w:val="left" w:pos="5220"/>
          <w:tab w:val="left" w:pos="5400"/>
          <w:tab w:val="left" w:pos="7200"/>
          <w:tab w:val="left" w:pos="8550"/>
        </w:tabs>
        <w:rPr>
          <w:szCs w:val="24"/>
        </w:rPr>
      </w:pPr>
      <w:r w:rsidRPr="00173AC2">
        <w:rPr>
          <w:b/>
          <w:bCs/>
          <w:szCs w:val="24"/>
        </w:rPr>
        <w:t>Procedure No</w:t>
      </w:r>
      <w:r w:rsidRPr="00173AC2">
        <w:rPr>
          <w:b/>
          <w:szCs w:val="24"/>
        </w:rPr>
        <w:t xml:space="preserve">.: </w:t>
      </w:r>
      <w:r w:rsidRPr="00173AC2">
        <w:rPr>
          <w:szCs w:val="24"/>
        </w:rPr>
        <w:t>I.G.PR.</w:t>
      </w:r>
      <w:r w:rsidR="00FA72FE">
        <w:rPr>
          <w:szCs w:val="24"/>
        </w:rPr>
        <w:t>009</w:t>
      </w:r>
      <w:r w:rsidR="005159E7">
        <w:rPr>
          <w:szCs w:val="24"/>
        </w:rPr>
        <w:tab/>
      </w:r>
      <w:r w:rsidRPr="00173AC2">
        <w:rPr>
          <w:szCs w:val="24"/>
        </w:rPr>
        <w:tab/>
      </w:r>
      <w:r w:rsidRPr="00173AC2">
        <w:rPr>
          <w:b/>
          <w:bCs/>
          <w:szCs w:val="24"/>
        </w:rPr>
        <w:t>Issue Date</w:t>
      </w:r>
      <w:r w:rsidRPr="00173AC2">
        <w:rPr>
          <w:b/>
          <w:szCs w:val="24"/>
        </w:rPr>
        <w:t>:</w:t>
      </w:r>
      <w:r>
        <w:rPr>
          <w:szCs w:val="24"/>
        </w:rPr>
        <w:t xml:space="preserve"> </w:t>
      </w:r>
      <w:r w:rsidR="001B3952" w:rsidRPr="001B3952">
        <w:rPr>
          <w:szCs w:val="24"/>
        </w:rPr>
        <w:t>July</w:t>
      </w:r>
      <w:r w:rsidRPr="001B3952">
        <w:rPr>
          <w:szCs w:val="24"/>
        </w:rPr>
        <w:t xml:space="preserve"> 1</w:t>
      </w:r>
      <w:r>
        <w:rPr>
          <w:szCs w:val="24"/>
        </w:rPr>
        <w:t>, 2000</w:t>
      </w:r>
    </w:p>
    <w:p w:rsidR="00173AC2" w:rsidRDefault="00173AC2" w:rsidP="00173AC2">
      <w:pPr>
        <w:pStyle w:val="Heading4"/>
        <w:tabs>
          <w:tab w:val="left" w:pos="5220"/>
          <w:tab w:val="left" w:pos="5400"/>
          <w:tab w:val="left" w:pos="7200"/>
          <w:tab w:val="left" w:pos="8550"/>
        </w:tabs>
        <w:ind w:right="-270"/>
        <w:jc w:val="left"/>
        <w:rPr>
          <w:szCs w:val="24"/>
        </w:rPr>
      </w:pPr>
      <w:r w:rsidRPr="00173AC2">
        <w:rPr>
          <w:b/>
          <w:bCs/>
          <w:szCs w:val="24"/>
        </w:rPr>
        <w:t>Subjec</w:t>
      </w:r>
      <w:r w:rsidRPr="00173AC2">
        <w:rPr>
          <w:szCs w:val="24"/>
        </w:rPr>
        <w:t>t</w:t>
      </w:r>
      <w:r w:rsidRPr="00173AC2">
        <w:rPr>
          <w:b/>
          <w:szCs w:val="24"/>
        </w:rPr>
        <w:t>:</w:t>
      </w:r>
      <w:r w:rsidRPr="00173AC2">
        <w:rPr>
          <w:szCs w:val="24"/>
        </w:rPr>
        <w:t xml:space="preserve"> </w:t>
      </w:r>
      <w:r w:rsidRPr="00173AC2">
        <w:rPr>
          <w:b/>
          <w:bCs/>
          <w:szCs w:val="24"/>
        </w:rPr>
        <w:t>Independent Contractor</w:t>
      </w:r>
      <w:r>
        <w:rPr>
          <w:b/>
          <w:bCs/>
          <w:szCs w:val="24"/>
        </w:rPr>
        <w:t xml:space="preserve"> or </w:t>
      </w:r>
      <w:r w:rsidRPr="00173AC2">
        <w:rPr>
          <w:b/>
          <w:bCs/>
          <w:szCs w:val="24"/>
        </w:rPr>
        <w:t>Consultant</w:t>
      </w:r>
      <w:r w:rsidRPr="00173AC2">
        <w:rPr>
          <w:szCs w:val="24"/>
        </w:rPr>
        <w:tab/>
      </w:r>
      <w:r>
        <w:rPr>
          <w:szCs w:val="24"/>
        </w:rPr>
        <w:tab/>
      </w:r>
      <w:r w:rsidRPr="00173AC2">
        <w:rPr>
          <w:b/>
          <w:bCs/>
          <w:szCs w:val="24"/>
        </w:rPr>
        <w:t>Effective Date</w:t>
      </w:r>
      <w:r w:rsidRPr="00173AC2">
        <w:rPr>
          <w:b/>
          <w:szCs w:val="24"/>
        </w:rPr>
        <w:t>:</w:t>
      </w:r>
      <w:r w:rsidRPr="00173AC2">
        <w:rPr>
          <w:szCs w:val="24"/>
        </w:rPr>
        <w:t xml:space="preserve"> Upon release</w:t>
      </w:r>
    </w:p>
    <w:p w:rsidR="00173AC2" w:rsidRDefault="00173AC2" w:rsidP="00173AC2">
      <w:pPr>
        <w:pStyle w:val="Heading4"/>
        <w:tabs>
          <w:tab w:val="left" w:pos="5220"/>
          <w:tab w:val="left" w:pos="5400"/>
          <w:tab w:val="left" w:pos="7200"/>
          <w:tab w:val="left" w:pos="8550"/>
        </w:tabs>
        <w:ind w:right="-270"/>
        <w:jc w:val="left"/>
        <w:rPr>
          <w:szCs w:val="24"/>
        </w:rPr>
      </w:pPr>
      <w:r w:rsidRPr="00173AC2">
        <w:rPr>
          <w:b/>
          <w:bCs/>
          <w:szCs w:val="24"/>
        </w:rPr>
        <w:t>Ethics Compliance Protocol</w:t>
      </w:r>
      <w:r>
        <w:rPr>
          <w:b/>
          <w:bCs/>
          <w:szCs w:val="24"/>
        </w:rPr>
        <w:tab/>
      </w:r>
      <w:r>
        <w:rPr>
          <w:b/>
          <w:bCs/>
          <w:szCs w:val="24"/>
        </w:rPr>
        <w:tab/>
      </w:r>
      <w:r w:rsidRPr="00173AC2">
        <w:rPr>
          <w:b/>
          <w:bCs/>
          <w:szCs w:val="24"/>
        </w:rPr>
        <w:t>Revision Date:</w:t>
      </w:r>
      <w:r w:rsidRPr="00173AC2">
        <w:rPr>
          <w:szCs w:val="24"/>
        </w:rPr>
        <w:t xml:space="preserve"> </w:t>
      </w:r>
      <w:r w:rsidR="009A6623">
        <w:rPr>
          <w:szCs w:val="24"/>
        </w:rPr>
        <w:t>November 14,</w:t>
      </w:r>
      <w:r w:rsidR="00B4503D">
        <w:rPr>
          <w:color w:val="FF0000"/>
          <w:szCs w:val="24"/>
        </w:rPr>
        <w:t xml:space="preserve"> </w:t>
      </w:r>
      <w:r w:rsidR="00C55F67">
        <w:rPr>
          <w:szCs w:val="24"/>
        </w:rPr>
        <w:t>2016</w:t>
      </w:r>
    </w:p>
    <w:p w:rsidR="009A6623" w:rsidRDefault="00173AC2" w:rsidP="00173AC2">
      <w:pPr>
        <w:pStyle w:val="Heading1"/>
        <w:tabs>
          <w:tab w:val="clear" w:pos="4752"/>
          <w:tab w:val="clear" w:pos="5040"/>
          <w:tab w:val="clear" w:pos="5760"/>
          <w:tab w:val="clear" w:pos="6480"/>
          <w:tab w:val="clear" w:pos="7200"/>
          <w:tab w:val="clear" w:pos="7920"/>
          <w:tab w:val="clear" w:pos="8640"/>
          <w:tab w:val="clear" w:pos="9360"/>
          <w:tab w:val="clear" w:pos="10080"/>
          <w:tab w:val="clear" w:pos="10800"/>
          <w:tab w:val="left" w:pos="5400"/>
        </w:tabs>
        <w:ind w:right="-360"/>
        <w:jc w:val="left"/>
        <w:rPr>
          <w:rFonts w:ascii="Times New Roman" w:hAnsi="Times New Roman"/>
          <w:bCs/>
        </w:rPr>
      </w:pPr>
      <w:r w:rsidRPr="00173AC2">
        <w:rPr>
          <w:rFonts w:ascii="Times New Roman" w:hAnsi="Times New Roman"/>
          <w:b/>
          <w:bCs/>
          <w:szCs w:val="24"/>
        </w:rPr>
        <w:t>Section</w:t>
      </w:r>
      <w:r w:rsidRPr="00173AC2">
        <w:rPr>
          <w:rFonts w:ascii="Times New Roman" w:hAnsi="Times New Roman"/>
          <w:b/>
          <w:szCs w:val="24"/>
        </w:rPr>
        <w:t>:</w:t>
      </w:r>
      <w:r w:rsidRPr="00173AC2">
        <w:rPr>
          <w:rFonts w:ascii="Times New Roman" w:hAnsi="Times New Roman"/>
          <w:szCs w:val="24"/>
        </w:rPr>
        <w:t xml:space="preserve"> </w:t>
      </w:r>
      <w:r w:rsidRPr="00173AC2">
        <w:rPr>
          <w:rFonts w:ascii="Times New Roman" w:hAnsi="Times New Roman"/>
          <w:bCs/>
          <w:szCs w:val="24"/>
        </w:rPr>
        <w:t>Contracted Services</w:t>
      </w:r>
      <w:r w:rsidRPr="00173AC2">
        <w:rPr>
          <w:rFonts w:ascii="Times New Roman" w:hAnsi="Times New Roman"/>
          <w:bCs/>
          <w:szCs w:val="24"/>
        </w:rPr>
        <w:tab/>
      </w:r>
      <w:r w:rsidRPr="009A6623">
        <w:rPr>
          <w:rFonts w:ascii="Times New Roman" w:hAnsi="Times New Roman"/>
          <w:b/>
          <w:bCs/>
        </w:rPr>
        <w:t>Approved</w:t>
      </w:r>
      <w:r w:rsidRPr="009A6623">
        <w:rPr>
          <w:rFonts w:ascii="Times New Roman" w:hAnsi="Times New Roman"/>
          <w:bCs/>
        </w:rPr>
        <w:t>:/s/</w:t>
      </w:r>
      <w:r w:rsidR="009A6623" w:rsidRPr="009A6623">
        <w:rPr>
          <w:rFonts w:ascii="Times New Roman" w:hAnsi="Times New Roman"/>
          <w:bCs/>
        </w:rPr>
        <w:t>Jordan A. Scheff,</w:t>
      </w:r>
    </w:p>
    <w:p w:rsidR="00173AC2" w:rsidRPr="00173AC2" w:rsidRDefault="009A6623" w:rsidP="00173AC2">
      <w:pPr>
        <w:pStyle w:val="Heading1"/>
        <w:tabs>
          <w:tab w:val="clear" w:pos="4752"/>
          <w:tab w:val="clear" w:pos="5040"/>
          <w:tab w:val="clear" w:pos="5760"/>
          <w:tab w:val="clear" w:pos="6480"/>
          <w:tab w:val="clear" w:pos="7200"/>
          <w:tab w:val="clear" w:pos="7920"/>
          <w:tab w:val="clear" w:pos="8640"/>
          <w:tab w:val="clear" w:pos="9360"/>
          <w:tab w:val="clear" w:pos="10080"/>
          <w:tab w:val="clear" w:pos="10800"/>
          <w:tab w:val="left" w:pos="5400"/>
        </w:tabs>
        <w:ind w:right="-360"/>
        <w:jc w:val="left"/>
        <w:rPr>
          <w:rFonts w:ascii="Times New Roman" w:hAnsi="Times New Roman"/>
          <w:b/>
          <w:szCs w:val="24"/>
        </w:rPr>
      </w:pPr>
      <w:r>
        <w:rPr>
          <w:rFonts w:ascii="Times New Roman" w:hAnsi="Times New Roman"/>
          <w:bCs/>
        </w:rPr>
        <w:tab/>
      </w:r>
      <w:r>
        <w:rPr>
          <w:rFonts w:ascii="Times New Roman" w:hAnsi="Times New Roman"/>
          <w:bCs/>
        </w:rPr>
        <w:tab/>
      </w:r>
      <w:r>
        <w:rPr>
          <w:rFonts w:ascii="Times New Roman" w:hAnsi="Times New Roman"/>
          <w:bCs/>
        </w:rPr>
        <w:tab/>
      </w:r>
      <w:r w:rsidRPr="009A6623">
        <w:rPr>
          <w:rFonts w:ascii="Times New Roman" w:hAnsi="Times New Roman"/>
          <w:bCs/>
        </w:rPr>
        <w:t>Acting Commissioner</w:t>
      </w:r>
      <w:r w:rsidR="00173AC2" w:rsidRPr="009A6623">
        <w:rPr>
          <w:rFonts w:ascii="Times New Roman" w:hAnsi="Times New Roman"/>
          <w:bCs/>
        </w:rPr>
        <w:t>/</w:t>
      </w:r>
      <w:r w:rsidRPr="009A6623">
        <w:rPr>
          <w:rFonts w:ascii="Times New Roman" w:hAnsi="Times New Roman"/>
          <w:bCs/>
        </w:rPr>
        <w:t>SLT</w:t>
      </w:r>
      <w:r w:rsidR="00173AC2" w:rsidRPr="009A6623">
        <w:rPr>
          <w:rFonts w:ascii="Times New Roman" w:hAnsi="Times New Roman"/>
          <w:b/>
          <w:bCs/>
        </w:rPr>
        <w:t xml:space="preserve"> </w:t>
      </w:r>
    </w:p>
    <w:p w:rsidR="00173AC2" w:rsidRPr="0089598E" w:rsidRDefault="00173AC2" w:rsidP="0089598E">
      <w:pPr>
        <w:pStyle w:val="NoSpacing"/>
        <w:jc w:val="center"/>
        <w:rPr>
          <w:b/>
        </w:rPr>
      </w:pPr>
      <w:r w:rsidRPr="0089598E">
        <w:rPr>
          <w:b/>
        </w:rPr>
        <w:t>Policy Statement</w:t>
      </w:r>
    </w:p>
    <w:p w:rsidR="004F3C45" w:rsidRPr="00822FEB" w:rsidRDefault="004F3C45" w:rsidP="007F7F93">
      <w:pPr>
        <w:pStyle w:val="NoSpacing"/>
      </w:pPr>
    </w:p>
    <w:p w:rsidR="00173AC2" w:rsidRPr="00822FEB" w:rsidRDefault="00822FEB" w:rsidP="007F7F93">
      <w:pPr>
        <w:pStyle w:val="NoSpacing"/>
        <w:rPr>
          <w:color w:val="FF0000"/>
        </w:rPr>
      </w:pPr>
      <w:r w:rsidRPr="00822FEB">
        <w:rPr>
          <w:iCs/>
          <w:color w:val="000000"/>
        </w:rPr>
        <w:t xml:space="preserve">The Department of Developmental Services </w:t>
      </w:r>
      <w:r w:rsidR="00C3655E">
        <w:rPr>
          <w:iCs/>
          <w:color w:val="000000"/>
        </w:rPr>
        <w:t xml:space="preserve">(DDS) </w:t>
      </w:r>
      <w:r w:rsidRPr="00822FEB">
        <w:rPr>
          <w:iCs/>
          <w:color w:val="000000"/>
        </w:rPr>
        <w:t>provide</w:t>
      </w:r>
      <w:r w:rsidR="00E359DA">
        <w:rPr>
          <w:iCs/>
          <w:color w:val="000000"/>
        </w:rPr>
        <w:t>s</w:t>
      </w:r>
      <w:r w:rsidRPr="00822FEB">
        <w:rPr>
          <w:iCs/>
          <w:color w:val="000000"/>
        </w:rPr>
        <w:t xml:space="preserve"> consistent information to independent contractors and consultants regarding ethical and appropriate practices </w:t>
      </w:r>
      <w:r w:rsidR="00C3655E">
        <w:rPr>
          <w:iCs/>
          <w:color w:val="000000"/>
        </w:rPr>
        <w:t xml:space="preserve">required for </w:t>
      </w:r>
      <w:r w:rsidR="001E704C" w:rsidRPr="00FA41F3">
        <w:t xml:space="preserve">(1) hiring a relative by an independent contractor or consultant; (2) staff expense payment for an activity or event; (3) a related party transaction; </w:t>
      </w:r>
      <w:r w:rsidR="00B4503D">
        <w:t>and</w:t>
      </w:r>
      <w:r w:rsidR="001E704C" w:rsidRPr="00FA41F3">
        <w:t xml:space="preserve"> (4) other activities where there </w:t>
      </w:r>
      <w:r w:rsidR="00B4503D">
        <w:t xml:space="preserve">are </w:t>
      </w:r>
      <w:r w:rsidR="001E704C" w:rsidRPr="00FA41F3">
        <w:t>potential ethics’ conflict</w:t>
      </w:r>
      <w:r w:rsidR="00B4503D">
        <w:t>s</w:t>
      </w:r>
      <w:r w:rsidRPr="00FA41F3">
        <w:rPr>
          <w:iCs/>
        </w:rPr>
        <w:t>.</w:t>
      </w:r>
      <w:r w:rsidR="006D08C1" w:rsidRPr="00FA41F3">
        <w:rPr>
          <w:iCs/>
        </w:rPr>
        <w:t xml:space="preserve">  An open and ethics-driven process for contracting and purchasing allows DDS to conform </w:t>
      </w:r>
      <w:r w:rsidR="00B464D3" w:rsidRPr="00FA41F3">
        <w:rPr>
          <w:iCs/>
        </w:rPr>
        <w:t>to</w:t>
      </w:r>
      <w:r w:rsidR="006D08C1" w:rsidRPr="00FA41F3">
        <w:rPr>
          <w:iCs/>
        </w:rPr>
        <w:t xml:space="preserve"> federal and state law and Medicaid requirements. </w:t>
      </w:r>
    </w:p>
    <w:p w:rsidR="00173AC2" w:rsidRPr="00173AC2" w:rsidRDefault="00173AC2" w:rsidP="007F7F93">
      <w:pPr>
        <w:pStyle w:val="NoSpacing"/>
      </w:pPr>
    </w:p>
    <w:p w:rsidR="00135874" w:rsidRPr="0089598E" w:rsidRDefault="00E81DB6" w:rsidP="0089598E">
      <w:pPr>
        <w:pStyle w:val="NoSpacing"/>
        <w:numPr>
          <w:ilvl w:val="0"/>
          <w:numId w:val="27"/>
        </w:numPr>
        <w:ind w:left="0"/>
        <w:rPr>
          <w:b/>
        </w:rPr>
      </w:pPr>
      <w:r w:rsidRPr="0089598E">
        <w:rPr>
          <w:b/>
        </w:rPr>
        <w:t>Purpose</w:t>
      </w:r>
    </w:p>
    <w:p w:rsidR="00E81DB6" w:rsidRDefault="00E81DB6" w:rsidP="007F7F93">
      <w:pPr>
        <w:pStyle w:val="NoSpacing"/>
      </w:pPr>
      <w:r w:rsidRPr="000E5953">
        <w:t xml:space="preserve">To establish an internal </w:t>
      </w:r>
      <w:r w:rsidR="00D30F36">
        <w:t xml:space="preserve">department </w:t>
      </w:r>
      <w:r w:rsidRPr="000E5953">
        <w:t xml:space="preserve">process to address compliance </w:t>
      </w:r>
      <w:r w:rsidR="00D30F36">
        <w:t xml:space="preserve">by </w:t>
      </w:r>
      <w:r w:rsidR="00D30F36" w:rsidRPr="000E5953">
        <w:t>independent contractor</w:t>
      </w:r>
      <w:r w:rsidR="00D30F36">
        <w:t xml:space="preserve">s or </w:t>
      </w:r>
      <w:r w:rsidR="00D30F36" w:rsidRPr="000E5953">
        <w:t>consultant</w:t>
      </w:r>
      <w:r w:rsidR="00D30F36">
        <w:t>s</w:t>
      </w:r>
      <w:r w:rsidR="00D30F36" w:rsidRPr="000E5953">
        <w:t xml:space="preserve"> </w:t>
      </w:r>
      <w:r w:rsidRPr="000E5953">
        <w:t xml:space="preserve">with the </w:t>
      </w:r>
      <w:r w:rsidR="00D30F36">
        <w:t xml:space="preserve">requirements of the </w:t>
      </w:r>
      <w:r w:rsidRPr="000E5953">
        <w:t xml:space="preserve">Connecticut </w:t>
      </w:r>
      <w:r w:rsidR="002A2ED8" w:rsidRPr="000E5953">
        <w:t xml:space="preserve">General </w:t>
      </w:r>
      <w:r w:rsidRPr="000E5953">
        <w:t xml:space="preserve">Statutes and the </w:t>
      </w:r>
      <w:r w:rsidR="002A2ED8" w:rsidRPr="000E5953">
        <w:t xml:space="preserve">Office of State </w:t>
      </w:r>
      <w:r w:rsidRPr="000E5953">
        <w:t>Ethics</w:t>
      </w:r>
      <w:r w:rsidR="003937D8" w:rsidRPr="000E5953">
        <w:t>’</w:t>
      </w:r>
      <w:r w:rsidRPr="000E5953">
        <w:t xml:space="preserve"> </w:t>
      </w:r>
      <w:r w:rsidR="00B615B4" w:rsidRPr="000E5953">
        <w:t xml:space="preserve">(and its predecessor </w:t>
      </w:r>
      <w:r w:rsidR="005B2B8B">
        <w:t>agency</w:t>
      </w:r>
      <w:r w:rsidR="006D12E0">
        <w:t>,</w:t>
      </w:r>
      <w:r w:rsidR="00BB62F6">
        <w:t xml:space="preserve"> </w:t>
      </w:r>
      <w:r w:rsidR="00B615B4" w:rsidRPr="000E5953">
        <w:t>the State Ethics Commission</w:t>
      </w:r>
      <w:r w:rsidR="003937D8" w:rsidRPr="000E5953">
        <w:t xml:space="preserve">) </w:t>
      </w:r>
      <w:r w:rsidRPr="000E5953">
        <w:t xml:space="preserve">Advisory Opinions </w:t>
      </w:r>
      <w:r w:rsidR="00D30F36">
        <w:t xml:space="preserve">in regards to </w:t>
      </w:r>
      <w:r w:rsidRPr="000E5953">
        <w:t xml:space="preserve">ethics </w:t>
      </w:r>
      <w:r w:rsidR="00D30F36">
        <w:t xml:space="preserve">and ethical behavior </w:t>
      </w:r>
      <w:r w:rsidRPr="000E5953">
        <w:t xml:space="preserve">as </w:t>
      </w:r>
      <w:r w:rsidR="00D30F36">
        <w:t>it</w:t>
      </w:r>
      <w:r w:rsidRPr="000E5953">
        <w:t xml:space="preserve"> relate</w:t>
      </w:r>
      <w:r w:rsidR="00D30F36">
        <w:t>s</w:t>
      </w:r>
      <w:r w:rsidRPr="000E5953">
        <w:t xml:space="preserve"> to </w:t>
      </w:r>
      <w:r w:rsidR="00D30F36">
        <w:t>a</w:t>
      </w:r>
      <w:r w:rsidR="00D30F36" w:rsidRPr="000E5953">
        <w:t xml:space="preserve"> contractor</w:t>
      </w:r>
      <w:r w:rsidR="00D30F36">
        <w:t xml:space="preserve">’s or </w:t>
      </w:r>
      <w:r w:rsidR="00D30F36" w:rsidRPr="000E5953">
        <w:t xml:space="preserve">consultant’s </w:t>
      </w:r>
      <w:r w:rsidRPr="000E5953">
        <w:t>use of Department of Developmental Services (DDS) contracted fund</w:t>
      </w:r>
      <w:r w:rsidR="00D30F36">
        <w:t>ing</w:t>
      </w:r>
      <w:r w:rsidRPr="000E5953">
        <w:t xml:space="preserve"> and </w:t>
      </w:r>
      <w:r w:rsidR="006D12E0">
        <w:t xml:space="preserve">the </w:t>
      </w:r>
      <w:r w:rsidRPr="000E5953">
        <w:t xml:space="preserve">authority granted </w:t>
      </w:r>
      <w:r w:rsidR="00D30F36">
        <w:t xml:space="preserve">to a contractor or consultant in </w:t>
      </w:r>
      <w:r w:rsidRPr="000E5953">
        <w:t xml:space="preserve">contracts </w:t>
      </w:r>
      <w:r w:rsidR="00D30F36">
        <w:t xml:space="preserve">with </w:t>
      </w:r>
      <w:r w:rsidRPr="000E5953">
        <w:t xml:space="preserve">DDS. </w:t>
      </w:r>
    </w:p>
    <w:p w:rsidR="000E5953" w:rsidRPr="000E5953" w:rsidRDefault="000E5953" w:rsidP="007F7F93">
      <w:pPr>
        <w:pStyle w:val="NoSpacing"/>
      </w:pPr>
    </w:p>
    <w:p w:rsidR="00135874" w:rsidRPr="00FA4BFD" w:rsidRDefault="00135874" w:rsidP="00135874">
      <w:pPr>
        <w:pStyle w:val="Heading1"/>
        <w:tabs>
          <w:tab w:val="clear" w:pos="0"/>
        </w:tabs>
        <w:ind w:hanging="360"/>
        <w:jc w:val="left"/>
        <w:rPr>
          <w:rFonts w:ascii="Times New Roman" w:hAnsi="Times New Roman"/>
          <w:b/>
          <w:bCs/>
          <w:szCs w:val="24"/>
        </w:rPr>
      </w:pPr>
      <w:r w:rsidRPr="00FA4BFD">
        <w:rPr>
          <w:rFonts w:ascii="Times New Roman" w:hAnsi="Times New Roman"/>
          <w:b/>
          <w:bCs/>
          <w:szCs w:val="24"/>
        </w:rPr>
        <w:t xml:space="preserve">B. </w:t>
      </w:r>
      <w:r w:rsidRPr="00FA4BFD">
        <w:rPr>
          <w:rFonts w:ascii="Times New Roman" w:hAnsi="Times New Roman"/>
          <w:b/>
          <w:bCs/>
          <w:szCs w:val="24"/>
        </w:rPr>
        <w:tab/>
        <w:t>Applicability</w:t>
      </w:r>
    </w:p>
    <w:p w:rsidR="004F3C45" w:rsidRPr="00AC43A8" w:rsidRDefault="00A86511" w:rsidP="00135874">
      <w:pPr>
        <w:pStyle w:val="Default"/>
        <w:rPr>
          <w:color w:val="auto"/>
        </w:rPr>
      </w:pPr>
      <w:r>
        <w:rPr>
          <w:color w:val="auto"/>
        </w:rPr>
        <w:t xml:space="preserve">This procedure </w:t>
      </w:r>
      <w:r w:rsidR="0019514E">
        <w:rPr>
          <w:color w:val="auto"/>
        </w:rPr>
        <w:t>applies</w:t>
      </w:r>
      <w:r>
        <w:rPr>
          <w:color w:val="auto"/>
        </w:rPr>
        <w:t xml:space="preserve"> to all DDS </w:t>
      </w:r>
      <w:r w:rsidR="00394ED0" w:rsidRPr="00AC43A8">
        <w:rPr>
          <w:color w:val="auto"/>
        </w:rPr>
        <w:t>independent contractor</w:t>
      </w:r>
      <w:r w:rsidR="00394ED0">
        <w:rPr>
          <w:color w:val="auto"/>
        </w:rPr>
        <w:t>s</w:t>
      </w:r>
      <w:r w:rsidR="00394ED0" w:rsidRPr="00AC43A8">
        <w:rPr>
          <w:color w:val="auto"/>
        </w:rPr>
        <w:t xml:space="preserve"> </w:t>
      </w:r>
      <w:r w:rsidR="00394ED0">
        <w:rPr>
          <w:color w:val="auto"/>
        </w:rPr>
        <w:t>and</w:t>
      </w:r>
      <w:r w:rsidR="00394ED0" w:rsidRPr="00AC43A8">
        <w:rPr>
          <w:color w:val="auto"/>
        </w:rPr>
        <w:t xml:space="preserve"> consultants</w:t>
      </w:r>
      <w:r w:rsidR="004F3C45" w:rsidRPr="00AC43A8">
        <w:rPr>
          <w:color w:val="auto"/>
        </w:rPr>
        <w:t>.</w:t>
      </w:r>
      <w:r w:rsidR="004C7BBC">
        <w:rPr>
          <w:color w:val="auto"/>
        </w:rPr>
        <w:t xml:space="preserve">  </w:t>
      </w:r>
      <w:r w:rsidR="004C7BBC" w:rsidRPr="000E5953">
        <w:t>Th</w:t>
      </w:r>
      <w:r>
        <w:t xml:space="preserve">is procedure’s </w:t>
      </w:r>
      <w:r w:rsidR="00B464D3">
        <w:t>provisions</w:t>
      </w:r>
      <w:r w:rsidR="004C7BBC" w:rsidRPr="000E5953">
        <w:t xml:space="preserve"> do not apply to individuals and their families </w:t>
      </w:r>
      <w:r w:rsidR="00D33349" w:rsidRPr="00FA41F3">
        <w:t>using</w:t>
      </w:r>
      <w:r w:rsidR="004C7BBC" w:rsidRPr="00FA41F3">
        <w:t xml:space="preserve"> the </w:t>
      </w:r>
      <w:hyperlink r:id="rId9" w:history="1">
        <w:r w:rsidR="00394ED0" w:rsidRPr="00FA41F3">
          <w:rPr>
            <w:rStyle w:val="Hyperlink"/>
            <w:color w:val="auto"/>
          </w:rPr>
          <w:t>self-determination</w:t>
        </w:r>
      </w:hyperlink>
      <w:r w:rsidR="007E496C" w:rsidRPr="00FA41F3">
        <w:rPr>
          <w:rStyle w:val="Hyperlink"/>
          <w:color w:val="auto"/>
        </w:rPr>
        <w:t xml:space="preserve"> </w:t>
      </w:r>
      <w:r w:rsidR="00D33349" w:rsidRPr="00FA41F3">
        <w:rPr>
          <w:rStyle w:val="Hyperlink"/>
          <w:color w:val="auto"/>
        </w:rPr>
        <w:t>service option</w:t>
      </w:r>
      <w:r w:rsidR="004C7BBC" w:rsidRPr="00FA41F3">
        <w:t>.</w:t>
      </w:r>
    </w:p>
    <w:p w:rsidR="000E5953" w:rsidRPr="00135874" w:rsidRDefault="000E5953" w:rsidP="00135874">
      <w:pPr>
        <w:pStyle w:val="Default"/>
      </w:pPr>
    </w:p>
    <w:p w:rsidR="006D12E0" w:rsidRDefault="006D12E0" w:rsidP="006D12E0">
      <w:pPr>
        <w:pStyle w:val="CM49"/>
        <w:numPr>
          <w:ilvl w:val="0"/>
          <w:numId w:val="1"/>
        </w:numPr>
        <w:spacing w:line="251" w:lineRule="atLeast"/>
        <w:ind w:left="0" w:hanging="360"/>
      </w:pPr>
      <w:r w:rsidRPr="006D12E0">
        <w:rPr>
          <w:b/>
          <w:bCs/>
        </w:rPr>
        <w:t>Definitions</w:t>
      </w:r>
    </w:p>
    <w:p w:rsidR="00B615B4" w:rsidRPr="001F224A" w:rsidRDefault="006D12E0" w:rsidP="006D12E0">
      <w:pPr>
        <w:pStyle w:val="CM49"/>
        <w:spacing w:line="251" w:lineRule="atLeast"/>
      </w:pPr>
      <w:r w:rsidRPr="001F224A">
        <w:rPr>
          <w:bCs/>
        </w:rPr>
        <w:t>“</w:t>
      </w:r>
      <w:r w:rsidR="00E81DB6" w:rsidRPr="001F224A">
        <w:rPr>
          <w:bCs/>
        </w:rPr>
        <w:t>Advisory Opinion</w:t>
      </w:r>
      <w:r w:rsidRPr="001F224A">
        <w:rPr>
          <w:bCs/>
        </w:rPr>
        <w:t>” means</w:t>
      </w:r>
      <w:r w:rsidR="00E81DB6" w:rsidRPr="001F224A">
        <w:rPr>
          <w:b/>
          <w:bCs/>
        </w:rPr>
        <w:t xml:space="preserve"> </w:t>
      </w:r>
      <w:r w:rsidRPr="001F224A">
        <w:rPr>
          <w:bCs/>
        </w:rPr>
        <w:t>a</w:t>
      </w:r>
      <w:r w:rsidR="00E81DB6" w:rsidRPr="001F224A">
        <w:t xml:space="preserve">n official written ruling by the </w:t>
      </w:r>
      <w:r w:rsidR="00B615B4" w:rsidRPr="001F224A">
        <w:t xml:space="preserve">Office of </w:t>
      </w:r>
      <w:r w:rsidR="00E81DB6" w:rsidRPr="001F224A">
        <w:t>State Ethics interpreting Connecticut General Statutes relating to ethics.</w:t>
      </w:r>
    </w:p>
    <w:p w:rsidR="001F224A" w:rsidRPr="001F224A" w:rsidRDefault="001F224A" w:rsidP="00394ED0">
      <w:pPr>
        <w:pStyle w:val="CM6"/>
      </w:pPr>
      <w:r w:rsidRPr="001F224A">
        <w:t>“Department” or “DDS” means Connecticut’s Department of Developmental Services.</w:t>
      </w:r>
      <w:r w:rsidR="00E81DB6" w:rsidRPr="001F224A">
        <w:t xml:space="preserve"> </w:t>
      </w:r>
    </w:p>
    <w:p w:rsidR="001F224A" w:rsidRPr="001F224A" w:rsidRDefault="001F224A" w:rsidP="00394ED0">
      <w:pPr>
        <w:pStyle w:val="CM6"/>
      </w:pPr>
    </w:p>
    <w:p w:rsidR="003E5826" w:rsidRDefault="006D12E0" w:rsidP="00394ED0">
      <w:pPr>
        <w:pStyle w:val="CM6"/>
      </w:pPr>
      <w:r w:rsidRPr="001F224A">
        <w:rPr>
          <w:bCs/>
        </w:rPr>
        <w:t>“</w:t>
      </w:r>
      <w:r w:rsidR="00FE390F" w:rsidRPr="001F224A">
        <w:rPr>
          <w:bCs/>
        </w:rPr>
        <w:t>DDS Ethics Committee for Independent Contractors and Consultants</w:t>
      </w:r>
      <w:r w:rsidRPr="001F224A">
        <w:rPr>
          <w:bCs/>
        </w:rPr>
        <w:t xml:space="preserve">” means </w:t>
      </w:r>
      <w:r w:rsidR="00A53176">
        <w:t>the department</w:t>
      </w:r>
      <w:r w:rsidR="00E81DB6" w:rsidRPr="001F224A">
        <w:t>’s internal</w:t>
      </w:r>
      <w:r w:rsidR="00E81DB6" w:rsidRPr="002B3C03">
        <w:t xml:space="preserve"> committee that is solely responsible to review and approve or disapprove </w:t>
      </w:r>
      <w:r w:rsidR="00AC43A8" w:rsidRPr="00780E6C">
        <w:t>re</w:t>
      </w:r>
      <w:r w:rsidR="00A9688D" w:rsidRPr="00780E6C">
        <w:t>quests</w:t>
      </w:r>
      <w:r w:rsidR="00E81DB6" w:rsidRPr="00780E6C">
        <w:t xml:space="preserve"> by re</w:t>
      </w:r>
      <w:r w:rsidR="00780E6C" w:rsidRPr="00780E6C">
        <w:t>ferencing</w:t>
      </w:r>
      <w:r w:rsidR="00E81DB6" w:rsidRPr="002B3C03">
        <w:t xml:space="preserve"> ethics interpretations as detailed in the State Ethics Commission</w:t>
      </w:r>
      <w:r w:rsidR="000A6465">
        <w:t>’s</w:t>
      </w:r>
      <w:r w:rsidR="00E81DB6" w:rsidRPr="002B3C03">
        <w:t xml:space="preserve"> Advisory Opinion</w:t>
      </w:r>
      <w:r w:rsidR="000A6465">
        <w:t>s</w:t>
      </w:r>
      <w:r w:rsidR="00E81DB6" w:rsidRPr="002B3C03">
        <w:t xml:space="preserve"> </w:t>
      </w:r>
      <w:r w:rsidR="000A6465">
        <w:t>Nos.</w:t>
      </w:r>
      <w:r w:rsidR="00E81DB6" w:rsidRPr="002B3C03">
        <w:t xml:space="preserve"> 99-14, 99-15, 99-17 and 99-19 </w:t>
      </w:r>
      <w:r w:rsidR="00B378C4">
        <w:t xml:space="preserve">that </w:t>
      </w:r>
      <w:r w:rsidR="00E81DB6" w:rsidRPr="002B3C03">
        <w:t>pertain to the use of state</w:t>
      </w:r>
      <w:r w:rsidR="000A6465">
        <w:t xml:space="preserve"> funds</w:t>
      </w:r>
      <w:r w:rsidR="00E81DB6" w:rsidRPr="002B3C03">
        <w:t xml:space="preserve"> </w:t>
      </w:r>
      <w:r w:rsidR="000A6465">
        <w:t>and</w:t>
      </w:r>
      <w:r w:rsidR="00E81DB6" w:rsidRPr="002B3C03">
        <w:t xml:space="preserve"> </w:t>
      </w:r>
      <w:r>
        <w:t xml:space="preserve">an </w:t>
      </w:r>
      <w:r w:rsidR="00E81DB6" w:rsidRPr="002B3C03">
        <w:t>individual</w:t>
      </w:r>
      <w:r w:rsidR="000A6465">
        <w:t>’s</w:t>
      </w:r>
      <w:r w:rsidR="00E81DB6" w:rsidRPr="002B3C03">
        <w:t xml:space="preserve"> funds.</w:t>
      </w:r>
    </w:p>
    <w:p w:rsidR="00E81DB6" w:rsidRPr="000E5953" w:rsidRDefault="00E81DB6" w:rsidP="00135874">
      <w:pPr>
        <w:pStyle w:val="Default"/>
        <w:rPr>
          <w:sz w:val="16"/>
          <w:szCs w:val="16"/>
        </w:rPr>
      </w:pPr>
    </w:p>
    <w:p w:rsidR="00E81DB6" w:rsidRPr="002B3C03" w:rsidRDefault="006D12E0" w:rsidP="00135874">
      <w:pPr>
        <w:pStyle w:val="CM49"/>
        <w:spacing w:after="0" w:line="253" w:lineRule="atLeast"/>
      </w:pPr>
      <w:r w:rsidRPr="006D12E0">
        <w:rPr>
          <w:bCs/>
        </w:rPr>
        <w:t>“</w:t>
      </w:r>
      <w:r w:rsidR="00E81DB6" w:rsidRPr="006D12E0">
        <w:rPr>
          <w:bCs/>
        </w:rPr>
        <w:t xml:space="preserve">Immediate </w:t>
      </w:r>
      <w:r w:rsidR="004D4696" w:rsidRPr="006D12E0">
        <w:rPr>
          <w:bCs/>
        </w:rPr>
        <w:t>f</w:t>
      </w:r>
      <w:r w:rsidR="00E81DB6" w:rsidRPr="006D12E0">
        <w:rPr>
          <w:bCs/>
        </w:rPr>
        <w:t>amily</w:t>
      </w:r>
      <w:r w:rsidRPr="006D12E0">
        <w:rPr>
          <w:bCs/>
        </w:rPr>
        <w:t>” means</w:t>
      </w:r>
      <w:r w:rsidR="00E81DB6" w:rsidRPr="006D12E0">
        <w:rPr>
          <w:bCs/>
        </w:rPr>
        <w:t xml:space="preserve"> </w:t>
      </w:r>
      <w:r w:rsidRPr="006D12E0">
        <w:rPr>
          <w:bCs/>
        </w:rPr>
        <w:t>a</w:t>
      </w:r>
      <w:r w:rsidR="004C7BBC">
        <w:t>ny</w:t>
      </w:r>
      <w:r w:rsidR="00E81DB6" w:rsidRPr="002B3C03">
        <w:t xml:space="preserve"> spouse</w:t>
      </w:r>
      <w:r w:rsidR="003C786C">
        <w:t>,</w:t>
      </w:r>
      <w:r w:rsidR="00E81DB6" w:rsidRPr="002B3C03">
        <w:t xml:space="preserve"> </w:t>
      </w:r>
      <w:r w:rsidR="00105CD9">
        <w:t xml:space="preserve">child or dependent relative who </w:t>
      </w:r>
      <w:r w:rsidR="00E81DB6" w:rsidRPr="002B3C03">
        <w:t>resid</w:t>
      </w:r>
      <w:r w:rsidR="00105CD9">
        <w:t>e</w:t>
      </w:r>
      <w:r>
        <w:t>s</w:t>
      </w:r>
      <w:r w:rsidR="00E81DB6" w:rsidRPr="002B3C03">
        <w:t xml:space="preserve"> in </w:t>
      </w:r>
      <w:r>
        <w:t>an</w:t>
      </w:r>
      <w:r w:rsidR="00E81DB6" w:rsidRPr="002B3C03">
        <w:t xml:space="preserve"> </w:t>
      </w:r>
      <w:r w:rsidR="00394ED0">
        <w:t>independent contractor’s or consultant</w:t>
      </w:r>
      <w:r w:rsidR="00394ED0" w:rsidRPr="002B3C03">
        <w:t xml:space="preserve">’s </w:t>
      </w:r>
      <w:r w:rsidR="00E81DB6" w:rsidRPr="002B3C03">
        <w:t xml:space="preserve">household </w:t>
      </w:r>
      <w:r w:rsidR="00105CD9">
        <w:t xml:space="preserve">(Section </w:t>
      </w:r>
      <w:r w:rsidR="00105CD9" w:rsidRPr="002B3C03">
        <w:t>1-79</w:t>
      </w:r>
      <w:r w:rsidR="00105CD9">
        <w:t>(6) of the Connecticut General Statutes)</w:t>
      </w:r>
      <w:r w:rsidR="00105CD9" w:rsidRPr="002B3C03">
        <w:t>.</w:t>
      </w:r>
      <w:r w:rsidR="00E81DB6" w:rsidRPr="002B3C03">
        <w:t xml:space="preserve"> </w:t>
      </w:r>
    </w:p>
    <w:p w:rsidR="00E81DB6" w:rsidRPr="000E5953" w:rsidRDefault="00E81DB6" w:rsidP="00135874">
      <w:pPr>
        <w:pStyle w:val="Default"/>
        <w:rPr>
          <w:sz w:val="16"/>
          <w:szCs w:val="16"/>
        </w:rPr>
      </w:pPr>
    </w:p>
    <w:p w:rsidR="00EE5891" w:rsidRPr="004C7BBC" w:rsidRDefault="006D12E0" w:rsidP="00135874">
      <w:pPr>
        <w:pStyle w:val="CM49"/>
        <w:spacing w:after="0" w:line="253" w:lineRule="atLeast"/>
        <w:rPr>
          <w:bCs/>
        </w:rPr>
      </w:pPr>
      <w:r w:rsidRPr="002A1975">
        <w:rPr>
          <w:bCs/>
        </w:rPr>
        <w:t>“</w:t>
      </w:r>
      <w:r w:rsidR="002600E1" w:rsidRPr="002A1975">
        <w:rPr>
          <w:bCs/>
        </w:rPr>
        <w:t xml:space="preserve">Independent </w:t>
      </w:r>
      <w:r w:rsidR="00394ED0" w:rsidRPr="002A1975">
        <w:rPr>
          <w:bCs/>
        </w:rPr>
        <w:t>c</w:t>
      </w:r>
      <w:r w:rsidR="002600E1" w:rsidRPr="002A1975">
        <w:rPr>
          <w:bCs/>
        </w:rPr>
        <w:t>ontractor</w:t>
      </w:r>
      <w:r w:rsidRPr="002A1975">
        <w:rPr>
          <w:bCs/>
        </w:rPr>
        <w:t>” means</w:t>
      </w:r>
      <w:r w:rsidR="002600E1" w:rsidRPr="002A1975">
        <w:rPr>
          <w:b/>
          <w:bCs/>
        </w:rPr>
        <w:t xml:space="preserve"> </w:t>
      </w:r>
      <w:r w:rsidRPr="002A1975">
        <w:rPr>
          <w:bCs/>
        </w:rPr>
        <w:t>a</w:t>
      </w:r>
      <w:r w:rsidR="00DD7462" w:rsidRPr="002A1975">
        <w:t xml:space="preserve"> </w:t>
      </w:r>
      <w:r w:rsidR="004C7BBC" w:rsidRPr="002A1975">
        <w:t>person</w:t>
      </w:r>
      <w:r w:rsidR="00DD7462" w:rsidRPr="002A1975">
        <w:t xml:space="preserve">, sole proprietorship, corporation, limited liability company, association, firm, partnership, or other organization or group of persons </w:t>
      </w:r>
      <w:r w:rsidR="00EE5891" w:rsidRPr="002A1975">
        <w:rPr>
          <w:bCs/>
        </w:rPr>
        <w:t xml:space="preserve">that is qualified </w:t>
      </w:r>
      <w:r w:rsidR="00897977" w:rsidRPr="002A1975">
        <w:rPr>
          <w:bCs/>
        </w:rPr>
        <w:t xml:space="preserve">or is in the process of being qualified by the department </w:t>
      </w:r>
      <w:r w:rsidR="00EE5891" w:rsidRPr="002A1975">
        <w:rPr>
          <w:bCs/>
        </w:rPr>
        <w:t xml:space="preserve">to provide services to an individual </w:t>
      </w:r>
      <w:r w:rsidR="00897977" w:rsidRPr="002A1975">
        <w:rPr>
          <w:bCs/>
        </w:rPr>
        <w:t>who has been made eligible by the department for funding or services.</w:t>
      </w:r>
      <w:r w:rsidR="006D48A2" w:rsidRPr="002A1975">
        <w:rPr>
          <w:bCs/>
        </w:rPr>
        <w:t xml:space="preserve"> </w:t>
      </w:r>
      <w:r w:rsidR="00897977" w:rsidRPr="002A1975">
        <w:rPr>
          <w:bCs/>
        </w:rPr>
        <w:t>Any e</w:t>
      </w:r>
      <w:r w:rsidR="006D48A2" w:rsidRPr="002A1975">
        <w:rPr>
          <w:bCs/>
        </w:rPr>
        <w:t xml:space="preserve">mployee </w:t>
      </w:r>
      <w:r w:rsidR="006D48A2" w:rsidRPr="002A1975">
        <w:rPr>
          <w:bCs/>
        </w:rPr>
        <w:lastRenderedPageBreak/>
        <w:t xml:space="preserve">of </w:t>
      </w:r>
      <w:r w:rsidR="001F224A" w:rsidRPr="002A1975">
        <w:rPr>
          <w:bCs/>
        </w:rPr>
        <w:t>an</w:t>
      </w:r>
      <w:r w:rsidR="006D48A2" w:rsidRPr="002A1975">
        <w:rPr>
          <w:bCs/>
        </w:rPr>
        <w:t xml:space="preserve"> </w:t>
      </w:r>
      <w:r w:rsidR="00394ED0" w:rsidRPr="002A1975">
        <w:rPr>
          <w:bCs/>
        </w:rPr>
        <w:t>i</w:t>
      </w:r>
      <w:r w:rsidR="006D48A2" w:rsidRPr="002A1975">
        <w:rPr>
          <w:bCs/>
        </w:rPr>
        <w:t xml:space="preserve">ndependent </w:t>
      </w:r>
      <w:r w:rsidR="00394ED0" w:rsidRPr="002A1975">
        <w:rPr>
          <w:bCs/>
        </w:rPr>
        <w:t>c</w:t>
      </w:r>
      <w:r w:rsidR="006D48A2" w:rsidRPr="002A1975">
        <w:rPr>
          <w:bCs/>
        </w:rPr>
        <w:t>ontractor</w:t>
      </w:r>
      <w:r w:rsidR="000D0CEE" w:rsidRPr="002A1975">
        <w:rPr>
          <w:bCs/>
        </w:rPr>
        <w:t xml:space="preserve"> </w:t>
      </w:r>
      <w:r w:rsidR="001F224A" w:rsidRPr="002A1975">
        <w:rPr>
          <w:bCs/>
        </w:rPr>
        <w:t>is subject to the provisions of this ethics protocol.</w:t>
      </w:r>
      <w:r w:rsidR="00897977" w:rsidRPr="002A1975">
        <w:rPr>
          <w:bCs/>
        </w:rPr>
        <w:t xml:space="preserve"> </w:t>
      </w:r>
    </w:p>
    <w:p w:rsidR="006D48A2" w:rsidRDefault="006D48A2" w:rsidP="007355D2">
      <w:pPr>
        <w:pStyle w:val="Default"/>
      </w:pPr>
    </w:p>
    <w:p w:rsidR="006D48A2" w:rsidRPr="007355D2" w:rsidRDefault="002E7AFD" w:rsidP="007355D2">
      <w:pPr>
        <w:pStyle w:val="Default"/>
      </w:pPr>
      <w:r w:rsidRPr="002A1975">
        <w:t>“</w:t>
      </w:r>
      <w:r w:rsidR="006D48A2" w:rsidRPr="002A1975">
        <w:t xml:space="preserve">Independent </w:t>
      </w:r>
      <w:r w:rsidR="00394ED0" w:rsidRPr="002A1975">
        <w:t>c</w:t>
      </w:r>
      <w:r w:rsidR="006D48A2" w:rsidRPr="002A1975">
        <w:t>onsultant</w:t>
      </w:r>
      <w:r w:rsidRPr="002A1975">
        <w:t>”</w:t>
      </w:r>
      <w:r w:rsidR="000A6058" w:rsidRPr="002A1975">
        <w:t xml:space="preserve"> or </w:t>
      </w:r>
      <w:r w:rsidRPr="002A1975">
        <w:t>“</w:t>
      </w:r>
      <w:r w:rsidR="00AA0188" w:rsidRPr="002A1975">
        <w:t>c</w:t>
      </w:r>
      <w:r w:rsidR="000A6058" w:rsidRPr="002A1975">
        <w:t>onsultant</w:t>
      </w:r>
      <w:r w:rsidRPr="002A1975">
        <w:t>” means</w:t>
      </w:r>
      <w:r w:rsidR="006D48A2" w:rsidRPr="002A1975">
        <w:t xml:space="preserve"> </w:t>
      </w:r>
      <w:r w:rsidRPr="002A1975">
        <w:t>a</w:t>
      </w:r>
      <w:r w:rsidR="006D48A2" w:rsidRPr="002A1975">
        <w:t xml:space="preserve"> </w:t>
      </w:r>
      <w:r w:rsidR="006D48A2" w:rsidRPr="002A1975">
        <w:rPr>
          <w:color w:val="auto"/>
        </w:rPr>
        <w:t xml:space="preserve">private </w:t>
      </w:r>
      <w:r w:rsidR="001F224A" w:rsidRPr="002A1975">
        <w:rPr>
          <w:color w:val="auto"/>
        </w:rPr>
        <w:t>entity</w:t>
      </w:r>
      <w:r w:rsidR="006D48A2" w:rsidRPr="002A1975">
        <w:rPr>
          <w:color w:val="auto"/>
        </w:rPr>
        <w:t xml:space="preserve"> </w:t>
      </w:r>
      <w:r w:rsidR="006D48A2" w:rsidRPr="002A1975">
        <w:t xml:space="preserve">or practitioner </w:t>
      </w:r>
      <w:r w:rsidR="001F224A" w:rsidRPr="002A1975">
        <w:t xml:space="preserve">which contracts with the department to </w:t>
      </w:r>
      <w:r w:rsidR="006D48A2" w:rsidRPr="002A1975">
        <w:t xml:space="preserve">provide </w:t>
      </w:r>
      <w:r w:rsidR="006D48A2" w:rsidRPr="002A1975">
        <w:rPr>
          <w:color w:val="auto"/>
        </w:rPr>
        <w:t>professional</w:t>
      </w:r>
      <w:r w:rsidR="001F224A" w:rsidRPr="002A1975">
        <w:rPr>
          <w:color w:val="auto"/>
        </w:rPr>
        <w:t xml:space="preserve"> </w:t>
      </w:r>
      <w:r w:rsidR="006D48A2" w:rsidRPr="002A1975">
        <w:rPr>
          <w:color w:val="auto"/>
        </w:rPr>
        <w:t>advice</w:t>
      </w:r>
      <w:r w:rsidR="006D48A2" w:rsidRPr="002A1975">
        <w:t xml:space="preserve"> </w:t>
      </w:r>
      <w:r w:rsidR="001F224A" w:rsidRPr="002A1975">
        <w:t xml:space="preserve">or services </w:t>
      </w:r>
      <w:r w:rsidR="006D48A2" w:rsidRPr="002A1975">
        <w:t xml:space="preserve">in a particular area such as psychiatry, nursing, </w:t>
      </w:r>
      <w:r w:rsidR="00212244" w:rsidRPr="002A1975">
        <w:t>o</w:t>
      </w:r>
      <w:r w:rsidRPr="002A1975">
        <w:t xml:space="preserve">ccupational </w:t>
      </w:r>
      <w:r w:rsidR="00212244" w:rsidRPr="002A1975">
        <w:t>t</w:t>
      </w:r>
      <w:r w:rsidRPr="002A1975">
        <w:t xml:space="preserve">herapy or </w:t>
      </w:r>
      <w:r w:rsidR="00212244" w:rsidRPr="002A1975">
        <w:t>p</w:t>
      </w:r>
      <w:r w:rsidRPr="002A1975">
        <w:t xml:space="preserve">hysical </w:t>
      </w:r>
      <w:r w:rsidR="00212244" w:rsidRPr="002A1975">
        <w:t>t</w:t>
      </w:r>
      <w:r w:rsidRPr="002A1975">
        <w:t>herapy</w:t>
      </w:r>
      <w:r w:rsidR="006D48A2" w:rsidRPr="002A1975">
        <w:t xml:space="preserve">.  </w:t>
      </w:r>
      <w:r w:rsidR="001F224A" w:rsidRPr="002A1975">
        <w:rPr>
          <w:bCs/>
        </w:rPr>
        <w:t>Any employee of an independent consultant is subject to the provisions of this ethics protocol.</w:t>
      </w:r>
    </w:p>
    <w:p w:rsidR="002600E1" w:rsidRPr="000E5953" w:rsidRDefault="002600E1" w:rsidP="00135874">
      <w:pPr>
        <w:pStyle w:val="Default"/>
        <w:rPr>
          <w:sz w:val="16"/>
          <w:szCs w:val="16"/>
        </w:rPr>
      </w:pPr>
    </w:p>
    <w:p w:rsidR="00E81DB6" w:rsidRPr="002B3C03" w:rsidRDefault="00212244" w:rsidP="00135874">
      <w:pPr>
        <w:pStyle w:val="CM49"/>
        <w:spacing w:after="0" w:line="253" w:lineRule="atLeast"/>
      </w:pPr>
      <w:r w:rsidRPr="00212244">
        <w:rPr>
          <w:bCs/>
        </w:rPr>
        <w:t>“</w:t>
      </w:r>
      <w:r w:rsidR="00E81DB6" w:rsidRPr="00212244">
        <w:rPr>
          <w:bCs/>
        </w:rPr>
        <w:t>Individual</w:t>
      </w:r>
      <w:r w:rsidRPr="00212244">
        <w:rPr>
          <w:bCs/>
        </w:rPr>
        <w:t>”</w:t>
      </w:r>
      <w:r w:rsidR="00E81DB6" w:rsidRPr="002B3C03">
        <w:t xml:space="preserve"> </w:t>
      </w:r>
      <w:r>
        <w:t xml:space="preserve">means a </w:t>
      </w:r>
      <w:r w:rsidR="00E81DB6" w:rsidRPr="002B3C03">
        <w:t xml:space="preserve">person </w:t>
      </w:r>
      <w:r w:rsidR="002600E1">
        <w:t xml:space="preserve">who </w:t>
      </w:r>
      <w:r w:rsidR="006D48A2">
        <w:t xml:space="preserve">has been determined eligible for </w:t>
      </w:r>
      <w:r w:rsidR="00B75B8E">
        <w:t xml:space="preserve">funding or </w:t>
      </w:r>
      <w:r w:rsidR="002600E1">
        <w:t xml:space="preserve">services </w:t>
      </w:r>
      <w:r w:rsidR="00B75B8E">
        <w:t>from</w:t>
      </w:r>
      <w:r w:rsidR="00E81DB6" w:rsidRPr="002B3C03">
        <w:t xml:space="preserve"> </w:t>
      </w:r>
      <w:r w:rsidR="00A53DA1">
        <w:t>DDS</w:t>
      </w:r>
      <w:r w:rsidR="00A53176">
        <w:t>.</w:t>
      </w:r>
      <w:r w:rsidR="00E81DB6" w:rsidRPr="002B3C03">
        <w:t xml:space="preserve"> </w:t>
      </w:r>
    </w:p>
    <w:p w:rsidR="00E81DB6" w:rsidRPr="000E5953" w:rsidRDefault="00E81DB6" w:rsidP="00135874">
      <w:pPr>
        <w:pStyle w:val="Default"/>
        <w:rPr>
          <w:sz w:val="16"/>
          <w:szCs w:val="16"/>
        </w:rPr>
      </w:pPr>
    </w:p>
    <w:p w:rsidR="00AB43EE" w:rsidRDefault="00003BCC" w:rsidP="00AB43EE">
      <w:pPr>
        <w:pStyle w:val="CM6"/>
      </w:pPr>
      <w:r w:rsidRPr="00003BCC">
        <w:rPr>
          <w:bCs/>
        </w:rPr>
        <w:t>“O</w:t>
      </w:r>
      <w:r w:rsidR="00AB43EE" w:rsidRPr="00003BCC">
        <w:rPr>
          <w:bCs/>
        </w:rPr>
        <w:t>ffice of State Ethics</w:t>
      </w:r>
      <w:r w:rsidRPr="00003BCC">
        <w:rPr>
          <w:bCs/>
        </w:rPr>
        <w:t>”</w:t>
      </w:r>
      <w:r w:rsidR="001C08FC">
        <w:rPr>
          <w:bCs/>
        </w:rPr>
        <w:t>,</w:t>
      </w:r>
      <w:r w:rsidR="00AB43EE" w:rsidRPr="00003BCC">
        <w:rPr>
          <w:bCs/>
        </w:rPr>
        <w:t xml:space="preserve"> </w:t>
      </w:r>
      <w:r w:rsidR="00D353B0">
        <w:rPr>
          <w:bCs/>
        </w:rPr>
        <w:t>f</w:t>
      </w:r>
      <w:r w:rsidR="00AB43EE" w:rsidRPr="00003BCC">
        <w:rPr>
          <w:bCs/>
        </w:rPr>
        <w:t xml:space="preserve">ormerly known as the </w:t>
      </w:r>
      <w:r w:rsidR="001C08FC">
        <w:rPr>
          <w:bCs/>
        </w:rPr>
        <w:t>“</w:t>
      </w:r>
      <w:r w:rsidR="00AB43EE" w:rsidRPr="00003BCC">
        <w:rPr>
          <w:bCs/>
        </w:rPr>
        <w:t>State Ethics Commission</w:t>
      </w:r>
      <w:r w:rsidR="001C08FC">
        <w:rPr>
          <w:bCs/>
        </w:rPr>
        <w:t>”,</w:t>
      </w:r>
      <w:r w:rsidR="00AB43EE" w:rsidRPr="00003BCC">
        <w:rPr>
          <w:bCs/>
        </w:rPr>
        <w:t xml:space="preserve"> </w:t>
      </w:r>
      <w:r w:rsidRPr="00003BCC">
        <w:rPr>
          <w:bCs/>
        </w:rPr>
        <w:t>means t</w:t>
      </w:r>
      <w:r w:rsidR="004D4696" w:rsidRPr="004D4696">
        <w:rPr>
          <w:bCs/>
        </w:rPr>
        <w:t xml:space="preserve">he </w:t>
      </w:r>
      <w:r w:rsidR="009B1929">
        <w:rPr>
          <w:bCs/>
        </w:rPr>
        <w:t>state agency</w:t>
      </w:r>
      <w:r w:rsidR="00AB43EE" w:rsidRPr="002B3C03">
        <w:t xml:space="preserve"> charged with the responsibility to interpret and enforce, among other things, </w:t>
      </w:r>
      <w:r w:rsidR="004D4696">
        <w:t xml:space="preserve">the </w:t>
      </w:r>
      <w:r w:rsidR="00AB43EE" w:rsidRPr="002B3C03">
        <w:t>Code of Ethics for Public Officials</w:t>
      </w:r>
      <w:r w:rsidR="00AB43EE" w:rsidRPr="006A0B66">
        <w:t xml:space="preserve">, (Section 1-79 et seq. of the Connecticut General Statutes) and </w:t>
      </w:r>
      <w:r w:rsidR="001C08FC" w:rsidRPr="001C08FC">
        <w:t>its</w:t>
      </w:r>
      <w:r w:rsidR="00AB43EE" w:rsidRPr="001C08FC">
        <w:t xml:space="preserve"> </w:t>
      </w:r>
      <w:r w:rsidR="001C08FC" w:rsidRPr="001C08FC">
        <w:t xml:space="preserve">statutory </w:t>
      </w:r>
      <w:r w:rsidR="00AB43EE" w:rsidRPr="001C08FC">
        <w:t>jurisdiction</w:t>
      </w:r>
      <w:r w:rsidR="008C2B93" w:rsidRPr="001C08FC">
        <w:t xml:space="preserve"> </w:t>
      </w:r>
      <w:r w:rsidR="001C08FC" w:rsidRPr="001C08FC">
        <w:t xml:space="preserve">of </w:t>
      </w:r>
      <w:r w:rsidR="008C2B93" w:rsidRPr="001C08FC">
        <w:t>independent contractors and consultants</w:t>
      </w:r>
      <w:r w:rsidR="001C08FC" w:rsidRPr="001C08FC">
        <w:t>.</w:t>
      </w:r>
      <w:r w:rsidR="008C2B93" w:rsidRPr="001C08FC">
        <w:t xml:space="preserve"> </w:t>
      </w:r>
      <w:r w:rsidR="00AB43EE" w:rsidRPr="006A0B66">
        <w:t>(Section 1-86e of the Connecticut General Statutes)</w:t>
      </w:r>
      <w:r w:rsidR="00AB43EE" w:rsidRPr="002B3C03">
        <w:t xml:space="preserve"> </w:t>
      </w:r>
    </w:p>
    <w:p w:rsidR="00AB43EE" w:rsidRDefault="00AB43EE" w:rsidP="00135874">
      <w:pPr>
        <w:pStyle w:val="CM49"/>
        <w:spacing w:after="0" w:line="253" w:lineRule="atLeast"/>
        <w:rPr>
          <w:b/>
          <w:bCs/>
          <w:highlight w:val="yellow"/>
        </w:rPr>
      </w:pPr>
    </w:p>
    <w:p w:rsidR="00E81DB6" w:rsidRPr="004D4696" w:rsidRDefault="00003BCC" w:rsidP="00135874">
      <w:pPr>
        <w:pStyle w:val="CM49"/>
        <w:spacing w:after="0" w:line="253" w:lineRule="atLeast"/>
      </w:pPr>
      <w:r w:rsidRPr="00003BCC">
        <w:rPr>
          <w:bCs/>
        </w:rPr>
        <w:t>“</w:t>
      </w:r>
      <w:r w:rsidR="00E81DB6" w:rsidRPr="00003BCC">
        <w:rPr>
          <w:bCs/>
        </w:rPr>
        <w:t xml:space="preserve">Related </w:t>
      </w:r>
      <w:r w:rsidR="004D4696" w:rsidRPr="00003BCC">
        <w:rPr>
          <w:bCs/>
        </w:rPr>
        <w:t>p</w:t>
      </w:r>
      <w:r w:rsidR="00E81DB6" w:rsidRPr="00003BCC">
        <w:rPr>
          <w:bCs/>
        </w:rPr>
        <w:t>art</w:t>
      </w:r>
      <w:r w:rsidR="004D4696" w:rsidRPr="00003BCC">
        <w:rPr>
          <w:bCs/>
        </w:rPr>
        <w:t>ies</w:t>
      </w:r>
      <w:r w:rsidRPr="00003BCC">
        <w:rPr>
          <w:bCs/>
        </w:rPr>
        <w:t>”</w:t>
      </w:r>
      <w:r>
        <w:rPr>
          <w:bCs/>
        </w:rPr>
        <w:t xml:space="preserve"> </w:t>
      </w:r>
      <w:r w:rsidRPr="00003BCC">
        <w:rPr>
          <w:bCs/>
        </w:rPr>
        <w:t>a</w:t>
      </w:r>
      <w:r w:rsidR="009073ED" w:rsidRPr="00003BCC">
        <w:t>s</w:t>
      </w:r>
      <w:r w:rsidR="00E81DB6" w:rsidRPr="004D4696">
        <w:t xml:space="preserve"> defined in </w:t>
      </w:r>
      <w:r w:rsidR="000A6058" w:rsidRPr="004D4696">
        <w:t>section 1</w:t>
      </w:r>
      <w:r w:rsidR="00E81DB6" w:rsidRPr="004D4696">
        <w:t>7-313b-1(19)</w:t>
      </w:r>
      <w:r w:rsidR="009073ED" w:rsidRPr="004D4696">
        <w:t xml:space="preserve"> </w:t>
      </w:r>
      <w:r w:rsidR="000A6058" w:rsidRPr="004D4696">
        <w:t>of the Regulations of Connecticut State Agencies</w:t>
      </w:r>
      <w:r w:rsidR="004D4696">
        <w:t>,</w:t>
      </w:r>
      <w:r w:rsidR="000A6058" w:rsidRPr="004D4696">
        <w:t xml:space="preserve"> </w:t>
      </w:r>
      <w:r w:rsidR="00E81DB6" w:rsidRPr="004D4696">
        <w:t xml:space="preserve">means </w:t>
      </w:r>
      <w:r>
        <w:t>“</w:t>
      </w:r>
      <w:r w:rsidR="004D4696" w:rsidRPr="004D4696">
        <w:rPr>
          <w:lang w:val="en"/>
        </w:rPr>
        <w:t>persons or organizations related through marriage, ability to control, ownership, family or business association. Past exercise or influence or control need not be shown, only the potential or ability to directly or indirectly exercise influence or control.</w:t>
      </w:r>
      <w:r w:rsidR="00E81DB6" w:rsidRPr="004D4696">
        <w:t xml:space="preserve">” </w:t>
      </w:r>
    </w:p>
    <w:p w:rsidR="00562836" w:rsidRPr="000E5953" w:rsidRDefault="00562836" w:rsidP="00135874">
      <w:pPr>
        <w:pStyle w:val="Default"/>
        <w:ind w:hanging="720"/>
        <w:rPr>
          <w:sz w:val="16"/>
          <w:szCs w:val="16"/>
        </w:rPr>
      </w:pPr>
    </w:p>
    <w:p w:rsidR="00E81DB6" w:rsidRPr="002F4532" w:rsidRDefault="00003BCC" w:rsidP="00135874">
      <w:pPr>
        <w:pStyle w:val="CM6"/>
      </w:pPr>
      <w:r w:rsidRPr="00C272FF">
        <w:rPr>
          <w:bCs/>
        </w:rPr>
        <w:t>“</w:t>
      </w:r>
      <w:r w:rsidR="00E81DB6" w:rsidRPr="00C272FF">
        <w:rPr>
          <w:bCs/>
        </w:rPr>
        <w:t xml:space="preserve">Related </w:t>
      </w:r>
      <w:r w:rsidR="004D4696" w:rsidRPr="00C272FF">
        <w:rPr>
          <w:bCs/>
        </w:rPr>
        <w:t>p</w:t>
      </w:r>
      <w:r w:rsidR="00E81DB6" w:rsidRPr="00C272FF">
        <w:rPr>
          <w:bCs/>
        </w:rPr>
        <w:t xml:space="preserve">arty </w:t>
      </w:r>
      <w:r w:rsidR="004D4696" w:rsidRPr="00C272FF">
        <w:rPr>
          <w:bCs/>
        </w:rPr>
        <w:t>t</w:t>
      </w:r>
      <w:r w:rsidR="00E81DB6" w:rsidRPr="00C272FF">
        <w:rPr>
          <w:bCs/>
        </w:rPr>
        <w:t>ransaction</w:t>
      </w:r>
      <w:r w:rsidRPr="00C272FF">
        <w:rPr>
          <w:bCs/>
        </w:rPr>
        <w:t>”</w:t>
      </w:r>
      <w:r w:rsidR="00E81DB6" w:rsidRPr="00C272FF">
        <w:rPr>
          <w:bCs/>
        </w:rPr>
        <w:t xml:space="preserve"> </w:t>
      </w:r>
      <w:r w:rsidRPr="00C272FF">
        <w:rPr>
          <w:bCs/>
        </w:rPr>
        <w:t>means a</w:t>
      </w:r>
      <w:r w:rsidR="00E81DB6" w:rsidRPr="00C272FF">
        <w:t xml:space="preserve">ny </w:t>
      </w:r>
      <w:r w:rsidR="002F4532" w:rsidRPr="00C272FF">
        <w:rPr>
          <w:color w:val="232222"/>
          <w:lang w:val="en"/>
        </w:rPr>
        <w:t>business or financial deal or arrangement between two parties who are joined by a personal</w:t>
      </w:r>
      <w:r w:rsidR="00EE4137" w:rsidRPr="00C272FF">
        <w:rPr>
          <w:color w:val="232222"/>
          <w:lang w:val="en"/>
        </w:rPr>
        <w:t xml:space="preserve">, financial or </w:t>
      </w:r>
      <w:r w:rsidR="002F4532" w:rsidRPr="00C272FF">
        <w:rPr>
          <w:color w:val="232222"/>
          <w:lang w:val="en"/>
        </w:rPr>
        <w:t>professional relationship</w:t>
      </w:r>
      <w:r w:rsidR="00E81DB6" w:rsidRPr="00C272FF">
        <w:t>.</w:t>
      </w:r>
    </w:p>
    <w:p w:rsidR="002C7B5E" w:rsidRPr="000E5953" w:rsidRDefault="002C7B5E" w:rsidP="002C7B5E">
      <w:pPr>
        <w:pStyle w:val="Default"/>
        <w:rPr>
          <w:sz w:val="16"/>
          <w:szCs w:val="16"/>
        </w:rPr>
      </w:pPr>
    </w:p>
    <w:p w:rsidR="004C6390" w:rsidRPr="002C2E09" w:rsidRDefault="004C6390" w:rsidP="002C2E09">
      <w:pPr>
        <w:pStyle w:val="NoSpacing"/>
        <w:numPr>
          <w:ilvl w:val="0"/>
          <w:numId w:val="1"/>
        </w:numPr>
        <w:ind w:left="0" w:hanging="360"/>
        <w:rPr>
          <w:b/>
        </w:rPr>
      </w:pPr>
      <w:r w:rsidRPr="002C2E09">
        <w:rPr>
          <w:b/>
        </w:rPr>
        <w:t>Implementation</w:t>
      </w:r>
    </w:p>
    <w:p w:rsidR="00135874" w:rsidRPr="00135874" w:rsidRDefault="00135874" w:rsidP="007F7F93">
      <w:pPr>
        <w:pStyle w:val="NoSpacing"/>
      </w:pPr>
    </w:p>
    <w:p w:rsidR="00E81DB6" w:rsidRPr="00AB43EE" w:rsidRDefault="00FE390F" w:rsidP="009603FF">
      <w:pPr>
        <w:pStyle w:val="NoSpacing"/>
        <w:numPr>
          <w:ilvl w:val="0"/>
          <w:numId w:val="2"/>
        </w:numPr>
        <w:ind w:left="360"/>
      </w:pPr>
      <w:r>
        <w:t>DDS Ethics Committee for Independent Contractors and Consultants</w:t>
      </w:r>
      <w:r w:rsidR="00E81DB6" w:rsidRPr="00135874">
        <w:t xml:space="preserve"> </w:t>
      </w:r>
    </w:p>
    <w:p w:rsidR="00AB43EE" w:rsidRPr="00AB43EE" w:rsidRDefault="00AB43EE" w:rsidP="007F7F93">
      <w:pPr>
        <w:pStyle w:val="NoSpacing"/>
      </w:pPr>
    </w:p>
    <w:p w:rsidR="005159E7" w:rsidRDefault="00E81DB6" w:rsidP="009603FF">
      <w:pPr>
        <w:pStyle w:val="NoSpacing"/>
        <w:numPr>
          <w:ilvl w:val="0"/>
          <w:numId w:val="49"/>
        </w:numPr>
      </w:pPr>
      <w:r w:rsidRPr="00AB43EE">
        <w:t>The DDS Ethics Committee for Independent Contractor</w:t>
      </w:r>
      <w:r w:rsidR="00030111" w:rsidRPr="00AB43EE">
        <w:t xml:space="preserve">s </w:t>
      </w:r>
      <w:r w:rsidR="00527F8B">
        <w:t xml:space="preserve"> </w:t>
      </w:r>
      <w:r w:rsidR="00FE390F">
        <w:t>and</w:t>
      </w:r>
      <w:r w:rsidR="00030111" w:rsidRPr="00AB43EE">
        <w:t xml:space="preserve"> </w:t>
      </w:r>
      <w:r w:rsidRPr="00AB43EE">
        <w:t>Consultant</w:t>
      </w:r>
      <w:r w:rsidR="00030111" w:rsidRPr="00AB43EE">
        <w:t>s</w:t>
      </w:r>
      <w:r w:rsidRPr="00AB43EE">
        <w:t xml:space="preserve"> is responsible to review and approve or disapprove </w:t>
      </w:r>
      <w:r w:rsidR="00394ED0">
        <w:t>independent contractor</w:t>
      </w:r>
      <w:r w:rsidR="00E16364">
        <w:t>s’</w:t>
      </w:r>
      <w:r w:rsidR="00394ED0">
        <w:t xml:space="preserve"> or consultants</w:t>
      </w:r>
      <w:r w:rsidR="00E16364">
        <w:t>’</w:t>
      </w:r>
      <w:r w:rsidR="00394ED0" w:rsidRPr="00C272FF">
        <w:t xml:space="preserve"> </w:t>
      </w:r>
      <w:r w:rsidR="00E16364" w:rsidRPr="00C272FF">
        <w:t xml:space="preserve">requests for </w:t>
      </w:r>
      <w:r w:rsidR="00344E94" w:rsidRPr="00C272FF">
        <w:t>a decision on</w:t>
      </w:r>
      <w:r w:rsidR="00E16364" w:rsidRPr="00C272FF">
        <w:t xml:space="preserve"> (1) hiring a relative by an independent contractor or consultant; (2) staff expense payment for an activity or event; (</w:t>
      </w:r>
      <w:r w:rsidR="00344E94" w:rsidRPr="00C272FF">
        <w:t>3) a related party transaction; or (4) other activities where there is a potential for an ethics</w:t>
      </w:r>
      <w:r w:rsidR="007C2A14" w:rsidRPr="00C272FF">
        <w:t>’</w:t>
      </w:r>
      <w:r w:rsidR="00344E94" w:rsidRPr="00C272FF">
        <w:t xml:space="preserve"> conflict </w:t>
      </w:r>
      <w:r w:rsidR="00527F8B" w:rsidRPr="00C272FF">
        <w:t xml:space="preserve">in </w:t>
      </w:r>
      <w:r w:rsidR="00344E94" w:rsidRPr="00C272FF">
        <w:t>accordance with</w:t>
      </w:r>
      <w:r w:rsidR="005159E7" w:rsidRPr="00C272FF">
        <w:t>:</w:t>
      </w:r>
    </w:p>
    <w:p w:rsidR="00E16364" w:rsidRDefault="00E16364" w:rsidP="00E16364">
      <w:pPr>
        <w:pStyle w:val="ListParagraph"/>
        <w:rPr>
          <w:rFonts w:ascii="Times New Roman" w:hAnsi="Times New Roman" w:cs="Times New Roman"/>
          <w:sz w:val="24"/>
          <w:szCs w:val="24"/>
        </w:rPr>
      </w:pPr>
    </w:p>
    <w:p w:rsidR="005159E7" w:rsidRPr="005159E7" w:rsidRDefault="00C40321" w:rsidP="00DB2EDF">
      <w:pPr>
        <w:pStyle w:val="ListParagraph"/>
        <w:numPr>
          <w:ilvl w:val="0"/>
          <w:numId w:val="37"/>
        </w:numPr>
        <w:ind w:left="1080"/>
        <w:rPr>
          <w:rFonts w:ascii="Times New Roman" w:hAnsi="Times New Roman" w:cs="Times New Roman"/>
          <w:sz w:val="24"/>
          <w:szCs w:val="24"/>
        </w:rPr>
      </w:pPr>
      <w:hyperlink r:id="rId10" w:history="1">
        <w:r w:rsidR="00572E33" w:rsidRPr="00AB43EE">
          <w:rPr>
            <w:rStyle w:val="Strong"/>
            <w:rFonts w:ascii="Times New Roman" w:hAnsi="Times New Roman" w:cs="Times New Roman"/>
            <w:color w:val="0000FF"/>
            <w:sz w:val="24"/>
            <w:szCs w:val="24"/>
            <w:u w:val="single"/>
          </w:rPr>
          <w:t>ADVISORY OPINION NO. 99-14</w:t>
        </w:r>
      </w:hyperlink>
      <w:r w:rsidR="004B6738" w:rsidRPr="00AB43EE">
        <w:rPr>
          <w:rFonts w:ascii="Times New Roman" w:hAnsi="Times New Roman" w:cs="Times New Roman"/>
          <w:sz w:val="24"/>
          <w:szCs w:val="24"/>
        </w:rPr>
        <w:t xml:space="preserve"> </w:t>
      </w:r>
      <w:r w:rsidR="004B6738" w:rsidRPr="00AB43EE">
        <w:rPr>
          <w:rFonts w:ascii="Times New Roman" w:hAnsi="Times New Roman" w:cs="Times New Roman"/>
          <w:bCs/>
          <w:iCs/>
          <w:sz w:val="24"/>
          <w:szCs w:val="24"/>
          <w:u w:val="single"/>
        </w:rPr>
        <w:t>Application Of Conn. Gen. Stat. §1-86e To The Hiring Of Relatives</w:t>
      </w:r>
      <w:r w:rsidR="002E3E3C" w:rsidRPr="00AB43EE">
        <w:rPr>
          <w:rFonts w:ascii="Times New Roman" w:hAnsi="Times New Roman" w:cs="Times New Roman"/>
          <w:bCs/>
          <w:iCs/>
          <w:sz w:val="24"/>
          <w:szCs w:val="24"/>
          <w:u w:val="single"/>
        </w:rPr>
        <w:t xml:space="preserve"> </w:t>
      </w:r>
      <w:r w:rsidR="004B6738" w:rsidRPr="00AB43EE">
        <w:rPr>
          <w:rFonts w:ascii="Times New Roman" w:hAnsi="Times New Roman" w:cs="Times New Roman"/>
          <w:bCs/>
          <w:iCs/>
          <w:sz w:val="24"/>
          <w:szCs w:val="24"/>
          <w:u w:val="single"/>
        </w:rPr>
        <w:t>By Independent Contractors And Their Staff</w:t>
      </w:r>
      <w:r w:rsidR="004B6738" w:rsidRPr="00AB43EE">
        <w:rPr>
          <w:rFonts w:ascii="Times New Roman" w:hAnsi="Times New Roman" w:cs="Times New Roman"/>
          <w:bCs/>
          <w:iCs/>
          <w:sz w:val="24"/>
          <w:szCs w:val="24"/>
        </w:rPr>
        <w:t xml:space="preserve">; </w:t>
      </w:r>
    </w:p>
    <w:p w:rsidR="005159E7" w:rsidRPr="005159E7" w:rsidRDefault="00C40321" w:rsidP="00DB2EDF">
      <w:pPr>
        <w:pStyle w:val="ListParagraph"/>
        <w:numPr>
          <w:ilvl w:val="0"/>
          <w:numId w:val="37"/>
        </w:numPr>
        <w:ind w:left="1080"/>
        <w:rPr>
          <w:rFonts w:ascii="Times New Roman" w:hAnsi="Times New Roman" w:cs="Times New Roman"/>
          <w:sz w:val="24"/>
          <w:szCs w:val="24"/>
        </w:rPr>
      </w:pPr>
      <w:hyperlink r:id="rId11" w:history="1">
        <w:r w:rsidR="00572E33" w:rsidRPr="00AB43EE">
          <w:rPr>
            <w:rStyle w:val="Strong"/>
            <w:rFonts w:ascii="Times New Roman" w:hAnsi="Times New Roman" w:cs="Times New Roman"/>
            <w:color w:val="0000FF"/>
            <w:sz w:val="24"/>
            <w:szCs w:val="24"/>
            <w:u w:val="single"/>
          </w:rPr>
          <w:t>ADVISORY OPINION NO. 99-15</w:t>
        </w:r>
      </w:hyperlink>
      <w:r w:rsidR="00E81DB6" w:rsidRPr="00AB43EE">
        <w:rPr>
          <w:rFonts w:ascii="Times New Roman" w:hAnsi="Times New Roman" w:cs="Times New Roman"/>
          <w:sz w:val="24"/>
          <w:szCs w:val="24"/>
        </w:rPr>
        <w:t xml:space="preserve"> </w:t>
      </w:r>
      <w:r w:rsidR="004B6738" w:rsidRPr="00AB43EE">
        <w:rPr>
          <w:rFonts w:ascii="Times New Roman" w:hAnsi="Times New Roman" w:cs="Times New Roman"/>
          <w:bCs/>
          <w:iCs/>
          <w:sz w:val="24"/>
          <w:szCs w:val="24"/>
          <w:u w:val="single"/>
        </w:rPr>
        <w:t>Application Of Ethics Rules To Acceptance Of Expense Payments To Accompany Department Of Mental Retardation Client To Event</w:t>
      </w:r>
      <w:r w:rsidR="00572E33" w:rsidRPr="00AB43EE">
        <w:rPr>
          <w:rFonts w:ascii="Times New Roman" w:hAnsi="Times New Roman" w:cs="Times New Roman"/>
          <w:bCs/>
          <w:iCs/>
          <w:sz w:val="24"/>
          <w:szCs w:val="24"/>
        </w:rPr>
        <w:t>;</w:t>
      </w:r>
    </w:p>
    <w:p w:rsidR="005159E7" w:rsidRDefault="00C40321" w:rsidP="00DB2EDF">
      <w:pPr>
        <w:pStyle w:val="ListParagraph"/>
        <w:numPr>
          <w:ilvl w:val="0"/>
          <w:numId w:val="37"/>
        </w:numPr>
        <w:ind w:left="1080"/>
        <w:rPr>
          <w:rFonts w:ascii="Times New Roman" w:hAnsi="Times New Roman" w:cs="Times New Roman"/>
          <w:sz w:val="24"/>
          <w:szCs w:val="24"/>
        </w:rPr>
      </w:pPr>
      <w:hyperlink r:id="rId12" w:history="1">
        <w:r w:rsidR="00572E33" w:rsidRPr="00C272FF">
          <w:rPr>
            <w:rStyle w:val="Strong"/>
            <w:rFonts w:ascii="Times New Roman" w:hAnsi="Times New Roman" w:cs="Times New Roman"/>
            <w:color w:val="0000FF"/>
            <w:sz w:val="24"/>
            <w:szCs w:val="24"/>
            <w:u w:val="single"/>
          </w:rPr>
          <w:t>ADVISORY OPINION NO. 99-17</w:t>
        </w:r>
      </w:hyperlink>
      <w:r w:rsidR="00572E33" w:rsidRPr="00AB43EE">
        <w:rPr>
          <w:rFonts w:ascii="Times New Roman" w:hAnsi="Times New Roman" w:cs="Times New Roman"/>
          <w:sz w:val="24"/>
          <w:szCs w:val="24"/>
        </w:rPr>
        <w:t xml:space="preserve"> </w:t>
      </w:r>
      <w:r w:rsidR="00572E33" w:rsidRPr="00AB43EE">
        <w:rPr>
          <w:rFonts w:ascii="Times New Roman" w:hAnsi="Times New Roman" w:cs="Times New Roman"/>
          <w:sz w:val="24"/>
          <w:szCs w:val="24"/>
          <w:u w:val="single"/>
        </w:rPr>
        <w:t xml:space="preserve">Application </w:t>
      </w:r>
      <w:r w:rsidR="00107E6E">
        <w:rPr>
          <w:rFonts w:ascii="Times New Roman" w:hAnsi="Times New Roman" w:cs="Times New Roman"/>
          <w:sz w:val="24"/>
          <w:szCs w:val="24"/>
          <w:u w:val="single"/>
        </w:rPr>
        <w:t>O</w:t>
      </w:r>
      <w:r w:rsidR="00572E33" w:rsidRPr="00AB43EE">
        <w:rPr>
          <w:rFonts w:ascii="Times New Roman" w:hAnsi="Times New Roman" w:cs="Times New Roman"/>
          <w:sz w:val="24"/>
          <w:szCs w:val="24"/>
          <w:u w:val="single"/>
        </w:rPr>
        <w:t xml:space="preserve">f Gift Restrictions to Employees </w:t>
      </w:r>
      <w:r w:rsidR="00107E6E">
        <w:rPr>
          <w:rFonts w:ascii="Times New Roman" w:hAnsi="Times New Roman" w:cs="Times New Roman"/>
          <w:sz w:val="24"/>
          <w:szCs w:val="24"/>
          <w:u w:val="single"/>
        </w:rPr>
        <w:t>O</w:t>
      </w:r>
      <w:r w:rsidR="00572E33" w:rsidRPr="00AB43EE">
        <w:rPr>
          <w:rFonts w:ascii="Times New Roman" w:hAnsi="Times New Roman" w:cs="Times New Roman"/>
          <w:sz w:val="24"/>
          <w:szCs w:val="24"/>
          <w:u w:val="single"/>
        </w:rPr>
        <w:t xml:space="preserve">f Private Agencies Under Contract with Department </w:t>
      </w:r>
      <w:r w:rsidR="00B4503D">
        <w:rPr>
          <w:rFonts w:ascii="Times New Roman" w:hAnsi="Times New Roman" w:cs="Times New Roman"/>
          <w:sz w:val="24"/>
          <w:szCs w:val="24"/>
          <w:u w:val="single"/>
        </w:rPr>
        <w:t>O</w:t>
      </w:r>
      <w:r w:rsidR="00572E33" w:rsidRPr="00AB43EE">
        <w:rPr>
          <w:rFonts w:ascii="Times New Roman" w:hAnsi="Times New Roman" w:cs="Times New Roman"/>
          <w:sz w:val="24"/>
          <w:szCs w:val="24"/>
          <w:u w:val="single"/>
        </w:rPr>
        <w:t>f Mental Retardation</w:t>
      </w:r>
      <w:r w:rsidR="00572E33" w:rsidRPr="00AB43EE">
        <w:rPr>
          <w:rStyle w:val="Strong"/>
          <w:rFonts w:ascii="Times New Roman" w:hAnsi="Times New Roman" w:cs="Times New Roman"/>
          <w:b w:val="0"/>
          <w:sz w:val="24"/>
          <w:szCs w:val="24"/>
        </w:rPr>
        <w:t>;</w:t>
      </w:r>
      <w:r w:rsidR="00572E33" w:rsidRPr="00AB43EE">
        <w:rPr>
          <w:rStyle w:val="Strong"/>
          <w:rFonts w:ascii="Times New Roman" w:hAnsi="Times New Roman" w:cs="Times New Roman"/>
          <w:color w:val="0000FF"/>
          <w:sz w:val="24"/>
          <w:szCs w:val="24"/>
        </w:rPr>
        <w:t xml:space="preserve"> </w:t>
      </w:r>
      <w:r w:rsidR="00E81DB6" w:rsidRPr="00AB43EE">
        <w:rPr>
          <w:rFonts w:ascii="Times New Roman" w:hAnsi="Times New Roman" w:cs="Times New Roman"/>
          <w:sz w:val="24"/>
          <w:szCs w:val="24"/>
        </w:rPr>
        <w:t>and</w:t>
      </w:r>
    </w:p>
    <w:p w:rsidR="00AB43EE" w:rsidRPr="00AB43EE" w:rsidRDefault="00C40321" w:rsidP="00DB2EDF">
      <w:pPr>
        <w:pStyle w:val="ListParagraph"/>
        <w:numPr>
          <w:ilvl w:val="0"/>
          <w:numId w:val="37"/>
        </w:numPr>
        <w:ind w:left="1080"/>
        <w:rPr>
          <w:rFonts w:ascii="Times New Roman" w:hAnsi="Times New Roman" w:cs="Times New Roman"/>
          <w:sz w:val="24"/>
          <w:szCs w:val="24"/>
        </w:rPr>
      </w:pPr>
      <w:hyperlink r:id="rId13" w:history="1">
        <w:r w:rsidR="00572E33" w:rsidRPr="00AB43EE">
          <w:rPr>
            <w:rStyle w:val="Strong"/>
            <w:rFonts w:ascii="Times New Roman" w:hAnsi="Times New Roman" w:cs="Times New Roman"/>
            <w:color w:val="0000FF"/>
            <w:sz w:val="24"/>
            <w:szCs w:val="24"/>
            <w:u w:val="single"/>
          </w:rPr>
          <w:t>ADVISORY OPINION NO. 99-19</w:t>
        </w:r>
      </w:hyperlink>
      <w:r w:rsidR="00572E33" w:rsidRPr="00AB43EE">
        <w:rPr>
          <w:rFonts w:ascii="Times New Roman" w:hAnsi="Times New Roman" w:cs="Times New Roman"/>
          <w:sz w:val="24"/>
          <w:szCs w:val="24"/>
        </w:rPr>
        <w:t xml:space="preserve"> </w:t>
      </w:r>
      <w:r w:rsidR="004B6738" w:rsidRPr="00AB43EE">
        <w:rPr>
          <w:rStyle w:val="Strong"/>
          <w:rFonts w:ascii="Times New Roman" w:hAnsi="Times New Roman" w:cs="Times New Roman"/>
          <w:b w:val="0"/>
          <w:iCs/>
          <w:sz w:val="24"/>
          <w:szCs w:val="24"/>
          <w:u w:val="single"/>
        </w:rPr>
        <w:t xml:space="preserve">Application </w:t>
      </w:r>
      <w:r w:rsidR="00107E6E">
        <w:rPr>
          <w:rStyle w:val="Strong"/>
          <w:rFonts w:ascii="Times New Roman" w:hAnsi="Times New Roman" w:cs="Times New Roman"/>
          <w:b w:val="0"/>
          <w:iCs/>
          <w:sz w:val="24"/>
          <w:szCs w:val="24"/>
          <w:u w:val="single"/>
        </w:rPr>
        <w:t>O</w:t>
      </w:r>
      <w:r w:rsidR="00107E6E" w:rsidRPr="00AB43EE">
        <w:rPr>
          <w:rStyle w:val="Strong"/>
          <w:rFonts w:ascii="Times New Roman" w:hAnsi="Times New Roman" w:cs="Times New Roman"/>
          <w:b w:val="0"/>
          <w:iCs/>
          <w:sz w:val="24"/>
          <w:szCs w:val="24"/>
          <w:u w:val="single"/>
        </w:rPr>
        <w:t>f</w:t>
      </w:r>
      <w:r w:rsidR="004B6738" w:rsidRPr="00AB43EE">
        <w:rPr>
          <w:rStyle w:val="Strong"/>
          <w:rFonts w:ascii="Times New Roman" w:hAnsi="Times New Roman" w:cs="Times New Roman"/>
          <w:b w:val="0"/>
          <w:iCs/>
          <w:sz w:val="24"/>
          <w:szCs w:val="24"/>
          <w:u w:val="single"/>
        </w:rPr>
        <w:t xml:space="preserve"> Conn. Gen. Stat. §1-86e To Independent Contractors’</w:t>
      </w:r>
      <w:r w:rsidR="00FA137C" w:rsidRPr="00AB43EE">
        <w:rPr>
          <w:rStyle w:val="Strong"/>
          <w:rFonts w:ascii="Times New Roman" w:hAnsi="Times New Roman" w:cs="Times New Roman"/>
          <w:b w:val="0"/>
          <w:iCs/>
          <w:sz w:val="24"/>
          <w:szCs w:val="24"/>
          <w:u w:val="single"/>
        </w:rPr>
        <w:t xml:space="preserve"> </w:t>
      </w:r>
      <w:r w:rsidR="004B6738" w:rsidRPr="00AB43EE">
        <w:rPr>
          <w:rStyle w:val="Strong"/>
          <w:rFonts w:ascii="Times New Roman" w:hAnsi="Times New Roman" w:cs="Times New Roman"/>
          <w:b w:val="0"/>
          <w:iCs/>
          <w:sz w:val="24"/>
          <w:szCs w:val="24"/>
          <w:u w:val="single"/>
        </w:rPr>
        <w:t>Use Of State Funds To Benefit Related Party</w:t>
      </w:r>
      <w:r w:rsidR="00AB43EE" w:rsidRPr="00AB43EE">
        <w:rPr>
          <w:rFonts w:ascii="Times New Roman" w:hAnsi="Times New Roman" w:cs="Times New Roman"/>
          <w:sz w:val="24"/>
          <w:szCs w:val="24"/>
        </w:rPr>
        <w:t>.</w:t>
      </w:r>
    </w:p>
    <w:p w:rsidR="00E81DB6" w:rsidRPr="002B3C03" w:rsidRDefault="00E81DB6" w:rsidP="009603FF">
      <w:pPr>
        <w:pStyle w:val="CM49"/>
        <w:numPr>
          <w:ilvl w:val="0"/>
          <w:numId w:val="28"/>
        </w:numPr>
        <w:spacing w:line="253" w:lineRule="atLeast"/>
      </w:pPr>
      <w:r w:rsidRPr="002B3C03">
        <w:t>Th</w:t>
      </w:r>
      <w:r w:rsidR="00876B75">
        <w:t>e</w:t>
      </w:r>
      <w:r w:rsidRPr="002B3C03">
        <w:t xml:space="preserve"> </w:t>
      </w:r>
      <w:r w:rsidR="00564FC8">
        <w:t>DDS Ethics C</w:t>
      </w:r>
      <w:r w:rsidRPr="002B3C03">
        <w:t xml:space="preserve">ommittee </w:t>
      </w:r>
      <w:r w:rsidR="00FE390F" w:rsidRPr="00FE390F">
        <w:rPr>
          <w:bCs/>
        </w:rPr>
        <w:t>for Independent Contractors and Consultants</w:t>
      </w:r>
      <w:r w:rsidR="00D353B0">
        <w:rPr>
          <w:bCs/>
        </w:rPr>
        <w:t>,</w:t>
      </w:r>
      <w:r w:rsidR="00FE390F">
        <w:t xml:space="preserve"> </w:t>
      </w:r>
      <w:r w:rsidR="00876B75">
        <w:t>at minimum</w:t>
      </w:r>
      <w:r w:rsidR="00D353B0">
        <w:t>,</w:t>
      </w:r>
      <w:r w:rsidR="00876B75">
        <w:t xml:space="preserve"> </w:t>
      </w:r>
      <w:r w:rsidRPr="002B3C03">
        <w:t>consists</w:t>
      </w:r>
      <w:r w:rsidR="00562836">
        <w:t xml:space="preserve"> </w:t>
      </w:r>
      <w:r w:rsidRPr="002B3C03">
        <w:t xml:space="preserve">of the following </w:t>
      </w:r>
      <w:r w:rsidR="00564FC8">
        <w:t>members</w:t>
      </w:r>
      <w:r w:rsidRPr="002B3C03">
        <w:t xml:space="preserve">: </w:t>
      </w:r>
    </w:p>
    <w:p w:rsidR="00E81DB6" w:rsidRDefault="00876B75" w:rsidP="00DB2EDF">
      <w:pPr>
        <w:pStyle w:val="CM49"/>
        <w:numPr>
          <w:ilvl w:val="0"/>
          <w:numId w:val="29"/>
        </w:numPr>
        <w:spacing w:after="0"/>
        <w:ind w:left="1080"/>
      </w:pPr>
      <w:r>
        <w:lastRenderedPageBreak/>
        <w:t xml:space="preserve">DDS </w:t>
      </w:r>
      <w:r w:rsidR="00E81DB6" w:rsidRPr="002B3C03">
        <w:t xml:space="preserve">Operations Center Director, </w:t>
      </w:r>
      <w:r w:rsidR="00562836">
        <w:t>Co-</w:t>
      </w:r>
      <w:r w:rsidR="00E81DB6" w:rsidRPr="002B3C03">
        <w:t>Chair</w:t>
      </w:r>
    </w:p>
    <w:p w:rsidR="00564FC8" w:rsidRDefault="00564FC8" w:rsidP="00DB2EDF">
      <w:pPr>
        <w:pStyle w:val="CM49"/>
        <w:numPr>
          <w:ilvl w:val="0"/>
          <w:numId w:val="29"/>
        </w:numPr>
        <w:spacing w:after="0"/>
        <w:ind w:left="1080"/>
      </w:pPr>
      <w:r>
        <w:t>DDS</w:t>
      </w:r>
      <w:r w:rsidRPr="002B3C03">
        <w:t xml:space="preserve"> Legal Counsel</w:t>
      </w:r>
      <w:r>
        <w:t>, Co-Chair</w:t>
      </w:r>
    </w:p>
    <w:p w:rsidR="00E81DB6" w:rsidRDefault="00876B75" w:rsidP="00DB2EDF">
      <w:pPr>
        <w:pStyle w:val="CM49"/>
        <w:numPr>
          <w:ilvl w:val="0"/>
          <w:numId w:val="29"/>
        </w:numPr>
        <w:spacing w:after="0"/>
        <w:ind w:left="1080"/>
      </w:pPr>
      <w:r>
        <w:t>DDS Regional Administrative Representative</w:t>
      </w:r>
      <w:r w:rsidR="00564FC8">
        <w:t>, a</w:t>
      </w:r>
      <w:r w:rsidR="00A974A3">
        <w:t>ppointed on a r</w:t>
      </w:r>
      <w:r w:rsidR="00E81DB6" w:rsidRPr="002B3C03">
        <w:t>otating</w:t>
      </w:r>
      <w:r w:rsidR="00564FC8">
        <w:t xml:space="preserve"> basis</w:t>
      </w:r>
    </w:p>
    <w:p w:rsidR="00E81DB6" w:rsidRDefault="00E81DB6" w:rsidP="00DB2EDF">
      <w:pPr>
        <w:pStyle w:val="CM49"/>
        <w:numPr>
          <w:ilvl w:val="0"/>
          <w:numId w:val="29"/>
        </w:numPr>
        <w:spacing w:after="0"/>
        <w:ind w:left="1080"/>
      </w:pPr>
      <w:r w:rsidRPr="00AC43A8">
        <w:t>Director of</w:t>
      </w:r>
      <w:r>
        <w:t xml:space="preserve"> DDS </w:t>
      </w:r>
      <w:r w:rsidR="00527F8B">
        <w:t xml:space="preserve"> Billing and Rate Setting</w:t>
      </w:r>
      <w:r w:rsidR="00394ED0">
        <w:t>,</w:t>
      </w:r>
      <w:r w:rsidR="00527F8B">
        <w:t xml:space="preserve"> or designee</w:t>
      </w:r>
    </w:p>
    <w:p w:rsidR="00E81DB6" w:rsidRDefault="00E81DB6" w:rsidP="00DB2EDF">
      <w:pPr>
        <w:pStyle w:val="CM49"/>
        <w:numPr>
          <w:ilvl w:val="0"/>
          <w:numId w:val="29"/>
        </w:numPr>
        <w:spacing w:after="0"/>
        <w:ind w:left="1080"/>
      </w:pPr>
      <w:r w:rsidRPr="002B3C03">
        <w:t>A D</w:t>
      </w:r>
      <w:r>
        <w:t>DS</w:t>
      </w:r>
      <w:r w:rsidRPr="002B3C03">
        <w:t xml:space="preserve"> Central Office Human Resources Department </w:t>
      </w:r>
      <w:r>
        <w:t>r</w:t>
      </w:r>
      <w:r w:rsidRPr="002B3C03">
        <w:t>epresentative</w:t>
      </w:r>
      <w:r w:rsidR="00394ED0">
        <w:t>,</w:t>
      </w:r>
      <w:r w:rsidR="00527F8B">
        <w:t xml:space="preserve"> or designee</w:t>
      </w:r>
    </w:p>
    <w:p w:rsidR="00E81DB6" w:rsidRDefault="00E81DB6" w:rsidP="00DB2EDF">
      <w:pPr>
        <w:pStyle w:val="CM49"/>
        <w:numPr>
          <w:ilvl w:val="0"/>
          <w:numId w:val="29"/>
        </w:numPr>
        <w:spacing w:after="0"/>
        <w:ind w:left="1080"/>
      </w:pPr>
      <w:r>
        <w:t>A</w:t>
      </w:r>
      <w:r w:rsidRPr="002B3C03">
        <w:t xml:space="preserve"> </w:t>
      </w:r>
      <w:r w:rsidR="00876B75">
        <w:t>representative of the Department of Social Services (</w:t>
      </w:r>
      <w:r w:rsidRPr="002B3C03">
        <w:t>DSS</w:t>
      </w:r>
      <w:r w:rsidR="00876B75">
        <w:t xml:space="preserve">) </w:t>
      </w:r>
      <w:r w:rsidRPr="002B3C03">
        <w:t xml:space="preserve">for issues related to </w:t>
      </w:r>
      <w:r w:rsidR="004B6738">
        <w:t>DSS</w:t>
      </w:r>
      <w:r w:rsidRPr="002B3C03">
        <w:t xml:space="preserve"> authority </w:t>
      </w:r>
    </w:p>
    <w:p w:rsidR="00E81DB6" w:rsidRPr="00027E76" w:rsidRDefault="00E81DB6" w:rsidP="00AB43EE">
      <w:pPr>
        <w:pStyle w:val="Default"/>
        <w:ind w:left="720" w:hanging="360"/>
      </w:pPr>
    </w:p>
    <w:p w:rsidR="006553E3" w:rsidRPr="002B3C03" w:rsidRDefault="006553E3" w:rsidP="00DB2EDF">
      <w:pPr>
        <w:pStyle w:val="CM49"/>
        <w:numPr>
          <w:ilvl w:val="0"/>
          <w:numId w:val="28"/>
        </w:numPr>
        <w:spacing w:line="253" w:lineRule="atLeast"/>
        <w:ind w:right="453"/>
      </w:pPr>
      <w:r w:rsidRPr="002B3C03">
        <w:t>Th</w:t>
      </w:r>
      <w:r>
        <w:t>e</w:t>
      </w:r>
      <w:r w:rsidRPr="002B3C03">
        <w:t xml:space="preserve"> </w:t>
      </w:r>
      <w:r w:rsidR="00027659">
        <w:t>DDS Ethics C</w:t>
      </w:r>
      <w:r w:rsidR="00027659" w:rsidRPr="002B3C03">
        <w:t xml:space="preserve">ommittee </w:t>
      </w:r>
      <w:r w:rsidR="00027659" w:rsidRPr="00FE390F">
        <w:rPr>
          <w:bCs/>
        </w:rPr>
        <w:t>for Independent Contractors and Consultants</w:t>
      </w:r>
      <w:r w:rsidR="00027659" w:rsidRPr="002B3C03">
        <w:t xml:space="preserve"> </w:t>
      </w:r>
      <w:r w:rsidRPr="002B3C03">
        <w:t xml:space="preserve">meets on a </w:t>
      </w:r>
      <w:r>
        <w:t>regular</w:t>
      </w:r>
      <w:r w:rsidRPr="002B3C03">
        <w:t xml:space="preserve"> basis. A simple majority of the </w:t>
      </w:r>
      <w:r>
        <w:t xml:space="preserve">members of the </w:t>
      </w:r>
      <w:r w:rsidR="00027659">
        <w:t xml:space="preserve">ethics </w:t>
      </w:r>
      <w:r w:rsidRPr="002B3C03">
        <w:t xml:space="preserve">committee constitutes a quorum for a meeting. Decisions </w:t>
      </w:r>
      <w:r>
        <w:t xml:space="preserve">of the </w:t>
      </w:r>
      <w:r w:rsidR="00027659">
        <w:t xml:space="preserve">ethics </w:t>
      </w:r>
      <w:r>
        <w:t>committee shall</w:t>
      </w:r>
      <w:r w:rsidRPr="002B3C03">
        <w:t xml:space="preserve"> be rendered by a simple majority vote. </w:t>
      </w:r>
    </w:p>
    <w:p w:rsidR="00E81DB6" w:rsidRPr="00DD2C13" w:rsidRDefault="00E81DB6" w:rsidP="00DB2EDF">
      <w:pPr>
        <w:pStyle w:val="CM49"/>
        <w:numPr>
          <w:ilvl w:val="0"/>
          <w:numId w:val="28"/>
        </w:numPr>
        <w:spacing w:line="253" w:lineRule="atLeast"/>
        <w:ind w:right="315"/>
      </w:pPr>
      <w:r w:rsidRPr="002B3C03">
        <w:t xml:space="preserve">Using the </w:t>
      </w:r>
      <w:r w:rsidR="00527F8B">
        <w:t xml:space="preserve">criteria </w:t>
      </w:r>
      <w:r w:rsidRPr="002B3C03">
        <w:t xml:space="preserve">defined in this </w:t>
      </w:r>
      <w:r w:rsidR="00003BCC">
        <w:t>procedure</w:t>
      </w:r>
      <w:r w:rsidRPr="002B3C03">
        <w:t xml:space="preserve">, an </w:t>
      </w:r>
      <w:r w:rsidR="00394ED0" w:rsidRPr="002B3C03">
        <w:t>independent contractor</w:t>
      </w:r>
      <w:r w:rsidR="00394ED0">
        <w:t xml:space="preserve"> or </w:t>
      </w:r>
      <w:r w:rsidR="00394ED0" w:rsidRPr="002B3C03">
        <w:t xml:space="preserve">consultant </w:t>
      </w:r>
      <w:r w:rsidR="00564FC8">
        <w:t>shall s</w:t>
      </w:r>
      <w:r w:rsidRPr="002B3C03">
        <w:t xml:space="preserve">ubmit the required information, as indicated, to the </w:t>
      </w:r>
      <w:r w:rsidR="00FE390F">
        <w:t>DDS Ethics Committee for Independent Contractors and Consultants</w:t>
      </w:r>
      <w:r w:rsidRPr="002B3C03">
        <w:t xml:space="preserve">. The </w:t>
      </w:r>
      <w:r w:rsidR="00FE390F">
        <w:t>c</w:t>
      </w:r>
      <w:r w:rsidRPr="002B3C03">
        <w:t>ommittee</w:t>
      </w:r>
      <w:r w:rsidR="00564FC8">
        <w:t xml:space="preserve"> </w:t>
      </w:r>
      <w:r w:rsidR="00000E60">
        <w:t>shall</w:t>
      </w:r>
      <w:r w:rsidRPr="002B3C03">
        <w:t xml:space="preserve"> review these </w:t>
      </w:r>
      <w:r w:rsidR="00527F8B">
        <w:t xml:space="preserve">requests </w:t>
      </w:r>
      <w:r w:rsidR="008F5CB2" w:rsidRPr="00C272FF">
        <w:t xml:space="preserve">for a decision on approval or disapproval </w:t>
      </w:r>
      <w:r w:rsidR="007C2A14" w:rsidRPr="00C272FF">
        <w:t>of</w:t>
      </w:r>
      <w:r w:rsidR="00527F8B" w:rsidRPr="00C272FF">
        <w:t xml:space="preserve"> </w:t>
      </w:r>
      <w:r w:rsidR="008F5CB2" w:rsidRPr="00C272FF">
        <w:t>(1) hiring a relative by an independent contractor or consultant; (2) staff expense payment for an activity or event; (3) a related party transaction; or (4) other activities where there is a potential for an ethics</w:t>
      </w:r>
      <w:r w:rsidR="007C2A14" w:rsidRPr="00C272FF">
        <w:t>’</w:t>
      </w:r>
      <w:r w:rsidR="008F5CB2" w:rsidRPr="00C272FF">
        <w:t xml:space="preserve"> conflict</w:t>
      </w:r>
      <w:r w:rsidR="00527F8B" w:rsidRPr="00C272FF">
        <w:t xml:space="preserve"> </w:t>
      </w:r>
      <w:r w:rsidRPr="002B3C03">
        <w:t xml:space="preserve">at its </w:t>
      </w:r>
      <w:r w:rsidR="00562836">
        <w:t>regular</w:t>
      </w:r>
      <w:r w:rsidR="00562836" w:rsidRPr="002B3C03">
        <w:t xml:space="preserve"> </w:t>
      </w:r>
      <w:r w:rsidRPr="002B3C03">
        <w:t xml:space="preserve">meeting. The committee reserves the right to request further information. </w:t>
      </w:r>
      <w:r w:rsidR="00000E60">
        <w:t>At the committee’s discretion, t</w:t>
      </w:r>
      <w:r w:rsidR="000C1333">
        <w:t xml:space="preserve">he </w:t>
      </w:r>
      <w:r w:rsidR="00394ED0" w:rsidRPr="00DD2C13">
        <w:t>independent contractor</w:t>
      </w:r>
      <w:r w:rsidR="00394ED0">
        <w:t xml:space="preserve"> or </w:t>
      </w:r>
      <w:r w:rsidR="00394ED0" w:rsidRPr="00DD2C13">
        <w:t xml:space="preserve">consultant </w:t>
      </w:r>
      <w:r w:rsidRPr="00DD2C13">
        <w:t>may have an opportunity to be heard while his</w:t>
      </w:r>
      <w:r w:rsidR="00000E60">
        <w:t xml:space="preserve"> or </w:t>
      </w:r>
      <w:r w:rsidRPr="00DD2C13">
        <w:t xml:space="preserve">her </w:t>
      </w:r>
      <w:r w:rsidR="008147D6">
        <w:t xml:space="preserve">request </w:t>
      </w:r>
      <w:r w:rsidRPr="00DD2C13">
        <w:t xml:space="preserve">is being reviewed. </w:t>
      </w:r>
    </w:p>
    <w:p w:rsidR="00E81DB6" w:rsidRPr="00DD2C13" w:rsidRDefault="00E81DB6" w:rsidP="00DB2EDF">
      <w:pPr>
        <w:pStyle w:val="CM49"/>
        <w:numPr>
          <w:ilvl w:val="0"/>
          <w:numId w:val="28"/>
        </w:numPr>
        <w:spacing w:line="253" w:lineRule="atLeast"/>
        <w:ind w:right="98"/>
      </w:pPr>
      <w:r>
        <w:t xml:space="preserve">The </w:t>
      </w:r>
      <w:r w:rsidR="00FE390F">
        <w:t>DDS Ethics Committee for Independent Contractors and Consultants</w:t>
      </w:r>
      <w:r w:rsidRPr="00DD2C13">
        <w:t xml:space="preserve"> </w:t>
      </w:r>
      <w:r w:rsidR="00C861FF">
        <w:t>shall</w:t>
      </w:r>
      <w:r w:rsidRPr="00DD2C13">
        <w:t xml:space="preserve"> render a</w:t>
      </w:r>
      <w:r w:rsidR="004F1B53">
        <w:t>ny</w:t>
      </w:r>
      <w:r w:rsidRPr="00DD2C13">
        <w:t xml:space="preserve"> decision </w:t>
      </w:r>
      <w:r w:rsidR="00C861FF">
        <w:t>not later than</w:t>
      </w:r>
      <w:r w:rsidRPr="00DD2C13">
        <w:t xml:space="preserve"> </w:t>
      </w:r>
      <w:r w:rsidR="00122BE9">
        <w:t>60</w:t>
      </w:r>
      <w:r w:rsidR="00122BE9" w:rsidRPr="00DD2C13">
        <w:t xml:space="preserve"> </w:t>
      </w:r>
      <w:r w:rsidRPr="00DD2C13">
        <w:t>days from the</w:t>
      </w:r>
      <w:r>
        <w:t xml:space="preserve"> receipt of the request</w:t>
      </w:r>
      <w:r w:rsidR="00122BE9">
        <w:t xml:space="preserve"> and </w:t>
      </w:r>
      <w:r w:rsidR="002D5E97">
        <w:t xml:space="preserve">submission of </w:t>
      </w:r>
      <w:r w:rsidR="00122BE9">
        <w:t>any materials</w:t>
      </w:r>
      <w:r w:rsidR="00C861FF">
        <w:t xml:space="preserve"> subsequently requested by the committee</w:t>
      </w:r>
      <w:r>
        <w:t xml:space="preserve">. </w:t>
      </w:r>
      <w:r w:rsidRPr="00820B69">
        <w:t xml:space="preserve">The </w:t>
      </w:r>
      <w:r w:rsidR="00FE390F">
        <w:t>c</w:t>
      </w:r>
      <w:r w:rsidRPr="00820B69">
        <w:t xml:space="preserve">ommittee </w:t>
      </w:r>
      <w:r w:rsidR="000C62F8" w:rsidRPr="00820B69">
        <w:t>shall</w:t>
      </w:r>
      <w:r w:rsidRPr="00820B69">
        <w:t xml:space="preserve"> provide a written notice of the decision</w:t>
      </w:r>
      <w:r w:rsidR="00394ED0">
        <w:t xml:space="preserve"> to the independent contractor or consultant</w:t>
      </w:r>
      <w:r w:rsidR="008147D6" w:rsidRPr="00AC43A8">
        <w:t>.</w:t>
      </w:r>
      <w:r w:rsidRPr="00DD2C13">
        <w:t xml:space="preserve"> </w:t>
      </w:r>
    </w:p>
    <w:p w:rsidR="00E81DB6" w:rsidRPr="00DD2C13" w:rsidRDefault="00E81DB6" w:rsidP="00DB2EDF">
      <w:pPr>
        <w:pStyle w:val="CM49"/>
        <w:numPr>
          <w:ilvl w:val="0"/>
          <w:numId w:val="28"/>
        </w:numPr>
        <w:spacing w:line="253" w:lineRule="atLeast"/>
        <w:ind w:right="98"/>
      </w:pPr>
      <w:r>
        <w:t xml:space="preserve">If the </w:t>
      </w:r>
      <w:r w:rsidR="00FE390F">
        <w:t>DDS Ethics Committee for Independent Contractors and Consultants</w:t>
      </w:r>
      <w:r w:rsidRPr="00DD2C13">
        <w:t xml:space="preserve"> needs clarification of </w:t>
      </w:r>
      <w:r w:rsidR="00394ED0">
        <w:t xml:space="preserve">an </w:t>
      </w:r>
      <w:r w:rsidRPr="00DD2C13">
        <w:t xml:space="preserve">ethics statute or advisory opinion, </w:t>
      </w:r>
      <w:r w:rsidR="002E3E3C">
        <w:t xml:space="preserve">the </w:t>
      </w:r>
      <w:r w:rsidR="00FE390F">
        <w:t>c</w:t>
      </w:r>
      <w:r w:rsidR="002E3E3C">
        <w:t xml:space="preserve">ommittee </w:t>
      </w:r>
      <w:r w:rsidR="000C62F8">
        <w:t>shall</w:t>
      </w:r>
      <w:r w:rsidRPr="00DD2C13">
        <w:t xml:space="preserve"> communicate with the </w:t>
      </w:r>
      <w:r w:rsidR="000C62F8">
        <w:t xml:space="preserve">Office of </w:t>
      </w:r>
      <w:r w:rsidRPr="00DD2C13">
        <w:t xml:space="preserve">State Ethics. </w:t>
      </w:r>
    </w:p>
    <w:p w:rsidR="00E81DB6" w:rsidRPr="00BE5271" w:rsidRDefault="00C40321" w:rsidP="00A20183">
      <w:pPr>
        <w:pStyle w:val="CM49"/>
        <w:numPr>
          <w:ilvl w:val="0"/>
          <w:numId w:val="2"/>
        </w:numPr>
        <w:spacing w:line="253" w:lineRule="atLeast"/>
        <w:ind w:left="360"/>
      </w:pPr>
      <w:hyperlink r:id="rId14" w:history="1">
        <w:r w:rsidR="0061611C" w:rsidRPr="0061611C">
          <w:rPr>
            <w:rStyle w:val="Strong"/>
            <w:color w:val="0000FF"/>
            <w:u w:val="single"/>
          </w:rPr>
          <w:t>ADVISORY OPINION NO. 99-14</w:t>
        </w:r>
      </w:hyperlink>
      <w:r w:rsidR="0061611C" w:rsidRPr="0061611C">
        <w:rPr>
          <w:b/>
        </w:rPr>
        <w:t xml:space="preserve"> </w:t>
      </w:r>
      <w:r w:rsidR="0061611C" w:rsidRPr="0061611C">
        <w:rPr>
          <w:b/>
          <w:bCs/>
          <w:iCs/>
          <w:u w:val="single"/>
        </w:rPr>
        <w:t>Application Of Conn. Gen. Stat. §1-86e To The Hiring Of Relatives By Independent Contractors</w:t>
      </w:r>
    </w:p>
    <w:p w:rsidR="00E81DB6" w:rsidRPr="004A47AF" w:rsidRDefault="00537A7E" w:rsidP="00DB2EDF">
      <w:pPr>
        <w:pStyle w:val="CM49"/>
        <w:numPr>
          <w:ilvl w:val="0"/>
          <w:numId w:val="6"/>
        </w:numPr>
        <w:spacing w:after="0" w:line="253" w:lineRule="atLeast"/>
        <w:ind w:left="720"/>
      </w:pPr>
      <w:r w:rsidRPr="004A47AF">
        <w:rPr>
          <w:bCs/>
        </w:rPr>
        <w:t>P</w:t>
      </w:r>
      <w:r w:rsidR="00E81DB6" w:rsidRPr="004A47AF">
        <w:rPr>
          <w:bCs/>
        </w:rPr>
        <w:t>rior approval</w:t>
      </w:r>
      <w:r w:rsidR="002130F7" w:rsidRPr="004A47AF">
        <w:rPr>
          <w:bCs/>
        </w:rPr>
        <w:t xml:space="preserve"> </w:t>
      </w:r>
      <w:r w:rsidR="00D21CF8">
        <w:rPr>
          <w:bCs/>
        </w:rPr>
        <w:t xml:space="preserve">by the </w:t>
      </w:r>
      <w:r w:rsidR="00D21CF8">
        <w:t>DDS Ethics Committee for Independent Contractors and Consultants</w:t>
      </w:r>
      <w:r w:rsidR="00D21CF8" w:rsidRPr="004A47AF">
        <w:rPr>
          <w:bCs/>
        </w:rPr>
        <w:t xml:space="preserve"> </w:t>
      </w:r>
      <w:r w:rsidR="00E81DB6" w:rsidRPr="004A47AF">
        <w:rPr>
          <w:bCs/>
        </w:rPr>
        <w:t xml:space="preserve">is required if </w:t>
      </w:r>
      <w:r w:rsidR="00394ED0">
        <w:rPr>
          <w:bCs/>
        </w:rPr>
        <w:t>an</w:t>
      </w:r>
      <w:r w:rsidR="00E81DB6" w:rsidRPr="004A47AF">
        <w:rPr>
          <w:bCs/>
        </w:rPr>
        <w:t xml:space="preserve"> </w:t>
      </w:r>
      <w:r w:rsidR="00394ED0" w:rsidRPr="004A47AF">
        <w:rPr>
          <w:bCs/>
        </w:rPr>
        <w:t>independent contractor or consultant</w:t>
      </w:r>
      <w:r w:rsidR="00EB1974" w:rsidRPr="004A47AF">
        <w:rPr>
          <w:bCs/>
        </w:rPr>
        <w:t xml:space="preserve"> is considering</w:t>
      </w:r>
      <w:r w:rsidR="00E81DB6" w:rsidRPr="004A47AF">
        <w:rPr>
          <w:bCs/>
        </w:rPr>
        <w:t xml:space="preserve">: </w:t>
      </w:r>
    </w:p>
    <w:p w:rsidR="00CB1B87" w:rsidRPr="00656932" w:rsidRDefault="002600E1" w:rsidP="00DB2EDF">
      <w:pPr>
        <w:pStyle w:val="Default"/>
        <w:numPr>
          <w:ilvl w:val="0"/>
          <w:numId w:val="7"/>
        </w:numPr>
        <w:ind w:left="1080" w:hanging="360"/>
        <w:rPr>
          <w:color w:val="auto"/>
        </w:rPr>
      </w:pPr>
      <w:r w:rsidRPr="00656932">
        <w:rPr>
          <w:color w:val="auto"/>
        </w:rPr>
        <w:t xml:space="preserve">Hiring a relative (spouse, parent, </w:t>
      </w:r>
      <w:r w:rsidR="00122BE9" w:rsidRPr="00656932">
        <w:rPr>
          <w:color w:val="auto"/>
        </w:rPr>
        <w:t xml:space="preserve">child, </w:t>
      </w:r>
      <w:r w:rsidRPr="00656932">
        <w:rPr>
          <w:color w:val="auto"/>
        </w:rPr>
        <w:t>sibling, in-law, aunt, uncle</w:t>
      </w:r>
      <w:r w:rsidR="0059714F" w:rsidRPr="00656932">
        <w:rPr>
          <w:color w:val="auto"/>
        </w:rPr>
        <w:t>)</w:t>
      </w:r>
      <w:r w:rsidR="00122BE9" w:rsidRPr="00656932">
        <w:rPr>
          <w:color w:val="auto"/>
        </w:rPr>
        <w:t xml:space="preserve"> or </w:t>
      </w:r>
      <w:r w:rsidR="00BE5271" w:rsidRPr="00656932">
        <w:rPr>
          <w:color w:val="auto"/>
        </w:rPr>
        <w:t>an</w:t>
      </w:r>
      <w:r w:rsidR="00F04837" w:rsidRPr="00656932">
        <w:rPr>
          <w:color w:val="auto"/>
        </w:rPr>
        <w:t xml:space="preserve"> </w:t>
      </w:r>
      <w:r w:rsidR="00122BE9" w:rsidRPr="00656932">
        <w:rPr>
          <w:color w:val="auto"/>
        </w:rPr>
        <w:t>immediate family member</w:t>
      </w:r>
      <w:r w:rsidR="0059714F" w:rsidRPr="00656932">
        <w:rPr>
          <w:color w:val="auto"/>
        </w:rPr>
        <w:t xml:space="preserve"> </w:t>
      </w:r>
      <w:r w:rsidR="00E81DB6" w:rsidRPr="00656932">
        <w:rPr>
          <w:color w:val="auto"/>
        </w:rPr>
        <w:t xml:space="preserve">of a </w:t>
      </w:r>
      <w:r w:rsidR="00394ED0">
        <w:rPr>
          <w:color w:val="auto"/>
        </w:rPr>
        <w:t>b</w:t>
      </w:r>
      <w:r w:rsidR="00E81DB6" w:rsidRPr="00656932">
        <w:rPr>
          <w:color w:val="auto"/>
        </w:rPr>
        <w:t xml:space="preserve">oard member as </w:t>
      </w:r>
      <w:r w:rsidR="00F04837" w:rsidRPr="00656932">
        <w:rPr>
          <w:color w:val="auto"/>
        </w:rPr>
        <w:t xml:space="preserve">an </w:t>
      </w:r>
      <w:r w:rsidR="004A068A">
        <w:rPr>
          <w:color w:val="auto"/>
        </w:rPr>
        <w:t>e</w:t>
      </w:r>
      <w:r w:rsidR="00E867DB" w:rsidRPr="00656932">
        <w:rPr>
          <w:color w:val="auto"/>
        </w:rPr>
        <w:t xml:space="preserve">xecutive </w:t>
      </w:r>
      <w:r w:rsidR="004A068A">
        <w:rPr>
          <w:color w:val="auto"/>
        </w:rPr>
        <w:t>d</w:t>
      </w:r>
      <w:r w:rsidR="00E867DB" w:rsidRPr="00656932">
        <w:rPr>
          <w:color w:val="auto"/>
        </w:rPr>
        <w:t>irector</w:t>
      </w:r>
      <w:r w:rsidR="00F04837" w:rsidRPr="00656932">
        <w:rPr>
          <w:color w:val="auto"/>
        </w:rPr>
        <w:t xml:space="preserve">, </w:t>
      </w:r>
      <w:r w:rsidR="00E81DB6" w:rsidRPr="00656932">
        <w:rPr>
          <w:color w:val="auto"/>
        </w:rPr>
        <w:t>CEO</w:t>
      </w:r>
      <w:r w:rsidR="00F04837" w:rsidRPr="00656932">
        <w:rPr>
          <w:color w:val="auto"/>
        </w:rPr>
        <w:t xml:space="preserve">, </w:t>
      </w:r>
      <w:r w:rsidR="004A068A">
        <w:rPr>
          <w:color w:val="auto"/>
        </w:rPr>
        <w:t>p</w:t>
      </w:r>
      <w:r w:rsidR="00E81DB6" w:rsidRPr="00656932">
        <w:rPr>
          <w:color w:val="auto"/>
        </w:rPr>
        <w:t>resident</w:t>
      </w:r>
      <w:r w:rsidR="00F04837" w:rsidRPr="00656932">
        <w:rPr>
          <w:color w:val="auto"/>
        </w:rPr>
        <w:t xml:space="preserve">, or </w:t>
      </w:r>
      <w:r w:rsidR="004A068A">
        <w:rPr>
          <w:color w:val="auto"/>
        </w:rPr>
        <w:t>o</w:t>
      </w:r>
      <w:r w:rsidR="002130F7" w:rsidRPr="00656932">
        <w:rPr>
          <w:color w:val="auto"/>
        </w:rPr>
        <w:t>fficer</w:t>
      </w:r>
      <w:r w:rsidR="00E81DB6" w:rsidRPr="00656932">
        <w:rPr>
          <w:color w:val="auto"/>
        </w:rPr>
        <w:t xml:space="preserve"> of </w:t>
      </w:r>
      <w:r w:rsidR="00F04837" w:rsidRPr="00656932">
        <w:rPr>
          <w:color w:val="auto"/>
        </w:rPr>
        <w:t xml:space="preserve">the </w:t>
      </w:r>
      <w:r w:rsidR="00394ED0">
        <w:rPr>
          <w:color w:val="auto"/>
        </w:rPr>
        <w:t>c</w:t>
      </w:r>
      <w:r w:rsidR="00F04837" w:rsidRPr="00656932">
        <w:rPr>
          <w:color w:val="auto"/>
        </w:rPr>
        <w:t xml:space="preserve">ontractor or </w:t>
      </w:r>
      <w:r w:rsidR="00394ED0">
        <w:rPr>
          <w:color w:val="auto"/>
        </w:rPr>
        <w:t>c</w:t>
      </w:r>
      <w:r w:rsidR="00F04837" w:rsidRPr="00656932">
        <w:rPr>
          <w:color w:val="auto"/>
        </w:rPr>
        <w:t xml:space="preserve">onsultant </w:t>
      </w:r>
      <w:r w:rsidR="00E81DB6" w:rsidRPr="00656932">
        <w:rPr>
          <w:color w:val="auto"/>
        </w:rPr>
        <w:t xml:space="preserve">agency, or </w:t>
      </w:r>
    </w:p>
    <w:p w:rsidR="00E81DB6" w:rsidRPr="00DD2C13" w:rsidRDefault="00E81DB6" w:rsidP="00DB2EDF">
      <w:pPr>
        <w:pStyle w:val="Default"/>
        <w:numPr>
          <w:ilvl w:val="0"/>
          <w:numId w:val="7"/>
        </w:numPr>
        <w:ind w:left="1080" w:hanging="360"/>
        <w:rPr>
          <w:color w:val="auto"/>
        </w:rPr>
      </w:pPr>
      <w:r w:rsidRPr="00DD2C13">
        <w:rPr>
          <w:color w:val="auto"/>
        </w:rPr>
        <w:t xml:space="preserve">Hiring </w:t>
      </w:r>
      <w:r w:rsidR="0059714F">
        <w:rPr>
          <w:color w:val="auto"/>
        </w:rPr>
        <w:t>a relative (spouse, parent, child, sibling, in</w:t>
      </w:r>
      <w:r w:rsidR="008C27D5">
        <w:rPr>
          <w:color w:val="auto"/>
        </w:rPr>
        <w:t>-</w:t>
      </w:r>
      <w:r w:rsidR="0059714F">
        <w:rPr>
          <w:color w:val="auto"/>
        </w:rPr>
        <w:t xml:space="preserve">law, aunt, uncle) or </w:t>
      </w:r>
      <w:r w:rsidRPr="00DD2C13">
        <w:rPr>
          <w:color w:val="auto"/>
        </w:rPr>
        <w:t xml:space="preserve">an </w:t>
      </w:r>
      <w:r w:rsidR="00D642E5">
        <w:rPr>
          <w:color w:val="auto"/>
        </w:rPr>
        <w:t xml:space="preserve">immediate family member of a </w:t>
      </w:r>
      <w:r w:rsidR="004A068A">
        <w:rPr>
          <w:color w:val="auto"/>
        </w:rPr>
        <w:t>b</w:t>
      </w:r>
      <w:r w:rsidR="00D642E5">
        <w:rPr>
          <w:color w:val="auto"/>
        </w:rPr>
        <w:t xml:space="preserve">oard </w:t>
      </w:r>
      <w:r w:rsidR="004A068A">
        <w:rPr>
          <w:color w:val="auto"/>
        </w:rPr>
        <w:t>m</w:t>
      </w:r>
      <w:r w:rsidR="00D642E5">
        <w:rPr>
          <w:color w:val="auto"/>
        </w:rPr>
        <w:t>ember</w:t>
      </w:r>
      <w:r w:rsidR="00BE5271">
        <w:rPr>
          <w:color w:val="auto"/>
        </w:rPr>
        <w:t xml:space="preserve">, </w:t>
      </w:r>
      <w:r w:rsidR="004A068A">
        <w:rPr>
          <w:color w:val="auto"/>
        </w:rPr>
        <w:t>e</w:t>
      </w:r>
      <w:r w:rsidRPr="00DD2C13">
        <w:rPr>
          <w:color w:val="auto"/>
        </w:rPr>
        <w:t xml:space="preserve">xecutive </w:t>
      </w:r>
      <w:r w:rsidR="004A068A">
        <w:rPr>
          <w:color w:val="auto"/>
        </w:rPr>
        <w:t>d</w:t>
      </w:r>
      <w:r w:rsidRPr="00DD2C13">
        <w:rPr>
          <w:color w:val="auto"/>
        </w:rPr>
        <w:t>irector</w:t>
      </w:r>
      <w:r w:rsidR="00BE5271">
        <w:rPr>
          <w:color w:val="auto"/>
        </w:rPr>
        <w:t xml:space="preserve">, </w:t>
      </w:r>
      <w:r w:rsidRPr="00DD2C13">
        <w:rPr>
          <w:color w:val="auto"/>
        </w:rPr>
        <w:t>CEO</w:t>
      </w:r>
      <w:r w:rsidR="00BE5271">
        <w:rPr>
          <w:color w:val="auto"/>
        </w:rPr>
        <w:t xml:space="preserve">, </w:t>
      </w:r>
      <w:r w:rsidR="004A068A">
        <w:rPr>
          <w:color w:val="auto"/>
        </w:rPr>
        <w:t>p</w:t>
      </w:r>
      <w:r w:rsidRPr="00DD2C13">
        <w:rPr>
          <w:color w:val="auto"/>
        </w:rPr>
        <w:t>resident</w:t>
      </w:r>
      <w:r w:rsidR="00BE5271">
        <w:rPr>
          <w:color w:val="auto"/>
        </w:rPr>
        <w:t xml:space="preserve">, or </w:t>
      </w:r>
      <w:r w:rsidR="004A068A">
        <w:rPr>
          <w:color w:val="auto"/>
        </w:rPr>
        <w:t>o</w:t>
      </w:r>
      <w:r w:rsidR="002130F7">
        <w:rPr>
          <w:color w:val="auto"/>
        </w:rPr>
        <w:t>fficer</w:t>
      </w:r>
      <w:r w:rsidRPr="00DD2C13">
        <w:rPr>
          <w:color w:val="auto"/>
        </w:rPr>
        <w:t xml:space="preserve"> of the </w:t>
      </w:r>
      <w:r w:rsidR="004A068A">
        <w:rPr>
          <w:color w:val="auto"/>
        </w:rPr>
        <w:t>c</w:t>
      </w:r>
      <w:r w:rsidR="00BE5271">
        <w:rPr>
          <w:color w:val="auto"/>
        </w:rPr>
        <w:t xml:space="preserve">ontractor or </w:t>
      </w:r>
      <w:r w:rsidR="004A068A">
        <w:rPr>
          <w:color w:val="auto"/>
        </w:rPr>
        <w:t>c</w:t>
      </w:r>
      <w:r w:rsidR="00BE5271">
        <w:rPr>
          <w:color w:val="auto"/>
        </w:rPr>
        <w:t xml:space="preserve">onsultant </w:t>
      </w:r>
      <w:r w:rsidRPr="00DD2C13">
        <w:rPr>
          <w:color w:val="auto"/>
        </w:rPr>
        <w:t xml:space="preserve">agency into an exempt employee position at the </w:t>
      </w:r>
      <w:r w:rsidR="00E34101">
        <w:rPr>
          <w:color w:val="auto"/>
        </w:rPr>
        <w:t>c</w:t>
      </w:r>
      <w:r w:rsidR="00E34101" w:rsidRPr="00656932">
        <w:rPr>
          <w:color w:val="auto"/>
        </w:rPr>
        <w:t xml:space="preserve">ontractor or </w:t>
      </w:r>
      <w:r w:rsidR="00E34101">
        <w:rPr>
          <w:color w:val="auto"/>
        </w:rPr>
        <w:t>c</w:t>
      </w:r>
      <w:r w:rsidR="00E34101" w:rsidRPr="00656932">
        <w:rPr>
          <w:color w:val="auto"/>
        </w:rPr>
        <w:t xml:space="preserve">onsultant </w:t>
      </w:r>
      <w:r w:rsidRPr="00DD2C13">
        <w:rPr>
          <w:color w:val="auto"/>
        </w:rPr>
        <w:t xml:space="preserve">agency. </w:t>
      </w:r>
    </w:p>
    <w:p w:rsidR="009D58D4" w:rsidRPr="00DD2C13" w:rsidRDefault="009D58D4" w:rsidP="00E81DB6">
      <w:pPr>
        <w:pStyle w:val="Default"/>
        <w:rPr>
          <w:color w:val="auto"/>
        </w:rPr>
      </w:pPr>
    </w:p>
    <w:p w:rsidR="00E81DB6" w:rsidRPr="00DD2C13" w:rsidRDefault="00BE5271" w:rsidP="00DB2EDF">
      <w:pPr>
        <w:pStyle w:val="CM49"/>
        <w:numPr>
          <w:ilvl w:val="0"/>
          <w:numId w:val="6"/>
        </w:numPr>
        <w:spacing w:line="253" w:lineRule="atLeast"/>
        <w:ind w:left="720"/>
      </w:pPr>
      <w:r w:rsidRPr="004A47AF">
        <w:rPr>
          <w:bCs/>
        </w:rPr>
        <w:t>P</w:t>
      </w:r>
      <w:r w:rsidR="00E81DB6" w:rsidRPr="004A47AF">
        <w:rPr>
          <w:bCs/>
        </w:rPr>
        <w:t>ost</w:t>
      </w:r>
      <w:r w:rsidR="004A068A">
        <w:rPr>
          <w:bCs/>
        </w:rPr>
        <w:t>-</w:t>
      </w:r>
      <w:r w:rsidR="00E81DB6" w:rsidRPr="004A47AF">
        <w:rPr>
          <w:bCs/>
        </w:rPr>
        <w:t>hiring review</w:t>
      </w:r>
      <w:r w:rsidR="00537A7E" w:rsidRPr="004A47AF">
        <w:rPr>
          <w:bCs/>
        </w:rPr>
        <w:t xml:space="preserve"> and </w:t>
      </w:r>
      <w:r w:rsidR="00E81DB6" w:rsidRPr="004A47AF">
        <w:rPr>
          <w:bCs/>
        </w:rPr>
        <w:t xml:space="preserve">approval </w:t>
      </w:r>
      <w:r w:rsidR="004A47AF">
        <w:rPr>
          <w:bCs/>
        </w:rPr>
        <w:t xml:space="preserve">not later than </w:t>
      </w:r>
      <w:r w:rsidR="00537A7E" w:rsidRPr="004A47AF">
        <w:rPr>
          <w:bCs/>
        </w:rPr>
        <w:t xml:space="preserve">30 days </w:t>
      </w:r>
      <w:r w:rsidR="004A47AF">
        <w:rPr>
          <w:bCs/>
        </w:rPr>
        <w:t>after</w:t>
      </w:r>
      <w:r w:rsidR="00537A7E" w:rsidRPr="004A47AF">
        <w:rPr>
          <w:bCs/>
        </w:rPr>
        <w:t xml:space="preserve"> hir</w:t>
      </w:r>
      <w:r w:rsidR="004A47AF">
        <w:rPr>
          <w:bCs/>
        </w:rPr>
        <w:t>ing</w:t>
      </w:r>
      <w:r w:rsidR="00537A7E" w:rsidRPr="004A47AF">
        <w:rPr>
          <w:bCs/>
        </w:rPr>
        <w:t xml:space="preserve"> </w:t>
      </w:r>
      <w:r w:rsidR="00E81DB6" w:rsidRPr="004A47AF">
        <w:rPr>
          <w:bCs/>
        </w:rPr>
        <w:t>is required</w:t>
      </w:r>
      <w:r w:rsidR="004A47AF">
        <w:rPr>
          <w:bCs/>
        </w:rPr>
        <w:t xml:space="preserve"> i</w:t>
      </w:r>
      <w:r w:rsidR="00E81DB6" w:rsidRPr="00DD2C13">
        <w:t xml:space="preserve">f any </w:t>
      </w:r>
      <w:r w:rsidR="0059714F">
        <w:t xml:space="preserve">relative (spouse, parent, child, sibling, in-law, aunt, uncle) or </w:t>
      </w:r>
      <w:r w:rsidR="00E81DB6" w:rsidRPr="00DD2C13">
        <w:t>immediate family member of any current employee</w:t>
      </w:r>
      <w:r w:rsidR="002600E1">
        <w:t xml:space="preserve"> with hiring or supervisory authority</w:t>
      </w:r>
      <w:r w:rsidR="00E81DB6" w:rsidRPr="00DD2C13">
        <w:t xml:space="preserve"> </w:t>
      </w:r>
      <w:r w:rsidR="00EF7D3C">
        <w:t>has been</w:t>
      </w:r>
      <w:r w:rsidR="00EF7D3C" w:rsidRPr="00DD2C13">
        <w:t xml:space="preserve"> </w:t>
      </w:r>
      <w:r w:rsidR="00E81DB6" w:rsidRPr="00DD2C13">
        <w:t>hired</w:t>
      </w:r>
      <w:r w:rsidR="004A47AF">
        <w:t>.</w:t>
      </w:r>
      <w:r w:rsidR="00E81DB6" w:rsidRPr="00DD2C13">
        <w:t xml:space="preserve"> </w:t>
      </w:r>
      <w:r w:rsidR="004A47AF">
        <w:t>T</w:t>
      </w:r>
      <w:r w:rsidR="00E81DB6">
        <w:t xml:space="preserve">he </w:t>
      </w:r>
      <w:r w:rsidR="00FE390F">
        <w:t>DDS Ethics Committee for Independent Contractors and Consultants</w:t>
      </w:r>
      <w:r w:rsidR="00E81DB6" w:rsidRPr="00DD2C13">
        <w:t xml:space="preserve"> </w:t>
      </w:r>
      <w:r w:rsidR="00537A7E">
        <w:t xml:space="preserve">shall be sent notification </w:t>
      </w:r>
      <w:r w:rsidR="004A47AF">
        <w:t xml:space="preserve">of the hiring </w:t>
      </w:r>
      <w:r w:rsidR="00E81DB6" w:rsidRPr="00DD2C13">
        <w:t>for post</w:t>
      </w:r>
      <w:r w:rsidR="00537A7E">
        <w:t>-hiring</w:t>
      </w:r>
      <w:r w:rsidR="00E81DB6" w:rsidRPr="00DD2C13">
        <w:t xml:space="preserve"> review </w:t>
      </w:r>
      <w:r w:rsidR="00537A7E">
        <w:t xml:space="preserve">for </w:t>
      </w:r>
      <w:r w:rsidR="00E81DB6" w:rsidRPr="00DD2C13">
        <w:t xml:space="preserve">approval or disapproval. </w:t>
      </w:r>
    </w:p>
    <w:p w:rsidR="00E81DB6" w:rsidRPr="004A47AF" w:rsidRDefault="00E81DB6" w:rsidP="00DB2EDF">
      <w:pPr>
        <w:pStyle w:val="CM13"/>
        <w:numPr>
          <w:ilvl w:val="0"/>
          <w:numId w:val="6"/>
        </w:numPr>
        <w:tabs>
          <w:tab w:val="left" w:pos="9360"/>
        </w:tabs>
        <w:ind w:left="720"/>
        <w:rPr>
          <w:bCs/>
        </w:rPr>
      </w:pPr>
      <w:r w:rsidRPr="004A47AF">
        <w:rPr>
          <w:bCs/>
        </w:rPr>
        <w:t xml:space="preserve">The </w:t>
      </w:r>
      <w:r w:rsidR="00FE390F">
        <w:rPr>
          <w:bCs/>
        </w:rPr>
        <w:t>DDS Ethics Committee for Independent Contractors and Consultants</w:t>
      </w:r>
      <w:r w:rsidRPr="004A47AF">
        <w:rPr>
          <w:bCs/>
        </w:rPr>
        <w:t xml:space="preserve"> </w:t>
      </w:r>
      <w:r w:rsidR="00537A7E" w:rsidRPr="004A47AF">
        <w:rPr>
          <w:bCs/>
        </w:rPr>
        <w:t>shall</w:t>
      </w:r>
      <w:r w:rsidRPr="004A47AF">
        <w:rPr>
          <w:bCs/>
        </w:rPr>
        <w:t xml:space="preserve"> use the following criteria when reviewing the </w:t>
      </w:r>
      <w:r w:rsidR="004A068A" w:rsidRPr="004A47AF">
        <w:rPr>
          <w:bCs/>
        </w:rPr>
        <w:t xml:space="preserve">independent contractor’s or consultant’s </w:t>
      </w:r>
      <w:r w:rsidR="001B75EA">
        <w:rPr>
          <w:bCs/>
        </w:rPr>
        <w:t xml:space="preserve">hiring </w:t>
      </w:r>
      <w:r w:rsidRPr="004A47AF">
        <w:rPr>
          <w:bCs/>
        </w:rPr>
        <w:t xml:space="preserve">request: </w:t>
      </w:r>
    </w:p>
    <w:p w:rsidR="00656932" w:rsidRDefault="00E81DB6" w:rsidP="00DB2EDF">
      <w:pPr>
        <w:pStyle w:val="CM49"/>
        <w:numPr>
          <w:ilvl w:val="0"/>
          <w:numId w:val="8"/>
        </w:numPr>
        <w:spacing w:after="0" w:line="253" w:lineRule="atLeast"/>
        <w:ind w:left="1080"/>
      </w:pPr>
      <w:r w:rsidRPr="00DD2C13">
        <w:t xml:space="preserve">The </w:t>
      </w:r>
      <w:r w:rsidR="0059714F">
        <w:t>relative or</w:t>
      </w:r>
      <w:r w:rsidR="00CB1B87">
        <w:t xml:space="preserve"> </w:t>
      </w:r>
      <w:r w:rsidRPr="00DD2C13">
        <w:t xml:space="preserve">immediate family member </w:t>
      </w:r>
      <w:r w:rsidR="00EF7D3C">
        <w:t>hired shall receive</w:t>
      </w:r>
      <w:r w:rsidRPr="00DD2C13">
        <w:t xml:space="preserve"> comparable compensation an</w:t>
      </w:r>
      <w:r>
        <w:t xml:space="preserve">d benefits to other employees </w:t>
      </w:r>
      <w:r w:rsidRPr="00DD2C13">
        <w:t>or previous employee</w:t>
      </w:r>
      <w:r w:rsidR="00EF7D3C">
        <w:t>s</w:t>
      </w:r>
      <w:r w:rsidRPr="00DD2C13">
        <w:t xml:space="preserve"> in similar </w:t>
      </w:r>
      <w:r w:rsidRPr="00195219">
        <w:t>positions</w:t>
      </w:r>
      <w:r w:rsidR="007C2A14">
        <w:t xml:space="preserve">; and </w:t>
      </w:r>
      <w:r w:rsidRPr="00DD2C13">
        <w:t xml:space="preserve"> </w:t>
      </w:r>
    </w:p>
    <w:p w:rsidR="00E81DB6" w:rsidRDefault="00E81DB6" w:rsidP="00DB2EDF">
      <w:pPr>
        <w:pStyle w:val="CM49"/>
        <w:numPr>
          <w:ilvl w:val="0"/>
          <w:numId w:val="8"/>
        </w:numPr>
        <w:spacing w:after="0" w:line="253" w:lineRule="atLeast"/>
        <w:ind w:left="1080"/>
      </w:pPr>
      <w:r w:rsidRPr="00DD2C13">
        <w:t xml:space="preserve">The </w:t>
      </w:r>
      <w:r w:rsidR="0059714F">
        <w:t xml:space="preserve">relative or </w:t>
      </w:r>
      <w:r w:rsidRPr="00DD2C13">
        <w:t xml:space="preserve">immediate family member </w:t>
      </w:r>
      <w:r w:rsidR="00EF7D3C">
        <w:t>shall meet all of</w:t>
      </w:r>
      <w:r w:rsidR="00EF7D3C" w:rsidRPr="00DD2C13">
        <w:t xml:space="preserve"> </w:t>
      </w:r>
      <w:r w:rsidRPr="00DD2C13">
        <w:t xml:space="preserve">the qualifications </w:t>
      </w:r>
      <w:r w:rsidR="00EF7D3C">
        <w:t>for</w:t>
      </w:r>
      <w:r w:rsidR="00EF7D3C" w:rsidRPr="00DD2C13">
        <w:t xml:space="preserve"> </w:t>
      </w:r>
      <w:r w:rsidRPr="00DD2C13">
        <w:t xml:space="preserve">the </w:t>
      </w:r>
      <w:r w:rsidR="00195219" w:rsidRPr="007375DF">
        <w:t>position.</w:t>
      </w:r>
    </w:p>
    <w:p w:rsidR="00656932" w:rsidRPr="00656932" w:rsidRDefault="00656932" w:rsidP="00656932">
      <w:pPr>
        <w:pStyle w:val="Default"/>
      </w:pPr>
    </w:p>
    <w:p w:rsidR="00E81DB6" w:rsidRPr="004A47AF" w:rsidRDefault="00195219" w:rsidP="00DB2EDF">
      <w:pPr>
        <w:pStyle w:val="CM49"/>
        <w:numPr>
          <w:ilvl w:val="0"/>
          <w:numId w:val="6"/>
        </w:numPr>
        <w:spacing w:after="0" w:line="253" w:lineRule="atLeast"/>
        <w:ind w:left="720"/>
      </w:pPr>
      <w:r>
        <w:rPr>
          <w:bCs/>
        </w:rPr>
        <w:t>Information</w:t>
      </w:r>
      <w:r w:rsidR="00E81DB6" w:rsidRPr="004A47AF">
        <w:rPr>
          <w:bCs/>
        </w:rPr>
        <w:t xml:space="preserve"> </w:t>
      </w:r>
      <w:r w:rsidR="00EF7D3C" w:rsidRPr="004A47AF">
        <w:rPr>
          <w:bCs/>
        </w:rPr>
        <w:t xml:space="preserve">required to be </w:t>
      </w:r>
      <w:r w:rsidR="00E81DB6" w:rsidRPr="004A47AF">
        <w:rPr>
          <w:bCs/>
        </w:rPr>
        <w:t>submitted to DDS</w:t>
      </w:r>
      <w:r w:rsidR="000D77E7" w:rsidRPr="004A47AF">
        <w:rPr>
          <w:bCs/>
        </w:rPr>
        <w:t xml:space="preserve"> </w:t>
      </w:r>
      <w:r w:rsidR="003551EC" w:rsidRPr="004A47AF">
        <w:rPr>
          <w:bCs/>
        </w:rPr>
        <w:t xml:space="preserve">Ethics Committee </w:t>
      </w:r>
      <w:r w:rsidR="00FE390F" w:rsidRPr="00FE390F">
        <w:rPr>
          <w:bCs/>
        </w:rPr>
        <w:t>for Independent Contractors and Consultants</w:t>
      </w:r>
      <w:r w:rsidR="00FE390F" w:rsidRPr="004A47AF">
        <w:rPr>
          <w:bCs/>
        </w:rPr>
        <w:t xml:space="preserve"> </w:t>
      </w:r>
      <w:r w:rsidR="00EF7D3C" w:rsidRPr="004A47AF">
        <w:rPr>
          <w:bCs/>
        </w:rPr>
        <w:t xml:space="preserve">for </w:t>
      </w:r>
      <w:r w:rsidR="001B75EA">
        <w:rPr>
          <w:bCs/>
        </w:rPr>
        <w:t xml:space="preserve">a </w:t>
      </w:r>
      <w:r w:rsidR="00D21CF8">
        <w:rPr>
          <w:bCs/>
        </w:rPr>
        <w:t xml:space="preserve">review of the </w:t>
      </w:r>
      <w:r w:rsidR="001B75EA">
        <w:rPr>
          <w:bCs/>
        </w:rPr>
        <w:t>hiring of a relative</w:t>
      </w:r>
      <w:r w:rsidR="00D21CF8">
        <w:rPr>
          <w:bCs/>
        </w:rPr>
        <w:t xml:space="preserve"> </w:t>
      </w:r>
      <w:r w:rsidR="00C04A38" w:rsidRPr="00820B69">
        <w:rPr>
          <w:bCs/>
        </w:rPr>
        <w:t>(</w:t>
      </w:r>
      <w:r w:rsidR="00C04A38" w:rsidRPr="00530582">
        <w:rPr>
          <w:bCs/>
        </w:rPr>
        <w:t xml:space="preserve">See </w:t>
      </w:r>
      <w:r w:rsidR="00F31E0D" w:rsidRPr="00C272FF">
        <w:t>I.G.PR.</w:t>
      </w:r>
      <w:r w:rsidR="00FA72FE" w:rsidRPr="00C272FF">
        <w:t>009</w:t>
      </w:r>
      <w:r w:rsidR="00F31E0D" w:rsidRPr="00C272FF">
        <w:t xml:space="preserve"> Attachment A </w:t>
      </w:r>
      <w:r w:rsidR="00F31E0D" w:rsidRPr="00FF59FB">
        <w:rPr>
          <w:bCs/>
          <w:iCs/>
        </w:rPr>
        <w:t xml:space="preserve">Hiring of </w:t>
      </w:r>
      <w:r w:rsidR="00C272FF">
        <w:rPr>
          <w:bCs/>
          <w:iCs/>
        </w:rPr>
        <w:t xml:space="preserve">a </w:t>
      </w:r>
      <w:r w:rsidR="00F31E0D" w:rsidRPr="00FF59FB">
        <w:rPr>
          <w:bCs/>
          <w:iCs/>
        </w:rPr>
        <w:t xml:space="preserve">Relative by </w:t>
      </w:r>
      <w:r w:rsidR="00C272FF">
        <w:rPr>
          <w:bCs/>
          <w:iCs/>
        </w:rPr>
        <w:t xml:space="preserve">an </w:t>
      </w:r>
      <w:r w:rsidR="00F31E0D" w:rsidRPr="00FF59FB">
        <w:rPr>
          <w:bCs/>
          <w:iCs/>
        </w:rPr>
        <w:t xml:space="preserve">Independent Contractor </w:t>
      </w:r>
      <w:r w:rsidR="00C272FF">
        <w:rPr>
          <w:bCs/>
          <w:iCs/>
        </w:rPr>
        <w:t xml:space="preserve">or Consultant </w:t>
      </w:r>
      <w:r w:rsidR="00F31E0D" w:rsidRPr="00FF59FB">
        <w:t>Check List</w:t>
      </w:r>
      <w:r w:rsidR="00C04A38" w:rsidRPr="00820B69">
        <w:rPr>
          <w:bCs/>
        </w:rPr>
        <w:t>)</w:t>
      </w:r>
      <w:r>
        <w:rPr>
          <w:bCs/>
        </w:rPr>
        <w:t>, includes</w:t>
      </w:r>
      <w:r w:rsidR="00E81DB6" w:rsidRPr="004A47AF">
        <w:rPr>
          <w:bCs/>
        </w:rPr>
        <w:t xml:space="preserve">: </w:t>
      </w:r>
    </w:p>
    <w:p w:rsidR="00E81DB6" w:rsidRPr="00DD2C13" w:rsidRDefault="00E81DB6" w:rsidP="00DB2EDF">
      <w:pPr>
        <w:pStyle w:val="Default"/>
        <w:numPr>
          <w:ilvl w:val="0"/>
          <w:numId w:val="9"/>
        </w:numPr>
        <w:tabs>
          <w:tab w:val="left" w:pos="1440"/>
        </w:tabs>
        <w:ind w:left="1080"/>
        <w:rPr>
          <w:color w:val="auto"/>
        </w:rPr>
      </w:pPr>
      <w:r w:rsidRPr="00DD2C13">
        <w:rPr>
          <w:color w:val="auto"/>
        </w:rPr>
        <w:t>Title and description of the position</w:t>
      </w:r>
      <w:r w:rsidR="007C2A14">
        <w:rPr>
          <w:color w:val="auto"/>
        </w:rPr>
        <w:t>;</w:t>
      </w:r>
      <w:r w:rsidRPr="00DD2C13">
        <w:rPr>
          <w:color w:val="auto"/>
        </w:rPr>
        <w:t xml:space="preserve"> </w:t>
      </w:r>
    </w:p>
    <w:p w:rsidR="00E81DB6" w:rsidRPr="00DD2C13" w:rsidRDefault="00E81DB6" w:rsidP="00DB2EDF">
      <w:pPr>
        <w:pStyle w:val="Default"/>
        <w:numPr>
          <w:ilvl w:val="0"/>
          <w:numId w:val="9"/>
        </w:numPr>
        <w:ind w:left="1080"/>
        <w:rPr>
          <w:color w:val="auto"/>
        </w:rPr>
      </w:pPr>
      <w:r w:rsidRPr="00195219">
        <w:rPr>
          <w:color w:val="auto"/>
        </w:rPr>
        <w:t xml:space="preserve">Name of person hired </w:t>
      </w:r>
      <w:r w:rsidR="002130F7" w:rsidRPr="00195219">
        <w:rPr>
          <w:color w:val="auto"/>
        </w:rPr>
        <w:t xml:space="preserve">and relationship to </w:t>
      </w:r>
      <w:r w:rsidR="008147D6" w:rsidRPr="00195219">
        <w:rPr>
          <w:color w:val="auto"/>
        </w:rPr>
        <w:t xml:space="preserve">the current </w:t>
      </w:r>
      <w:r w:rsidR="004A068A" w:rsidRPr="00195219">
        <w:rPr>
          <w:color w:val="auto"/>
        </w:rPr>
        <w:t>independent contractor or consultant’s</w:t>
      </w:r>
      <w:r w:rsidR="008147D6" w:rsidRPr="00195219">
        <w:rPr>
          <w:color w:val="auto"/>
        </w:rPr>
        <w:t xml:space="preserve"> </w:t>
      </w:r>
      <w:r w:rsidR="002130F7" w:rsidRPr="00195219">
        <w:rPr>
          <w:color w:val="auto"/>
        </w:rPr>
        <w:t>employee</w:t>
      </w:r>
      <w:r w:rsidR="007C2A14">
        <w:rPr>
          <w:color w:val="auto"/>
        </w:rPr>
        <w:t>;</w:t>
      </w:r>
    </w:p>
    <w:p w:rsidR="00E81DB6" w:rsidRPr="00DD2C13" w:rsidRDefault="00E81DB6" w:rsidP="00DB2EDF">
      <w:pPr>
        <w:pStyle w:val="Default"/>
        <w:numPr>
          <w:ilvl w:val="0"/>
          <w:numId w:val="9"/>
        </w:numPr>
        <w:ind w:left="1080"/>
        <w:rPr>
          <w:color w:val="auto"/>
        </w:rPr>
      </w:pPr>
      <w:r w:rsidRPr="00DD2C13">
        <w:rPr>
          <w:color w:val="auto"/>
        </w:rPr>
        <w:t xml:space="preserve">Name and position of </w:t>
      </w:r>
      <w:r w:rsidR="002130F7">
        <w:rPr>
          <w:color w:val="auto"/>
        </w:rPr>
        <w:t>employee</w:t>
      </w:r>
      <w:r w:rsidRPr="00DD2C13">
        <w:rPr>
          <w:color w:val="auto"/>
        </w:rPr>
        <w:t xml:space="preserve"> </w:t>
      </w:r>
      <w:r w:rsidR="002130F7">
        <w:rPr>
          <w:color w:val="auto"/>
        </w:rPr>
        <w:t>with hiring or supervisory authority</w:t>
      </w:r>
      <w:r w:rsidR="007C2A14">
        <w:rPr>
          <w:color w:val="auto"/>
        </w:rPr>
        <w:t>;</w:t>
      </w:r>
      <w:r w:rsidRPr="00DD2C13">
        <w:rPr>
          <w:color w:val="auto"/>
        </w:rPr>
        <w:t xml:space="preserve"> </w:t>
      </w:r>
    </w:p>
    <w:p w:rsidR="00E81DB6" w:rsidRPr="00DD2C13" w:rsidRDefault="00E81DB6" w:rsidP="00DB2EDF">
      <w:pPr>
        <w:pStyle w:val="Default"/>
        <w:numPr>
          <w:ilvl w:val="0"/>
          <w:numId w:val="9"/>
        </w:numPr>
        <w:ind w:left="1080"/>
        <w:rPr>
          <w:color w:val="auto"/>
        </w:rPr>
      </w:pPr>
      <w:r w:rsidRPr="00DD2C13">
        <w:rPr>
          <w:color w:val="auto"/>
        </w:rPr>
        <w:t xml:space="preserve">Documentation that the person hired </w:t>
      </w:r>
      <w:r w:rsidR="001B75EA">
        <w:rPr>
          <w:color w:val="auto"/>
        </w:rPr>
        <w:t>is being</w:t>
      </w:r>
      <w:r w:rsidRPr="00DD2C13">
        <w:rPr>
          <w:color w:val="auto"/>
        </w:rPr>
        <w:t xml:space="preserve"> paid </w:t>
      </w:r>
      <w:r w:rsidR="001B75EA">
        <w:rPr>
          <w:color w:val="auto"/>
        </w:rPr>
        <w:t xml:space="preserve">a </w:t>
      </w:r>
      <w:r w:rsidRPr="00DD2C13">
        <w:rPr>
          <w:color w:val="auto"/>
        </w:rPr>
        <w:t xml:space="preserve">comparable salary and </w:t>
      </w:r>
      <w:r w:rsidR="00B743BA">
        <w:rPr>
          <w:color w:val="auto"/>
        </w:rPr>
        <w:t>receiving</w:t>
      </w:r>
      <w:r w:rsidR="001B75EA">
        <w:rPr>
          <w:color w:val="auto"/>
        </w:rPr>
        <w:t xml:space="preserve"> comparable </w:t>
      </w:r>
      <w:r w:rsidRPr="00DD2C13">
        <w:rPr>
          <w:color w:val="auto"/>
        </w:rPr>
        <w:t>benefits as other employees or previous employee</w:t>
      </w:r>
      <w:r w:rsidR="00B015C7">
        <w:rPr>
          <w:color w:val="auto"/>
        </w:rPr>
        <w:t>s</w:t>
      </w:r>
      <w:r w:rsidRPr="00DD2C13">
        <w:rPr>
          <w:color w:val="auto"/>
        </w:rPr>
        <w:t xml:space="preserve"> in similar positions</w:t>
      </w:r>
      <w:r w:rsidR="007C2A14">
        <w:rPr>
          <w:color w:val="auto"/>
        </w:rPr>
        <w:t>;</w:t>
      </w:r>
      <w:r w:rsidRPr="00DD2C13">
        <w:rPr>
          <w:color w:val="auto"/>
        </w:rPr>
        <w:t xml:space="preserve"> </w:t>
      </w:r>
    </w:p>
    <w:p w:rsidR="00E81DB6" w:rsidRPr="00DD2C13" w:rsidRDefault="00E81DB6" w:rsidP="00DB2EDF">
      <w:pPr>
        <w:pStyle w:val="Default"/>
        <w:numPr>
          <w:ilvl w:val="0"/>
          <w:numId w:val="9"/>
        </w:numPr>
        <w:ind w:left="1080"/>
        <w:rPr>
          <w:color w:val="auto"/>
        </w:rPr>
      </w:pPr>
      <w:r w:rsidRPr="00DD2C13">
        <w:rPr>
          <w:color w:val="auto"/>
        </w:rPr>
        <w:t xml:space="preserve">Documentation that the </w:t>
      </w:r>
      <w:r w:rsidR="00CA1A53">
        <w:rPr>
          <w:color w:val="auto"/>
        </w:rPr>
        <w:t xml:space="preserve">relative or </w:t>
      </w:r>
      <w:r w:rsidRPr="00DD2C13">
        <w:rPr>
          <w:color w:val="auto"/>
        </w:rPr>
        <w:t>immediate family member meets the qualifications for the</w:t>
      </w:r>
      <w:r w:rsidR="00195219">
        <w:rPr>
          <w:color w:val="auto"/>
        </w:rPr>
        <w:t xml:space="preserve"> position</w:t>
      </w:r>
      <w:r w:rsidR="007C2A14">
        <w:rPr>
          <w:color w:val="auto"/>
        </w:rPr>
        <w:t xml:space="preserve">; and </w:t>
      </w:r>
      <w:r w:rsidR="000C1333" w:rsidRPr="00DD2C13">
        <w:rPr>
          <w:color w:val="auto"/>
        </w:rPr>
        <w:t xml:space="preserve"> </w:t>
      </w:r>
    </w:p>
    <w:p w:rsidR="00E81DB6" w:rsidRDefault="00B015C7" w:rsidP="00DB2EDF">
      <w:pPr>
        <w:pStyle w:val="Default"/>
        <w:numPr>
          <w:ilvl w:val="0"/>
          <w:numId w:val="9"/>
        </w:numPr>
        <w:ind w:left="1080"/>
        <w:rPr>
          <w:color w:val="auto"/>
        </w:rPr>
      </w:pPr>
      <w:r>
        <w:rPr>
          <w:color w:val="auto"/>
        </w:rPr>
        <w:t>F</w:t>
      </w:r>
      <w:r w:rsidRPr="00DD2C13">
        <w:rPr>
          <w:color w:val="auto"/>
        </w:rPr>
        <w:t>or prior approval requests</w:t>
      </w:r>
      <w:r>
        <w:rPr>
          <w:color w:val="auto"/>
        </w:rPr>
        <w:t>, i</w:t>
      </w:r>
      <w:r w:rsidR="00E81DB6" w:rsidRPr="00DD2C13">
        <w:rPr>
          <w:color w:val="auto"/>
        </w:rPr>
        <w:t>n addition to the above</w:t>
      </w:r>
      <w:r w:rsidR="00B743BA">
        <w:rPr>
          <w:color w:val="auto"/>
        </w:rPr>
        <w:t xml:space="preserve"> documentation</w:t>
      </w:r>
      <w:r w:rsidR="00E81DB6" w:rsidRPr="00DD2C13">
        <w:rPr>
          <w:color w:val="auto"/>
        </w:rPr>
        <w:t xml:space="preserve">, the </w:t>
      </w:r>
      <w:r w:rsidR="004A068A" w:rsidRPr="00DD2C13">
        <w:rPr>
          <w:color w:val="auto"/>
        </w:rPr>
        <w:t>independent contractor</w:t>
      </w:r>
      <w:r w:rsidR="004A068A">
        <w:rPr>
          <w:color w:val="auto"/>
        </w:rPr>
        <w:t xml:space="preserve"> or </w:t>
      </w:r>
      <w:r w:rsidR="004A068A" w:rsidRPr="00DD2C13">
        <w:rPr>
          <w:color w:val="auto"/>
        </w:rPr>
        <w:t>consultant</w:t>
      </w:r>
      <w:r w:rsidR="00E81DB6" w:rsidRPr="00DD2C13">
        <w:rPr>
          <w:color w:val="auto"/>
        </w:rPr>
        <w:t xml:space="preserve"> </w:t>
      </w:r>
      <w:r>
        <w:rPr>
          <w:color w:val="auto"/>
        </w:rPr>
        <w:t>shall</w:t>
      </w:r>
      <w:r w:rsidRPr="00DD2C13">
        <w:rPr>
          <w:color w:val="auto"/>
        </w:rPr>
        <w:t xml:space="preserve"> </w:t>
      </w:r>
      <w:r w:rsidR="00E81DB6" w:rsidRPr="00DD2C13">
        <w:rPr>
          <w:color w:val="auto"/>
        </w:rPr>
        <w:t xml:space="preserve">submit job postings </w:t>
      </w:r>
      <w:r>
        <w:rPr>
          <w:color w:val="auto"/>
        </w:rPr>
        <w:t xml:space="preserve">and </w:t>
      </w:r>
      <w:r w:rsidR="00E81DB6" w:rsidRPr="00DD2C13">
        <w:rPr>
          <w:color w:val="auto"/>
        </w:rPr>
        <w:t xml:space="preserve">documentation </w:t>
      </w:r>
      <w:r>
        <w:rPr>
          <w:color w:val="auto"/>
        </w:rPr>
        <w:t>of</w:t>
      </w:r>
      <w:r w:rsidRPr="00DD2C13">
        <w:rPr>
          <w:color w:val="auto"/>
        </w:rPr>
        <w:t xml:space="preserve"> </w:t>
      </w:r>
      <w:r w:rsidR="00E81DB6" w:rsidRPr="00DD2C13">
        <w:rPr>
          <w:color w:val="auto"/>
        </w:rPr>
        <w:t xml:space="preserve">the </w:t>
      </w:r>
      <w:r>
        <w:rPr>
          <w:color w:val="auto"/>
        </w:rPr>
        <w:t xml:space="preserve">hiring </w:t>
      </w:r>
      <w:r w:rsidR="00E81DB6" w:rsidRPr="00DD2C13">
        <w:rPr>
          <w:color w:val="auto"/>
        </w:rPr>
        <w:t xml:space="preserve">review and selection process. </w:t>
      </w:r>
    </w:p>
    <w:p w:rsidR="00CB1B87" w:rsidRDefault="00CB1B87" w:rsidP="008A29E9">
      <w:pPr>
        <w:pStyle w:val="CM49"/>
        <w:spacing w:after="0" w:line="253" w:lineRule="atLeast"/>
        <w:ind w:left="720" w:right="98"/>
      </w:pPr>
    </w:p>
    <w:p w:rsidR="0061611C" w:rsidRPr="0061611C" w:rsidRDefault="00C40321" w:rsidP="00A20183">
      <w:pPr>
        <w:pStyle w:val="CM49"/>
        <w:numPr>
          <w:ilvl w:val="0"/>
          <w:numId w:val="2"/>
        </w:numPr>
        <w:spacing w:line="253" w:lineRule="atLeast"/>
        <w:ind w:left="360"/>
        <w:rPr>
          <w:b/>
          <w:bCs/>
        </w:rPr>
      </w:pPr>
      <w:hyperlink r:id="rId15" w:history="1">
        <w:r w:rsidR="0061611C" w:rsidRPr="0061611C">
          <w:rPr>
            <w:rStyle w:val="Strong"/>
            <w:color w:val="0000FF"/>
            <w:u w:val="single"/>
          </w:rPr>
          <w:t>ADVISORY OPINION NO. 99-15</w:t>
        </w:r>
      </w:hyperlink>
      <w:r w:rsidR="0061611C" w:rsidRPr="0061611C">
        <w:rPr>
          <w:b/>
        </w:rPr>
        <w:t xml:space="preserve"> </w:t>
      </w:r>
      <w:r w:rsidR="0061611C" w:rsidRPr="0061611C">
        <w:rPr>
          <w:b/>
          <w:bCs/>
          <w:iCs/>
          <w:u w:val="single"/>
        </w:rPr>
        <w:t>Application Of Ethics Rules To Acceptance Of Expense Payments To Accompany Department Of Mental Retardation Client To Event</w:t>
      </w:r>
      <w:r w:rsidR="00E81DB6" w:rsidRPr="0061611C">
        <w:rPr>
          <w:b/>
          <w:bCs/>
        </w:rPr>
        <w:t xml:space="preserve">: </w:t>
      </w:r>
    </w:p>
    <w:p w:rsidR="002E54C2" w:rsidRPr="00651B4F" w:rsidRDefault="002E54C2" w:rsidP="0075220F">
      <w:pPr>
        <w:pStyle w:val="NoSpacing"/>
        <w:numPr>
          <w:ilvl w:val="0"/>
          <w:numId w:val="3"/>
        </w:numPr>
      </w:pPr>
      <w:r w:rsidRPr="00B3656F">
        <w:t xml:space="preserve">If </w:t>
      </w:r>
      <w:r w:rsidR="00B3656F">
        <w:t>total</w:t>
      </w:r>
      <w:r w:rsidR="00AA2B99" w:rsidRPr="00B3656F">
        <w:t xml:space="preserve"> payment for </w:t>
      </w:r>
      <w:r w:rsidR="003E75B8">
        <w:t xml:space="preserve">staff expenses for </w:t>
      </w:r>
      <w:r w:rsidR="00AA2B99" w:rsidRPr="00B3656F">
        <w:t xml:space="preserve">an </w:t>
      </w:r>
      <w:r w:rsidR="009E6C55">
        <w:t xml:space="preserve">activity or </w:t>
      </w:r>
      <w:r w:rsidR="00AA2B99" w:rsidRPr="00B3656F">
        <w:t xml:space="preserve">event by an individual or an individual’s family is </w:t>
      </w:r>
      <w:r w:rsidR="0061611C" w:rsidRPr="00195219">
        <w:t>less than</w:t>
      </w:r>
      <w:r w:rsidRPr="00195219">
        <w:t xml:space="preserve"> $200</w:t>
      </w:r>
      <w:r w:rsidRPr="00B3656F">
        <w:t xml:space="preserve">, </w:t>
      </w:r>
      <w:r w:rsidR="00AA2B99" w:rsidRPr="00B3656F">
        <w:t xml:space="preserve">the </w:t>
      </w:r>
      <w:r w:rsidR="009E6C55" w:rsidRPr="00B3656F">
        <w:t xml:space="preserve">independent contractor or consultant </w:t>
      </w:r>
      <w:r w:rsidR="00AA2B99" w:rsidRPr="00B3656F">
        <w:t>shall</w:t>
      </w:r>
      <w:r w:rsidRPr="00B3656F">
        <w:t xml:space="preserve"> review</w:t>
      </w:r>
      <w:r w:rsidR="00FA2162" w:rsidRPr="00B3656F">
        <w:t>, authorize</w:t>
      </w:r>
      <w:r w:rsidRPr="00B3656F">
        <w:t xml:space="preserve"> and keep </w:t>
      </w:r>
      <w:r w:rsidR="00AA2B99" w:rsidRPr="00B3656F">
        <w:t xml:space="preserve">a </w:t>
      </w:r>
      <w:r w:rsidRPr="00B3656F">
        <w:t>record</w:t>
      </w:r>
      <w:r w:rsidR="00FA2162" w:rsidRPr="00B3656F">
        <w:t xml:space="preserve"> of</w:t>
      </w:r>
      <w:r w:rsidR="00C66115">
        <w:t xml:space="preserve"> receipts in accordance with </w:t>
      </w:r>
      <w:r w:rsidR="00C66115" w:rsidRPr="0075220F">
        <w:t xml:space="preserve">DDS </w:t>
      </w:r>
      <w:r w:rsidR="00A91DE4" w:rsidRPr="0075220F">
        <w:t>p</w:t>
      </w:r>
      <w:r w:rsidR="00C66115" w:rsidRPr="0075220F">
        <w:t>rocedure I.F.PR.</w:t>
      </w:r>
      <w:r w:rsidR="00FA72FE" w:rsidRPr="0075220F">
        <w:t>00</w:t>
      </w:r>
      <w:r w:rsidR="005D13D3" w:rsidRPr="0075220F">
        <w:t>7</w:t>
      </w:r>
      <w:r w:rsidR="00FA2162" w:rsidRPr="0075220F">
        <w:t xml:space="preserve"> </w:t>
      </w:r>
      <w:hyperlink r:id="rId16" w:history="1">
        <w:r w:rsidR="0075220F" w:rsidRPr="0075220F">
          <w:rPr>
            <w:rStyle w:val="Hyperlink"/>
            <w:u w:val="single"/>
          </w:rPr>
          <w:t>Personal Funds Financial Management</w:t>
        </w:r>
      </w:hyperlink>
      <w:r w:rsidRPr="00651B4F">
        <w:t xml:space="preserve">.  </w:t>
      </w:r>
      <w:r w:rsidR="003E75B8" w:rsidRPr="00651B4F">
        <w:t>Staff e</w:t>
      </w:r>
      <w:r w:rsidR="00FA2162" w:rsidRPr="00651B4F">
        <w:t xml:space="preserve">xpenses </w:t>
      </w:r>
      <w:r w:rsidR="00B3656F" w:rsidRPr="00651B4F">
        <w:t xml:space="preserve">paid by an individual or an individual’s family </w:t>
      </w:r>
      <w:r w:rsidR="0061611C" w:rsidRPr="00195219">
        <w:t>less than $200</w:t>
      </w:r>
      <w:r w:rsidR="0061611C" w:rsidRPr="00651B4F">
        <w:t xml:space="preserve"> </w:t>
      </w:r>
      <w:r w:rsidR="00FA2162" w:rsidRPr="00651B4F">
        <w:t>d</w:t>
      </w:r>
      <w:r w:rsidRPr="00651B4F">
        <w:t>o not have to</w:t>
      </w:r>
      <w:r w:rsidR="00FA2162" w:rsidRPr="00651B4F">
        <w:t xml:space="preserve"> be</w:t>
      </w:r>
      <w:r w:rsidRPr="00651B4F">
        <w:t xml:space="preserve"> submit</w:t>
      </w:r>
      <w:r w:rsidR="00FA2162" w:rsidRPr="00651B4F">
        <w:t>ted</w:t>
      </w:r>
      <w:r w:rsidRPr="00651B4F">
        <w:t xml:space="preserve"> to </w:t>
      </w:r>
      <w:r w:rsidR="00FA2162" w:rsidRPr="00651B4F">
        <w:t xml:space="preserve">the </w:t>
      </w:r>
      <w:r w:rsidRPr="00651B4F">
        <w:t xml:space="preserve">DDS Ethics </w:t>
      </w:r>
      <w:r w:rsidR="00B3656F" w:rsidRPr="00651B4F">
        <w:t>Committee</w:t>
      </w:r>
      <w:r w:rsidR="00FE390F" w:rsidRPr="00651B4F">
        <w:t xml:space="preserve"> </w:t>
      </w:r>
      <w:r w:rsidR="00FE390F" w:rsidRPr="00651B4F">
        <w:rPr>
          <w:bCs/>
        </w:rPr>
        <w:t>for Independent Contractors and Consultants</w:t>
      </w:r>
      <w:r w:rsidR="00B3656F" w:rsidRPr="00651B4F">
        <w:t>;</w:t>
      </w:r>
      <w:r w:rsidR="00FA2162" w:rsidRPr="00651B4F">
        <w:t xml:space="preserve"> however, these expenses </w:t>
      </w:r>
      <w:r w:rsidR="00851428" w:rsidRPr="00651B4F">
        <w:t>may</w:t>
      </w:r>
      <w:r w:rsidR="00FA2162" w:rsidRPr="00651B4F">
        <w:t xml:space="preserve"> be subject to an audit</w:t>
      </w:r>
      <w:r w:rsidRPr="00651B4F">
        <w:t xml:space="preserve">. </w:t>
      </w:r>
    </w:p>
    <w:p w:rsidR="00B3656F" w:rsidRPr="00651B4F" w:rsidRDefault="00B3656F" w:rsidP="007F7F93">
      <w:pPr>
        <w:pStyle w:val="NoSpacing"/>
      </w:pPr>
    </w:p>
    <w:p w:rsidR="00805544" w:rsidRPr="00651B4F" w:rsidRDefault="0061611C" w:rsidP="007F7F93">
      <w:pPr>
        <w:pStyle w:val="NoSpacing"/>
        <w:numPr>
          <w:ilvl w:val="0"/>
          <w:numId w:val="3"/>
        </w:numPr>
      </w:pPr>
      <w:r w:rsidRPr="00651B4F">
        <w:t xml:space="preserve">If </w:t>
      </w:r>
      <w:r w:rsidR="00B3656F" w:rsidRPr="00651B4F">
        <w:t>total</w:t>
      </w:r>
      <w:r w:rsidRPr="00651B4F">
        <w:t xml:space="preserve"> payment </w:t>
      </w:r>
      <w:r w:rsidR="003E75B8" w:rsidRPr="00651B4F">
        <w:t xml:space="preserve">for staff expenses </w:t>
      </w:r>
      <w:r w:rsidRPr="00651B4F">
        <w:t xml:space="preserve">for an </w:t>
      </w:r>
      <w:r w:rsidR="009E6C55">
        <w:t xml:space="preserve">activity or </w:t>
      </w:r>
      <w:r w:rsidRPr="00651B4F">
        <w:t xml:space="preserve">event by an individual or an individual’s family is </w:t>
      </w:r>
      <w:r w:rsidRPr="00195219">
        <w:t>$200</w:t>
      </w:r>
      <w:r w:rsidR="00B3656F" w:rsidRPr="00195219">
        <w:t xml:space="preserve"> or more</w:t>
      </w:r>
      <w:r w:rsidR="003E75B8" w:rsidRPr="00651B4F">
        <w:t>:</w:t>
      </w:r>
      <w:r w:rsidRPr="00651B4F">
        <w:t xml:space="preserve"> </w:t>
      </w:r>
    </w:p>
    <w:p w:rsidR="00805544" w:rsidRPr="00651B4F" w:rsidRDefault="00FA2162" w:rsidP="001C1271">
      <w:pPr>
        <w:pStyle w:val="Default"/>
        <w:numPr>
          <w:ilvl w:val="0"/>
          <w:numId w:val="4"/>
        </w:numPr>
        <w:ind w:left="1080"/>
      </w:pPr>
      <w:r w:rsidRPr="00651B4F">
        <w:t xml:space="preserve">Post approval </w:t>
      </w:r>
      <w:r w:rsidR="009E6C55" w:rsidRPr="00651B4F">
        <w:t xml:space="preserve">not </w:t>
      </w:r>
      <w:r w:rsidR="009E6C55">
        <w:t>later</w:t>
      </w:r>
      <w:r w:rsidR="009E6C55" w:rsidRPr="00651B4F">
        <w:t xml:space="preserve"> than </w:t>
      </w:r>
      <w:r w:rsidR="007B3B70" w:rsidRPr="00195219">
        <w:rPr>
          <w:color w:val="auto"/>
        </w:rPr>
        <w:t>90 days</w:t>
      </w:r>
      <w:r w:rsidR="007B3B70">
        <w:t xml:space="preserve"> </w:t>
      </w:r>
      <w:r w:rsidR="009E6C55" w:rsidRPr="00651B4F">
        <w:t xml:space="preserve">after </w:t>
      </w:r>
      <w:r w:rsidR="00703BDF">
        <w:t>an</w:t>
      </w:r>
      <w:r w:rsidR="009E6C55" w:rsidRPr="00651B4F">
        <w:t xml:space="preserve"> </w:t>
      </w:r>
      <w:r w:rsidR="009E6C55">
        <w:t xml:space="preserve">activity or </w:t>
      </w:r>
      <w:r w:rsidR="009E6C55" w:rsidRPr="00651B4F">
        <w:t xml:space="preserve">event </w:t>
      </w:r>
      <w:r w:rsidR="00B3656F" w:rsidRPr="00651B4F">
        <w:t>by the DDS Ethics Committee</w:t>
      </w:r>
      <w:r w:rsidR="00651B4F">
        <w:t xml:space="preserve"> </w:t>
      </w:r>
      <w:r w:rsidR="00651B4F" w:rsidRPr="00651B4F">
        <w:rPr>
          <w:bCs/>
        </w:rPr>
        <w:t>for Independent Contractors and Consultants</w:t>
      </w:r>
      <w:r w:rsidR="00805544" w:rsidRPr="00651B4F">
        <w:t xml:space="preserve"> </w:t>
      </w:r>
      <w:r w:rsidRPr="00651B4F">
        <w:t xml:space="preserve">is required if staff expenses </w:t>
      </w:r>
      <w:r w:rsidR="00B3656F" w:rsidRPr="00651B4F">
        <w:t xml:space="preserve">paid for by an individual or an individual’s family </w:t>
      </w:r>
      <w:r w:rsidRPr="00651B4F">
        <w:t xml:space="preserve">total </w:t>
      </w:r>
      <w:r w:rsidRPr="00195219">
        <w:t xml:space="preserve">$200 </w:t>
      </w:r>
      <w:r w:rsidR="00B3656F" w:rsidRPr="00195219">
        <w:t>or more</w:t>
      </w:r>
      <w:r w:rsidR="00B3656F" w:rsidRPr="00651B4F">
        <w:t xml:space="preserve"> </w:t>
      </w:r>
      <w:r w:rsidRPr="00651B4F">
        <w:t xml:space="preserve">but less than </w:t>
      </w:r>
      <w:r w:rsidRPr="00195219">
        <w:t xml:space="preserve">$2,000 per </w:t>
      </w:r>
      <w:r w:rsidR="009E6C55" w:rsidRPr="00195219">
        <w:t xml:space="preserve">activity or </w:t>
      </w:r>
      <w:r w:rsidRPr="00195219">
        <w:t>event</w:t>
      </w:r>
      <w:r w:rsidR="00905D1A">
        <w:t xml:space="preserve">; or </w:t>
      </w:r>
    </w:p>
    <w:p w:rsidR="00FA2162" w:rsidRPr="00651B4F" w:rsidRDefault="00FA2162" w:rsidP="00A20183">
      <w:pPr>
        <w:pStyle w:val="Default"/>
        <w:numPr>
          <w:ilvl w:val="0"/>
          <w:numId w:val="4"/>
        </w:numPr>
        <w:ind w:left="1080"/>
      </w:pPr>
      <w:r w:rsidRPr="00651B4F">
        <w:t xml:space="preserve">Prior approval </w:t>
      </w:r>
      <w:r w:rsidR="009E6C55" w:rsidRPr="00651B4F">
        <w:t xml:space="preserve">not </w:t>
      </w:r>
      <w:r w:rsidR="009E6C55">
        <w:t>later</w:t>
      </w:r>
      <w:r w:rsidR="009E6C55" w:rsidRPr="00651B4F">
        <w:t xml:space="preserve"> than </w:t>
      </w:r>
      <w:r w:rsidR="007B3B70" w:rsidRPr="00195219">
        <w:rPr>
          <w:color w:val="auto"/>
        </w:rPr>
        <w:t>90 days</w:t>
      </w:r>
      <w:r w:rsidR="00195219">
        <w:rPr>
          <w:color w:val="auto"/>
        </w:rPr>
        <w:t xml:space="preserve"> </w:t>
      </w:r>
      <w:r w:rsidR="009E6C55" w:rsidRPr="00651B4F">
        <w:t xml:space="preserve">in advance </w:t>
      </w:r>
      <w:r w:rsidR="009E6C55">
        <w:t xml:space="preserve">of  </w:t>
      </w:r>
      <w:r w:rsidR="00703BDF">
        <w:t>an</w:t>
      </w:r>
      <w:r w:rsidR="009E6C55" w:rsidRPr="00651B4F">
        <w:t xml:space="preserve"> </w:t>
      </w:r>
      <w:r w:rsidR="009E6C55">
        <w:t xml:space="preserve">activity or </w:t>
      </w:r>
      <w:r w:rsidR="009E6C55" w:rsidRPr="00651B4F">
        <w:t xml:space="preserve">event </w:t>
      </w:r>
      <w:r w:rsidR="00B3656F" w:rsidRPr="00651B4F">
        <w:t>by the DDS Ethics Committee</w:t>
      </w:r>
      <w:r w:rsidR="00651B4F">
        <w:t xml:space="preserve"> </w:t>
      </w:r>
      <w:r w:rsidR="00651B4F" w:rsidRPr="00651B4F">
        <w:rPr>
          <w:bCs/>
        </w:rPr>
        <w:t>for Independent Contractors and Consultants</w:t>
      </w:r>
      <w:r w:rsidR="00805544" w:rsidRPr="00651B4F">
        <w:t xml:space="preserve"> </w:t>
      </w:r>
      <w:r w:rsidRPr="00651B4F">
        <w:t xml:space="preserve">is required if staff expenses </w:t>
      </w:r>
      <w:r w:rsidR="00703BDF">
        <w:t xml:space="preserve">to be </w:t>
      </w:r>
      <w:r w:rsidR="009E6C55" w:rsidRPr="00651B4F">
        <w:t xml:space="preserve">paid for by an individual or an individual’s family </w:t>
      </w:r>
      <w:r w:rsidR="00703BDF">
        <w:t xml:space="preserve">are estimated to </w:t>
      </w:r>
      <w:r w:rsidR="00B3656F" w:rsidRPr="00651B4F">
        <w:t xml:space="preserve">total </w:t>
      </w:r>
      <w:r w:rsidRPr="00195219">
        <w:t xml:space="preserve">$2,000 </w:t>
      </w:r>
      <w:r w:rsidR="00B3656F" w:rsidRPr="00195219">
        <w:t xml:space="preserve">or more </w:t>
      </w:r>
      <w:r w:rsidRPr="00195219">
        <w:t xml:space="preserve">per </w:t>
      </w:r>
      <w:r w:rsidR="00703BDF" w:rsidRPr="00195219">
        <w:t xml:space="preserve">activity or </w:t>
      </w:r>
      <w:r w:rsidRPr="00195219">
        <w:t>event</w:t>
      </w:r>
      <w:r w:rsidRPr="00651B4F">
        <w:t>.</w:t>
      </w:r>
    </w:p>
    <w:p w:rsidR="00B3656F" w:rsidRDefault="00B3656F" w:rsidP="00B3656F">
      <w:pPr>
        <w:pStyle w:val="Default"/>
      </w:pPr>
    </w:p>
    <w:p w:rsidR="00E81DB6" w:rsidRDefault="003B4173" w:rsidP="00656932">
      <w:pPr>
        <w:pStyle w:val="CM49"/>
        <w:numPr>
          <w:ilvl w:val="0"/>
          <w:numId w:val="3"/>
        </w:numPr>
        <w:spacing w:after="0" w:line="253" w:lineRule="atLeast"/>
        <w:rPr>
          <w:bCs/>
        </w:rPr>
      </w:pPr>
      <w:r w:rsidRPr="001C1271">
        <w:rPr>
          <w:bCs/>
        </w:rPr>
        <w:t>T</w:t>
      </w:r>
      <w:r w:rsidR="00E81DB6" w:rsidRPr="001C1271">
        <w:rPr>
          <w:bCs/>
        </w:rPr>
        <w:t xml:space="preserve">he </w:t>
      </w:r>
      <w:r w:rsidR="00FE390F">
        <w:rPr>
          <w:bCs/>
        </w:rPr>
        <w:t>DDS Ethics Committee for Independent Contractors and Consultants</w:t>
      </w:r>
      <w:r w:rsidRPr="001C1271">
        <w:rPr>
          <w:bCs/>
        </w:rPr>
        <w:t xml:space="preserve"> shall</w:t>
      </w:r>
      <w:r w:rsidR="00E81DB6" w:rsidRPr="001C1271">
        <w:rPr>
          <w:bCs/>
        </w:rPr>
        <w:t xml:space="preserve"> use</w:t>
      </w:r>
      <w:r w:rsidRPr="001C1271">
        <w:rPr>
          <w:bCs/>
        </w:rPr>
        <w:t xml:space="preserve"> the following </w:t>
      </w:r>
      <w:r w:rsidRPr="00D1227D">
        <w:rPr>
          <w:bCs/>
        </w:rPr>
        <w:t>criteria</w:t>
      </w:r>
      <w:r w:rsidRPr="001C1271">
        <w:rPr>
          <w:bCs/>
        </w:rPr>
        <w:t xml:space="preserve"> </w:t>
      </w:r>
      <w:r w:rsidR="00E81DB6" w:rsidRPr="001C1271">
        <w:rPr>
          <w:bCs/>
        </w:rPr>
        <w:t xml:space="preserve">when reviewing </w:t>
      </w:r>
      <w:r w:rsidR="002F508A">
        <w:rPr>
          <w:bCs/>
        </w:rPr>
        <w:t>an</w:t>
      </w:r>
      <w:r w:rsidR="00E81DB6" w:rsidRPr="001C1271">
        <w:rPr>
          <w:bCs/>
        </w:rPr>
        <w:t xml:space="preserve"> </w:t>
      </w:r>
      <w:r w:rsidR="009E6C55" w:rsidRPr="001C1271">
        <w:rPr>
          <w:bCs/>
        </w:rPr>
        <w:t xml:space="preserve">independent contractor’s or consultant’s </w:t>
      </w:r>
      <w:r w:rsidR="00E81DB6" w:rsidRPr="001C1271">
        <w:rPr>
          <w:bCs/>
        </w:rPr>
        <w:t>request</w:t>
      </w:r>
      <w:r w:rsidR="00B743BA">
        <w:rPr>
          <w:bCs/>
        </w:rPr>
        <w:t xml:space="preserve"> for </w:t>
      </w:r>
      <w:r w:rsidR="0003376D">
        <w:rPr>
          <w:bCs/>
        </w:rPr>
        <w:t>post or prior approval of payment of staff expenses</w:t>
      </w:r>
      <w:r w:rsidR="00E81DB6" w:rsidRPr="001C1271">
        <w:rPr>
          <w:bCs/>
        </w:rPr>
        <w:t>:</w:t>
      </w:r>
    </w:p>
    <w:p w:rsidR="00323DFC" w:rsidRPr="00323DFC" w:rsidRDefault="00323DFC" w:rsidP="00323DFC">
      <w:pPr>
        <w:pStyle w:val="Default"/>
        <w:rPr>
          <w:sz w:val="8"/>
          <w:szCs w:val="8"/>
        </w:rPr>
      </w:pPr>
    </w:p>
    <w:p w:rsidR="00905D1A" w:rsidRDefault="00E81DB6" w:rsidP="003774A3">
      <w:pPr>
        <w:pStyle w:val="Default"/>
        <w:numPr>
          <w:ilvl w:val="0"/>
          <w:numId w:val="5"/>
        </w:numPr>
        <w:ind w:left="1080"/>
        <w:rPr>
          <w:color w:val="auto"/>
        </w:rPr>
      </w:pPr>
      <w:r w:rsidRPr="00656932">
        <w:rPr>
          <w:color w:val="auto"/>
        </w:rPr>
        <w:t xml:space="preserve">The </w:t>
      </w:r>
      <w:r w:rsidR="003E75B8" w:rsidRPr="00656932">
        <w:rPr>
          <w:color w:val="auto"/>
        </w:rPr>
        <w:t xml:space="preserve">staff expenses being funded for the </w:t>
      </w:r>
      <w:r w:rsidRPr="00656932">
        <w:rPr>
          <w:color w:val="auto"/>
        </w:rPr>
        <w:t xml:space="preserve">event </w:t>
      </w:r>
      <w:r w:rsidR="002F508A">
        <w:rPr>
          <w:color w:val="auto"/>
        </w:rPr>
        <w:t>have been</w:t>
      </w:r>
      <w:r w:rsidRPr="00656932">
        <w:rPr>
          <w:color w:val="auto"/>
        </w:rPr>
        <w:t xml:space="preserve"> request</w:t>
      </w:r>
      <w:r w:rsidR="003E75B8" w:rsidRPr="00656932">
        <w:rPr>
          <w:color w:val="auto"/>
        </w:rPr>
        <w:t>ed</w:t>
      </w:r>
      <w:r w:rsidRPr="00656932">
        <w:rPr>
          <w:color w:val="auto"/>
        </w:rPr>
        <w:t xml:space="preserve"> </w:t>
      </w:r>
      <w:r w:rsidR="003E75B8" w:rsidRPr="00656932">
        <w:rPr>
          <w:color w:val="auto"/>
        </w:rPr>
        <w:t>by</w:t>
      </w:r>
      <w:r w:rsidRPr="00656932">
        <w:rPr>
          <w:color w:val="auto"/>
        </w:rPr>
        <w:t xml:space="preserve"> the individual or his</w:t>
      </w:r>
      <w:r w:rsidR="003B4173" w:rsidRPr="00656932">
        <w:rPr>
          <w:color w:val="auto"/>
        </w:rPr>
        <w:t xml:space="preserve"> or </w:t>
      </w:r>
      <w:r w:rsidRPr="00656932">
        <w:rPr>
          <w:color w:val="auto"/>
        </w:rPr>
        <w:t xml:space="preserve">her </w:t>
      </w:r>
      <w:r w:rsidR="003B4173" w:rsidRPr="00656932">
        <w:rPr>
          <w:color w:val="auto"/>
        </w:rPr>
        <w:t>f</w:t>
      </w:r>
      <w:r w:rsidRPr="00656932">
        <w:rPr>
          <w:color w:val="auto"/>
        </w:rPr>
        <w:t>amily</w:t>
      </w:r>
      <w:r w:rsidR="003B4173" w:rsidRPr="00656932">
        <w:rPr>
          <w:color w:val="auto"/>
        </w:rPr>
        <w:t xml:space="preserve">, </w:t>
      </w:r>
      <w:r w:rsidRPr="00656932">
        <w:rPr>
          <w:color w:val="auto"/>
        </w:rPr>
        <w:t>guardian</w:t>
      </w:r>
      <w:r w:rsidR="003B4173" w:rsidRPr="00656932">
        <w:rPr>
          <w:color w:val="auto"/>
        </w:rPr>
        <w:t xml:space="preserve">, or </w:t>
      </w:r>
      <w:r w:rsidR="00D57A32">
        <w:rPr>
          <w:color w:val="auto"/>
        </w:rPr>
        <w:t xml:space="preserve">his or her </w:t>
      </w:r>
      <w:r w:rsidR="003B4173" w:rsidRPr="00656932">
        <w:rPr>
          <w:color w:val="auto"/>
        </w:rPr>
        <w:t>Planning and Support Team</w:t>
      </w:r>
      <w:r w:rsidRPr="00656932">
        <w:rPr>
          <w:color w:val="auto"/>
        </w:rPr>
        <w:t>.</w:t>
      </w:r>
    </w:p>
    <w:p w:rsidR="00905D1A" w:rsidRPr="00323DFC" w:rsidRDefault="00905D1A" w:rsidP="00905D1A">
      <w:pPr>
        <w:pStyle w:val="Default"/>
        <w:ind w:left="1080"/>
        <w:rPr>
          <w:color w:val="auto"/>
          <w:sz w:val="8"/>
          <w:szCs w:val="8"/>
        </w:rPr>
      </w:pPr>
    </w:p>
    <w:p w:rsidR="00323DFC" w:rsidRDefault="00905D1A" w:rsidP="00905D1A">
      <w:pPr>
        <w:pStyle w:val="Default"/>
        <w:numPr>
          <w:ilvl w:val="0"/>
          <w:numId w:val="5"/>
        </w:numPr>
        <w:ind w:left="1080"/>
        <w:rPr>
          <w:color w:val="auto"/>
        </w:rPr>
      </w:pPr>
      <w:r w:rsidRPr="0003376D">
        <w:rPr>
          <w:color w:val="auto"/>
        </w:rPr>
        <w:t>The payment for necessary expenses for staff by an individual or an individual’s family totals $200.00 or more for the activity or event.</w:t>
      </w:r>
    </w:p>
    <w:p w:rsidR="0072539B" w:rsidRPr="00323DFC" w:rsidRDefault="00905D1A" w:rsidP="00323DFC">
      <w:pPr>
        <w:pStyle w:val="Default"/>
        <w:rPr>
          <w:color w:val="auto"/>
          <w:sz w:val="8"/>
          <w:szCs w:val="8"/>
        </w:rPr>
      </w:pPr>
      <w:r w:rsidRPr="00323DFC">
        <w:rPr>
          <w:color w:val="auto"/>
          <w:sz w:val="8"/>
          <w:szCs w:val="8"/>
        </w:rPr>
        <w:t xml:space="preserve"> </w:t>
      </w:r>
      <w:r w:rsidR="00E81DB6" w:rsidRPr="00323DFC">
        <w:rPr>
          <w:color w:val="auto"/>
          <w:sz w:val="8"/>
          <w:szCs w:val="8"/>
        </w:rPr>
        <w:t xml:space="preserve"> </w:t>
      </w:r>
    </w:p>
    <w:p w:rsidR="0072539B" w:rsidRDefault="002E54C2" w:rsidP="003774A3">
      <w:pPr>
        <w:pStyle w:val="Default"/>
        <w:numPr>
          <w:ilvl w:val="0"/>
          <w:numId w:val="5"/>
        </w:numPr>
        <w:ind w:left="1080"/>
        <w:rPr>
          <w:color w:val="auto"/>
        </w:rPr>
      </w:pPr>
      <w:r w:rsidRPr="00656932">
        <w:rPr>
          <w:color w:val="auto"/>
        </w:rPr>
        <w:t xml:space="preserve">The individual’s </w:t>
      </w:r>
      <w:r w:rsidR="00092B33">
        <w:rPr>
          <w:color w:val="auto"/>
        </w:rPr>
        <w:t>Planning and Support T</w:t>
      </w:r>
      <w:r w:rsidRPr="00656932">
        <w:rPr>
          <w:color w:val="auto"/>
        </w:rPr>
        <w:t xml:space="preserve">eam </w:t>
      </w:r>
      <w:r w:rsidR="003E75B8" w:rsidRPr="00656932">
        <w:rPr>
          <w:color w:val="auto"/>
        </w:rPr>
        <w:t xml:space="preserve">has </w:t>
      </w:r>
      <w:r w:rsidRPr="00656932">
        <w:rPr>
          <w:color w:val="auto"/>
        </w:rPr>
        <w:t>explored funding from other sources</w:t>
      </w:r>
      <w:r w:rsidR="003B4173" w:rsidRPr="00656932">
        <w:rPr>
          <w:color w:val="auto"/>
        </w:rPr>
        <w:t xml:space="preserve"> </w:t>
      </w:r>
      <w:r w:rsidRPr="00656932">
        <w:rPr>
          <w:color w:val="auto"/>
        </w:rPr>
        <w:t>including</w:t>
      </w:r>
      <w:r w:rsidR="003B4173" w:rsidRPr="00656932">
        <w:rPr>
          <w:color w:val="auto"/>
        </w:rPr>
        <w:t>,</w:t>
      </w:r>
      <w:r w:rsidRPr="00656932">
        <w:rPr>
          <w:color w:val="auto"/>
        </w:rPr>
        <w:t xml:space="preserve"> but not limited to, fundraising, charitable initiative</w:t>
      </w:r>
      <w:r w:rsidR="003B4173" w:rsidRPr="00656932">
        <w:rPr>
          <w:color w:val="auto"/>
        </w:rPr>
        <w:t xml:space="preserve"> or </w:t>
      </w:r>
      <w:r w:rsidRPr="00656932">
        <w:rPr>
          <w:color w:val="auto"/>
        </w:rPr>
        <w:t>grant, family contribution, etc.</w:t>
      </w:r>
    </w:p>
    <w:p w:rsidR="00323DFC" w:rsidRPr="00323DFC" w:rsidRDefault="00323DFC" w:rsidP="00323DFC">
      <w:pPr>
        <w:pStyle w:val="Default"/>
        <w:rPr>
          <w:color w:val="auto"/>
          <w:sz w:val="8"/>
          <w:szCs w:val="8"/>
        </w:rPr>
      </w:pPr>
    </w:p>
    <w:p w:rsidR="00323DFC" w:rsidRDefault="00E81DB6" w:rsidP="003774A3">
      <w:pPr>
        <w:pStyle w:val="Default"/>
        <w:numPr>
          <w:ilvl w:val="0"/>
          <w:numId w:val="5"/>
        </w:numPr>
        <w:ind w:left="1080"/>
        <w:rPr>
          <w:color w:val="auto"/>
        </w:rPr>
      </w:pPr>
      <w:r w:rsidRPr="00656932">
        <w:rPr>
          <w:color w:val="auto"/>
        </w:rPr>
        <w:t xml:space="preserve">The </w:t>
      </w:r>
      <w:r w:rsidR="00703BDF" w:rsidRPr="00656932">
        <w:rPr>
          <w:color w:val="auto"/>
        </w:rPr>
        <w:t xml:space="preserve">independent contractor or consultant </w:t>
      </w:r>
      <w:r w:rsidRPr="00656932">
        <w:rPr>
          <w:color w:val="auto"/>
        </w:rPr>
        <w:t xml:space="preserve">does not have </w:t>
      </w:r>
      <w:r w:rsidR="00A53DA1" w:rsidRPr="00656932">
        <w:rPr>
          <w:color w:val="auto"/>
        </w:rPr>
        <w:t>DDS</w:t>
      </w:r>
      <w:r w:rsidRPr="00656932">
        <w:rPr>
          <w:color w:val="auto"/>
        </w:rPr>
        <w:t xml:space="preserve"> funding for the </w:t>
      </w:r>
      <w:r w:rsidR="003E75B8" w:rsidRPr="00656932">
        <w:rPr>
          <w:color w:val="auto"/>
        </w:rPr>
        <w:t>staff</w:t>
      </w:r>
      <w:r w:rsidR="00703BDF">
        <w:rPr>
          <w:color w:val="auto"/>
        </w:rPr>
        <w:t xml:space="preserve">’s expenses </w:t>
      </w:r>
      <w:r w:rsidRPr="00656932">
        <w:rPr>
          <w:color w:val="auto"/>
        </w:rPr>
        <w:t xml:space="preserve">to attend the </w:t>
      </w:r>
      <w:r w:rsidR="00092B33">
        <w:rPr>
          <w:color w:val="auto"/>
        </w:rPr>
        <w:t xml:space="preserve">activity or </w:t>
      </w:r>
      <w:r w:rsidRPr="00656932">
        <w:rPr>
          <w:color w:val="auto"/>
        </w:rPr>
        <w:t>event.</w:t>
      </w:r>
    </w:p>
    <w:p w:rsidR="0072539B" w:rsidRPr="00323DFC" w:rsidRDefault="00E81DB6" w:rsidP="00323DFC">
      <w:pPr>
        <w:pStyle w:val="Default"/>
        <w:rPr>
          <w:color w:val="auto"/>
          <w:sz w:val="8"/>
          <w:szCs w:val="8"/>
        </w:rPr>
      </w:pPr>
      <w:r w:rsidRPr="00323DFC">
        <w:rPr>
          <w:color w:val="auto"/>
          <w:sz w:val="8"/>
          <w:szCs w:val="8"/>
        </w:rPr>
        <w:t xml:space="preserve"> </w:t>
      </w:r>
    </w:p>
    <w:p w:rsidR="00323DFC" w:rsidRPr="00323DFC" w:rsidRDefault="00D57A32" w:rsidP="003774A3">
      <w:pPr>
        <w:pStyle w:val="Default"/>
        <w:numPr>
          <w:ilvl w:val="0"/>
          <w:numId w:val="5"/>
        </w:numPr>
        <w:ind w:left="1080"/>
        <w:rPr>
          <w:color w:val="auto"/>
        </w:rPr>
      </w:pPr>
      <w:r w:rsidRPr="00AC43A8">
        <w:t>An independent contractor,</w:t>
      </w:r>
      <w:r>
        <w:t xml:space="preserve"> </w:t>
      </w:r>
      <w:r w:rsidRPr="00AC43A8">
        <w:t>consultant,</w:t>
      </w:r>
      <w:r>
        <w:t xml:space="preserve"> or s</w:t>
      </w:r>
      <w:r w:rsidR="00E81DB6" w:rsidRPr="00656932">
        <w:rPr>
          <w:color w:val="auto"/>
        </w:rPr>
        <w:t xml:space="preserve">taff </w:t>
      </w:r>
      <w:r w:rsidR="00703BDF">
        <w:rPr>
          <w:color w:val="auto"/>
        </w:rPr>
        <w:t xml:space="preserve">member </w:t>
      </w:r>
      <w:r w:rsidR="00E81DB6" w:rsidRPr="00656932">
        <w:rPr>
          <w:color w:val="auto"/>
        </w:rPr>
        <w:t xml:space="preserve">participating in </w:t>
      </w:r>
      <w:r>
        <w:rPr>
          <w:color w:val="auto"/>
        </w:rPr>
        <w:t>an</w:t>
      </w:r>
      <w:r w:rsidR="00E81DB6" w:rsidRPr="00656932">
        <w:rPr>
          <w:color w:val="auto"/>
        </w:rPr>
        <w:t xml:space="preserve"> </w:t>
      </w:r>
      <w:r w:rsidR="00092B33" w:rsidRPr="00AC43A8">
        <w:t xml:space="preserve">activity </w:t>
      </w:r>
      <w:r w:rsidR="00092B33">
        <w:t xml:space="preserve">or </w:t>
      </w:r>
      <w:r w:rsidRPr="00AC43A8">
        <w:t xml:space="preserve">event in support of </w:t>
      </w:r>
      <w:r>
        <w:t>an</w:t>
      </w:r>
      <w:r w:rsidRPr="00AC43A8">
        <w:t xml:space="preserve"> individual</w:t>
      </w:r>
      <w:r w:rsidR="00E81DB6" w:rsidRPr="00656932">
        <w:rPr>
          <w:color w:val="auto"/>
        </w:rPr>
        <w:t xml:space="preserve"> </w:t>
      </w:r>
      <w:r w:rsidR="00DC081D">
        <w:rPr>
          <w:color w:val="auto"/>
        </w:rPr>
        <w:t>is requesting funding</w:t>
      </w:r>
      <w:r w:rsidR="00E81DB6" w:rsidRPr="00656932">
        <w:rPr>
          <w:color w:val="auto"/>
        </w:rPr>
        <w:t xml:space="preserve"> </w:t>
      </w:r>
      <w:r w:rsidR="003E75B8" w:rsidRPr="00656932">
        <w:rPr>
          <w:color w:val="auto"/>
        </w:rPr>
        <w:t xml:space="preserve">only for necessary expenses </w:t>
      </w:r>
      <w:r w:rsidR="00E81DB6" w:rsidRPr="00656932">
        <w:rPr>
          <w:color w:val="auto"/>
        </w:rPr>
        <w:t xml:space="preserve">using </w:t>
      </w:r>
      <w:r>
        <w:rPr>
          <w:color w:val="auto"/>
        </w:rPr>
        <w:t>an</w:t>
      </w:r>
      <w:r w:rsidR="00E81DB6" w:rsidRPr="00656932">
        <w:rPr>
          <w:color w:val="auto"/>
        </w:rPr>
        <w:t xml:space="preserve"> individual’s funds. </w:t>
      </w:r>
      <w:r w:rsidR="003E75B8" w:rsidRPr="00656932">
        <w:rPr>
          <w:color w:val="auto"/>
        </w:rPr>
        <w:t>Necessary expenses</w:t>
      </w:r>
      <w:r w:rsidR="00E81DB6" w:rsidRPr="00656932">
        <w:rPr>
          <w:color w:val="auto"/>
        </w:rPr>
        <w:t xml:space="preserve"> </w:t>
      </w:r>
      <w:r w:rsidRPr="00AC43A8">
        <w:t>may include, but are not limited to, necessary travel expenses, lodging, meals and any registration or admission fee for the event or activity.</w:t>
      </w:r>
      <w:r w:rsidR="00E81DB6" w:rsidRPr="00656932">
        <w:rPr>
          <w:color w:val="auto"/>
        </w:rPr>
        <w:t xml:space="preserve"> </w:t>
      </w:r>
      <w:r w:rsidR="000B6AA1" w:rsidRPr="00656932">
        <w:rPr>
          <w:color w:val="auto"/>
        </w:rPr>
        <w:t xml:space="preserve"> </w:t>
      </w:r>
      <w:r w:rsidRPr="00AC43A8">
        <w:t>An independent contractor</w:t>
      </w:r>
      <w:r w:rsidR="00703BDF">
        <w:t>,</w:t>
      </w:r>
      <w:r w:rsidRPr="00AC43A8">
        <w:t xml:space="preserve"> consultant </w:t>
      </w:r>
      <w:r w:rsidR="00703BDF">
        <w:t xml:space="preserve">or staff member </w:t>
      </w:r>
      <w:r w:rsidRPr="00AC43A8">
        <w:t xml:space="preserve">shall provide his or her own spending money at an </w:t>
      </w:r>
      <w:r w:rsidR="00092B33" w:rsidRPr="00AC43A8">
        <w:t xml:space="preserve">activity </w:t>
      </w:r>
      <w:r w:rsidR="00092B33">
        <w:t xml:space="preserve">or </w:t>
      </w:r>
      <w:r w:rsidRPr="00AC43A8">
        <w:t>event.</w:t>
      </w:r>
    </w:p>
    <w:p w:rsidR="00D57A32" w:rsidRPr="00323DFC" w:rsidRDefault="00D57A32" w:rsidP="00323DFC">
      <w:pPr>
        <w:pStyle w:val="Default"/>
        <w:rPr>
          <w:color w:val="auto"/>
          <w:sz w:val="8"/>
          <w:szCs w:val="8"/>
        </w:rPr>
      </w:pPr>
      <w:r w:rsidRPr="00323DFC">
        <w:rPr>
          <w:sz w:val="8"/>
          <w:szCs w:val="8"/>
        </w:rPr>
        <w:t xml:space="preserve">  </w:t>
      </w:r>
    </w:p>
    <w:p w:rsidR="0072539B" w:rsidRPr="007375DF" w:rsidRDefault="00FC0A70" w:rsidP="007375DF">
      <w:pPr>
        <w:pStyle w:val="Default"/>
        <w:numPr>
          <w:ilvl w:val="0"/>
          <w:numId w:val="5"/>
        </w:numPr>
        <w:ind w:left="1080"/>
        <w:rPr>
          <w:color w:val="auto"/>
        </w:rPr>
      </w:pPr>
      <w:r w:rsidRPr="007375DF">
        <w:rPr>
          <w:color w:val="auto"/>
        </w:rPr>
        <w:t xml:space="preserve">An </w:t>
      </w:r>
      <w:r w:rsidR="00703BDF" w:rsidRPr="007375DF">
        <w:rPr>
          <w:color w:val="auto"/>
        </w:rPr>
        <w:t xml:space="preserve">independent contractor or consultant </w:t>
      </w:r>
      <w:r w:rsidR="00DC081D" w:rsidRPr="007375DF">
        <w:rPr>
          <w:color w:val="auto"/>
        </w:rPr>
        <w:t>has a current</w:t>
      </w:r>
      <w:r w:rsidR="000B6AA1" w:rsidRPr="007375DF">
        <w:rPr>
          <w:color w:val="auto"/>
        </w:rPr>
        <w:t xml:space="preserve"> policy</w:t>
      </w:r>
      <w:r w:rsidR="008147D6" w:rsidRPr="007375DF">
        <w:rPr>
          <w:color w:val="auto"/>
        </w:rPr>
        <w:t xml:space="preserve"> posted</w:t>
      </w:r>
      <w:r w:rsidR="000B6AA1" w:rsidRPr="007375DF">
        <w:rPr>
          <w:color w:val="auto"/>
        </w:rPr>
        <w:t xml:space="preserve"> regarding meal reimbursement for staff </w:t>
      </w:r>
      <w:r w:rsidR="00092B33" w:rsidRPr="007375DF">
        <w:rPr>
          <w:color w:val="auto"/>
        </w:rPr>
        <w:t>accompanying an individual to an activity or event</w:t>
      </w:r>
      <w:r w:rsidR="00D57A32" w:rsidRPr="007375DF">
        <w:rPr>
          <w:color w:val="auto"/>
        </w:rPr>
        <w:t>.</w:t>
      </w:r>
      <w:r w:rsidR="000B6AA1" w:rsidRPr="007375DF">
        <w:rPr>
          <w:color w:val="auto"/>
        </w:rPr>
        <w:t xml:space="preserve">  </w:t>
      </w:r>
      <w:r w:rsidR="008147D6" w:rsidRPr="007375DF">
        <w:rPr>
          <w:color w:val="auto"/>
        </w:rPr>
        <w:t xml:space="preserve">In the absence of a policy being submitted, the </w:t>
      </w:r>
      <w:r w:rsidR="00622A31" w:rsidRPr="007375DF">
        <w:rPr>
          <w:color w:val="auto"/>
        </w:rPr>
        <w:t xml:space="preserve">DDS </w:t>
      </w:r>
      <w:r w:rsidR="008147D6" w:rsidRPr="007375DF">
        <w:rPr>
          <w:color w:val="auto"/>
        </w:rPr>
        <w:t xml:space="preserve">Ethics Committee </w:t>
      </w:r>
      <w:r w:rsidR="00651B4F" w:rsidRPr="007375DF">
        <w:rPr>
          <w:bCs/>
        </w:rPr>
        <w:t>for Independent Contractors and Consultants</w:t>
      </w:r>
      <w:r w:rsidR="00651B4F" w:rsidRPr="007375DF">
        <w:rPr>
          <w:color w:val="auto"/>
        </w:rPr>
        <w:t xml:space="preserve"> </w:t>
      </w:r>
      <w:r w:rsidR="00D57A32" w:rsidRPr="007375DF">
        <w:rPr>
          <w:color w:val="auto"/>
        </w:rPr>
        <w:t>shall</w:t>
      </w:r>
      <w:r w:rsidR="008147D6" w:rsidRPr="007375DF">
        <w:rPr>
          <w:color w:val="auto"/>
        </w:rPr>
        <w:t xml:space="preserve"> use the following </w:t>
      </w:r>
      <w:r w:rsidR="00D57A32" w:rsidRPr="007375DF">
        <w:rPr>
          <w:color w:val="auto"/>
        </w:rPr>
        <w:t xml:space="preserve">amounts </w:t>
      </w:r>
      <w:r w:rsidR="00092B33" w:rsidRPr="007375DF">
        <w:rPr>
          <w:color w:val="auto"/>
        </w:rPr>
        <w:t xml:space="preserve">per meal </w:t>
      </w:r>
      <w:r w:rsidR="008147D6" w:rsidRPr="007375DF">
        <w:rPr>
          <w:color w:val="auto"/>
        </w:rPr>
        <w:t>as a guideline:</w:t>
      </w:r>
      <w:r w:rsidR="003774A3" w:rsidRPr="007375DF">
        <w:rPr>
          <w:color w:val="auto"/>
        </w:rPr>
        <w:t xml:space="preserve"> (A) </w:t>
      </w:r>
      <w:r w:rsidR="000B6AA1" w:rsidRPr="007375DF">
        <w:rPr>
          <w:color w:val="auto"/>
        </w:rPr>
        <w:t>Breakfast</w:t>
      </w:r>
      <w:r w:rsidR="003774A3" w:rsidRPr="007375DF">
        <w:rPr>
          <w:color w:val="auto"/>
        </w:rPr>
        <w:t xml:space="preserve"> - </w:t>
      </w:r>
      <w:r w:rsidR="00107E6E" w:rsidRPr="007375DF">
        <w:rPr>
          <w:color w:val="auto"/>
        </w:rPr>
        <w:t>$7.50</w:t>
      </w:r>
      <w:r w:rsidR="003774A3" w:rsidRPr="007375DF">
        <w:rPr>
          <w:color w:val="auto"/>
        </w:rPr>
        <w:t xml:space="preserve">; (B) </w:t>
      </w:r>
      <w:r w:rsidR="000B6AA1" w:rsidRPr="007375DF">
        <w:rPr>
          <w:color w:val="auto"/>
        </w:rPr>
        <w:t>Lunch</w:t>
      </w:r>
      <w:r w:rsidR="003774A3" w:rsidRPr="007375DF">
        <w:rPr>
          <w:color w:val="auto"/>
        </w:rPr>
        <w:t xml:space="preserve"> - </w:t>
      </w:r>
      <w:r w:rsidR="00107E6E" w:rsidRPr="007375DF">
        <w:rPr>
          <w:color w:val="auto"/>
        </w:rPr>
        <w:t>$9.00</w:t>
      </w:r>
      <w:r w:rsidR="003774A3" w:rsidRPr="007375DF">
        <w:rPr>
          <w:color w:val="auto"/>
        </w:rPr>
        <w:t xml:space="preserve">; and (C) </w:t>
      </w:r>
      <w:r w:rsidR="000B6AA1" w:rsidRPr="007375DF">
        <w:rPr>
          <w:color w:val="auto"/>
        </w:rPr>
        <w:t>Dinner</w:t>
      </w:r>
      <w:r w:rsidR="003774A3" w:rsidRPr="007375DF">
        <w:rPr>
          <w:color w:val="auto"/>
        </w:rPr>
        <w:t xml:space="preserve"> - </w:t>
      </w:r>
      <w:r w:rsidR="000B6AA1" w:rsidRPr="007375DF">
        <w:rPr>
          <w:color w:val="auto"/>
        </w:rPr>
        <w:t>$20.00</w:t>
      </w:r>
      <w:r w:rsidR="003774A3" w:rsidRPr="007375DF">
        <w:rPr>
          <w:color w:val="auto"/>
        </w:rPr>
        <w:t>.</w:t>
      </w:r>
      <w:r w:rsidR="007375DF" w:rsidRPr="007375DF">
        <w:rPr>
          <w:color w:val="auto"/>
        </w:rPr>
        <w:t xml:space="preserve">  </w:t>
      </w:r>
      <w:r w:rsidR="0042257D" w:rsidRPr="0075220F">
        <w:rPr>
          <w:color w:val="auto"/>
        </w:rPr>
        <w:t>Any staff meal expenses that exceed the amount provided for in the independent contractor’s or consultant’s meal reimbursement policy or, if no policy, the department’s amounts per meal guidelines shall be the responsibility of the staff</w:t>
      </w:r>
      <w:r w:rsidR="007375DF" w:rsidRPr="0075220F">
        <w:rPr>
          <w:color w:val="auto"/>
        </w:rPr>
        <w:t xml:space="preserve"> member</w:t>
      </w:r>
      <w:r w:rsidR="0042257D" w:rsidRPr="0075220F">
        <w:rPr>
          <w:color w:val="auto"/>
        </w:rPr>
        <w:t>.</w:t>
      </w:r>
      <w:r w:rsidR="0042257D" w:rsidRPr="007375DF">
        <w:rPr>
          <w:color w:val="auto"/>
        </w:rPr>
        <w:t xml:space="preserve"> </w:t>
      </w:r>
    </w:p>
    <w:p w:rsidR="00323DFC" w:rsidRPr="00323DFC" w:rsidRDefault="00323DFC" w:rsidP="00323DFC">
      <w:pPr>
        <w:pStyle w:val="Default"/>
        <w:ind w:left="1080"/>
        <w:rPr>
          <w:color w:val="auto"/>
          <w:sz w:val="8"/>
          <w:szCs w:val="8"/>
        </w:rPr>
      </w:pPr>
    </w:p>
    <w:p w:rsidR="00E81DB6" w:rsidRPr="00DD2C13" w:rsidRDefault="00E81DB6" w:rsidP="00FC61B0">
      <w:pPr>
        <w:pStyle w:val="Default"/>
        <w:numPr>
          <w:ilvl w:val="0"/>
          <w:numId w:val="5"/>
        </w:numPr>
        <w:ind w:left="1080" w:hanging="540"/>
        <w:rPr>
          <w:color w:val="auto"/>
        </w:rPr>
      </w:pPr>
      <w:r w:rsidRPr="00DD2C13">
        <w:rPr>
          <w:color w:val="auto"/>
        </w:rPr>
        <w:t xml:space="preserve">The individual’s </w:t>
      </w:r>
      <w:r w:rsidR="000A6058">
        <w:rPr>
          <w:color w:val="auto"/>
        </w:rPr>
        <w:t>Planning and Support T</w:t>
      </w:r>
      <w:r w:rsidRPr="00DD2C13">
        <w:rPr>
          <w:color w:val="auto"/>
        </w:rPr>
        <w:t xml:space="preserve">eam </w:t>
      </w:r>
      <w:r w:rsidR="00FC0A70">
        <w:rPr>
          <w:color w:val="auto"/>
        </w:rPr>
        <w:t xml:space="preserve">has been </w:t>
      </w:r>
      <w:r w:rsidRPr="00DD2C13">
        <w:rPr>
          <w:color w:val="auto"/>
        </w:rPr>
        <w:t xml:space="preserve">involved in reviewing the </w:t>
      </w:r>
      <w:r w:rsidR="00FC0A70">
        <w:rPr>
          <w:color w:val="auto"/>
        </w:rPr>
        <w:t xml:space="preserve">necessary expenses </w:t>
      </w:r>
      <w:r w:rsidR="000A6058">
        <w:rPr>
          <w:color w:val="auto"/>
        </w:rPr>
        <w:t xml:space="preserve">for staff </w:t>
      </w:r>
      <w:r w:rsidR="00FC0A70">
        <w:rPr>
          <w:color w:val="auto"/>
        </w:rPr>
        <w:t xml:space="preserve">for the </w:t>
      </w:r>
      <w:r w:rsidRPr="00DD2C13">
        <w:rPr>
          <w:color w:val="auto"/>
        </w:rPr>
        <w:t xml:space="preserve">proposed </w:t>
      </w:r>
      <w:r w:rsidR="000A6058">
        <w:rPr>
          <w:color w:val="auto"/>
        </w:rPr>
        <w:t xml:space="preserve">activity or </w:t>
      </w:r>
      <w:r w:rsidRPr="00DD2C13">
        <w:rPr>
          <w:color w:val="auto"/>
        </w:rPr>
        <w:t xml:space="preserve">event and </w:t>
      </w:r>
      <w:r w:rsidR="00DC081D">
        <w:rPr>
          <w:color w:val="auto"/>
        </w:rPr>
        <w:t xml:space="preserve">the independent </w:t>
      </w:r>
      <w:r w:rsidR="00DC081D" w:rsidRPr="00AC43A8">
        <w:rPr>
          <w:color w:val="auto"/>
        </w:rPr>
        <w:t>contractor’s or consultant’s</w:t>
      </w:r>
      <w:r w:rsidR="002506CA">
        <w:rPr>
          <w:color w:val="auto"/>
        </w:rPr>
        <w:t xml:space="preserve"> </w:t>
      </w:r>
      <w:r w:rsidR="005C6AAC">
        <w:rPr>
          <w:color w:val="auto"/>
        </w:rPr>
        <w:t>management staff</w:t>
      </w:r>
      <w:r w:rsidR="002506CA">
        <w:rPr>
          <w:color w:val="auto"/>
        </w:rPr>
        <w:t>,</w:t>
      </w:r>
      <w:r w:rsidR="005C6AAC">
        <w:rPr>
          <w:color w:val="auto"/>
        </w:rPr>
        <w:t xml:space="preserve"> </w:t>
      </w:r>
      <w:r w:rsidR="002506CA">
        <w:rPr>
          <w:color w:val="auto"/>
        </w:rPr>
        <w:t>who are not</w:t>
      </w:r>
      <w:r w:rsidR="005C6AAC">
        <w:rPr>
          <w:color w:val="auto"/>
        </w:rPr>
        <w:t xml:space="preserve"> part of the </w:t>
      </w:r>
      <w:r w:rsidR="002506CA">
        <w:rPr>
          <w:color w:val="auto"/>
        </w:rPr>
        <w:t xml:space="preserve">individual’s </w:t>
      </w:r>
      <w:r w:rsidR="00DC081D">
        <w:rPr>
          <w:color w:val="auto"/>
        </w:rPr>
        <w:t>Planning and Support T</w:t>
      </w:r>
      <w:r w:rsidR="00DC081D" w:rsidRPr="00DD2C13">
        <w:rPr>
          <w:color w:val="auto"/>
        </w:rPr>
        <w:t>eam</w:t>
      </w:r>
      <w:r w:rsidR="002506CA">
        <w:rPr>
          <w:color w:val="auto"/>
        </w:rPr>
        <w:t xml:space="preserve">, have </w:t>
      </w:r>
      <w:r w:rsidR="005C6AAC">
        <w:rPr>
          <w:color w:val="auto"/>
        </w:rPr>
        <w:t>approve</w:t>
      </w:r>
      <w:r w:rsidR="002506CA">
        <w:rPr>
          <w:color w:val="auto"/>
        </w:rPr>
        <w:t>d</w:t>
      </w:r>
      <w:r w:rsidR="005C6AAC">
        <w:rPr>
          <w:color w:val="auto"/>
        </w:rPr>
        <w:t xml:space="preserve"> the expenditure</w:t>
      </w:r>
      <w:r w:rsidR="002506CA">
        <w:rPr>
          <w:color w:val="auto"/>
        </w:rPr>
        <w:t>s</w:t>
      </w:r>
      <w:r w:rsidR="005C6AAC">
        <w:rPr>
          <w:color w:val="auto"/>
        </w:rPr>
        <w:t>.</w:t>
      </w:r>
      <w:r w:rsidRPr="00DD2C13">
        <w:rPr>
          <w:color w:val="auto"/>
        </w:rPr>
        <w:t xml:space="preserve"> </w:t>
      </w:r>
    </w:p>
    <w:p w:rsidR="00E81DB6" w:rsidRPr="00DD2C13" w:rsidRDefault="00E81DB6" w:rsidP="00E81DB6">
      <w:pPr>
        <w:pStyle w:val="Default"/>
        <w:rPr>
          <w:color w:val="auto"/>
        </w:rPr>
      </w:pPr>
    </w:p>
    <w:p w:rsidR="00E81DB6" w:rsidRPr="00FA5E2A" w:rsidRDefault="00D1227D" w:rsidP="007F7F93">
      <w:pPr>
        <w:pStyle w:val="NoSpacing"/>
        <w:numPr>
          <w:ilvl w:val="0"/>
          <w:numId w:val="3"/>
        </w:numPr>
      </w:pPr>
      <w:r w:rsidRPr="0075220F">
        <w:t>Information</w:t>
      </w:r>
      <w:r w:rsidR="00E81DB6" w:rsidRPr="00FA5E2A">
        <w:t xml:space="preserve"> </w:t>
      </w:r>
      <w:r w:rsidR="002506CA" w:rsidRPr="00FA5E2A">
        <w:t xml:space="preserve">to be </w:t>
      </w:r>
      <w:r w:rsidR="00E81DB6" w:rsidRPr="00FA5E2A">
        <w:t xml:space="preserve">submitted to </w:t>
      </w:r>
      <w:r w:rsidR="002506CA" w:rsidRPr="00FA5E2A">
        <w:t xml:space="preserve">the </w:t>
      </w:r>
      <w:r w:rsidR="00FE390F" w:rsidRPr="00FA5E2A">
        <w:t>DDS Ethics Committee for Independent Contractors and Consultants</w:t>
      </w:r>
      <w:r w:rsidR="003774A3" w:rsidRPr="00FA5E2A">
        <w:t xml:space="preserve"> </w:t>
      </w:r>
      <w:r w:rsidR="00FA5E2A" w:rsidRPr="00FA5E2A">
        <w:t xml:space="preserve">for post or prior approval of payment of staff expenses </w:t>
      </w:r>
      <w:r w:rsidR="003774A3" w:rsidRPr="00FA5E2A">
        <w:t>includes:</w:t>
      </w:r>
      <w:r w:rsidR="00416B6E" w:rsidRPr="00FA5E2A">
        <w:t xml:space="preserve"> </w:t>
      </w:r>
      <w:r w:rsidR="003E75B8" w:rsidRPr="00FA5E2A">
        <w:t>(</w:t>
      </w:r>
      <w:r w:rsidR="00C04A38" w:rsidRPr="00FA5E2A">
        <w:t>See</w:t>
      </w:r>
      <w:r w:rsidR="003E75B8" w:rsidRPr="00FA5E2A">
        <w:t xml:space="preserve"> </w:t>
      </w:r>
      <w:r w:rsidR="00F31E0D" w:rsidRPr="0075220F">
        <w:t>I.G.PR.</w:t>
      </w:r>
      <w:r w:rsidR="00FA72FE" w:rsidRPr="0075220F">
        <w:t>009</w:t>
      </w:r>
      <w:r w:rsidR="00F31E0D" w:rsidRPr="0075220F">
        <w:t xml:space="preserve"> Attachment B</w:t>
      </w:r>
      <w:r w:rsidR="00F31E0D" w:rsidRPr="00FA5E2A">
        <w:t xml:space="preserve"> </w:t>
      </w:r>
      <w:r w:rsidR="0075220F" w:rsidRPr="0075220F">
        <w:rPr>
          <w:rFonts w:eastAsia="Times New Roman"/>
        </w:rPr>
        <w:t>Approval of Staff Expense Payments for Accompanying an Individual to an Activity or Event Check List</w:t>
      </w:r>
      <w:r w:rsidR="00F31E0D" w:rsidRPr="00FA5E2A">
        <w:t>)</w:t>
      </w:r>
    </w:p>
    <w:p w:rsidR="00FA5E2A" w:rsidRPr="00DD2C13" w:rsidRDefault="00FA5E2A" w:rsidP="00DB2EDF">
      <w:pPr>
        <w:pStyle w:val="Default"/>
        <w:numPr>
          <w:ilvl w:val="0"/>
          <w:numId w:val="40"/>
        </w:numPr>
        <w:ind w:left="1260" w:hanging="540"/>
        <w:rPr>
          <w:color w:val="auto"/>
        </w:rPr>
      </w:pPr>
      <w:r>
        <w:rPr>
          <w:color w:val="auto"/>
        </w:rPr>
        <w:t>Name of staff attending;</w:t>
      </w:r>
    </w:p>
    <w:p w:rsidR="00FA5E2A" w:rsidRDefault="00FA5E2A" w:rsidP="00DB2EDF">
      <w:pPr>
        <w:pStyle w:val="Default"/>
        <w:numPr>
          <w:ilvl w:val="0"/>
          <w:numId w:val="41"/>
        </w:numPr>
        <w:ind w:left="1260" w:hanging="540"/>
        <w:rPr>
          <w:color w:val="auto"/>
        </w:rPr>
      </w:pPr>
      <w:r>
        <w:rPr>
          <w:color w:val="auto"/>
        </w:rPr>
        <w:t>Name of individual who is participating;</w:t>
      </w:r>
    </w:p>
    <w:p w:rsidR="00E81DB6" w:rsidRDefault="00416B6E" w:rsidP="00DB2EDF">
      <w:pPr>
        <w:pStyle w:val="Default"/>
        <w:numPr>
          <w:ilvl w:val="0"/>
          <w:numId w:val="41"/>
        </w:numPr>
        <w:ind w:left="1260" w:hanging="540"/>
        <w:rPr>
          <w:color w:val="auto"/>
        </w:rPr>
      </w:pPr>
      <w:r>
        <w:rPr>
          <w:color w:val="auto"/>
        </w:rPr>
        <w:t xml:space="preserve">Description of the </w:t>
      </w:r>
      <w:r w:rsidR="00FA72FE">
        <w:rPr>
          <w:color w:val="auto"/>
        </w:rPr>
        <w:t xml:space="preserve">activity or </w:t>
      </w:r>
      <w:r>
        <w:rPr>
          <w:color w:val="auto"/>
        </w:rPr>
        <w:t>event</w:t>
      </w:r>
      <w:r w:rsidR="00FA72FE">
        <w:rPr>
          <w:color w:val="auto"/>
        </w:rPr>
        <w:t>;</w:t>
      </w:r>
    </w:p>
    <w:p w:rsidR="00416B6E" w:rsidRDefault="00416B6E" w:rsidP="00DB2EDF">
      <w:pPr>
        <w:pStyle w:val="Default"/>
        <w:numPr>
          <w:ilvl w:val="0"/>
          <w:numId w:val="41"/>
        </w:numPr>
        <w:ind w:left="1260" w:hanging="540"/>
        <w:rPr>
          <w:color w:val="auto"/>
        </w:rPr>
      </w:pPr>
      <w:r>
        <w:rPr>
          <w:color w:val="auto"/>
        </w:rPr>
        <w:t>Documentation of other funding sources requested</w:t>
      </w:r>
      <w:r w:rsidR="00FA72FE">
        <w:rPr>
          <w:color w:val="auto"/>
        </w:rPr>
        <w:t>;</w:t>
      </w:r>
      <w:r>
        <w:rPr>
          <w:color w:val="auto"/>
        </w:rPr>
        <w:t xml:space="preserve"> </w:t>
      </w:r>
    </w:p>
    <w:p w:rsidR="00012725" w:rsidRPr="00C64A61" w:rsidRDefault="00012725" w:rsidP="00DB2EDF">
      <w:pPr>
        <w:pStyle w:val="Default"/>
        <w:numPr>
          <w:ilvl w:val="0"/>
          <w:numId w:val="41"/>
        </w:numPr>
        <w:ind w:left="1260" w:hanging="540"/>
        <w:rPr>
          <w:color w:val="auto"/>
        </w:rPr>
      </w:pPr>
      <w:r w:rsidRPr="00C64A61">
        <w:rPr>
          <w:color w:val="auto"/>
        </w:rPr>
        <w:t xml:space="preserve">Documentation of </w:t>
      </w:r>
      <w:r w:rsidR="00C64A61" w:rsidRPr="00C64A61">
        <w:rPr>
          <w:color w:val="auto"/>
        </w:rPr>
        <w:t xml:space="preserve">the </w:t>
      </w:r>
      <w:r w:rsidRPr="00C64A61">
        <w:rPr>
          <w:color w:val="auto"/>
        </w:rPr>
        <w:t>request</w:t>
      </w:r>
      <w:r w:rsidR="008323C9" w:rsidRPr="00C64A61">
        <w:rPr>
          <w:color w:val="auto"/>
        </w:rPr>
        <w:t xml:space="preserve"> and </w:t>
      </w:r>
      <w:r w:rsidR="00C64A61" w:rsidRPr="00C64A61">
        <w:rPr>
          <w:color w:val="auto"/>
        </w:rPr>
        <w:t xml:space="preserve">the </w:t>
      </w:r>
      <w:r w:rsidRPr="00C64A61">
        <w:rPr>
          <w:color w:val="auto"/>
        </w:rPr>
        <w:t>approval</w:t>
      </w:r>
      <w:r w:rsidR="00C64A61" w:rsidRPr="00C64A61">
        <w:rPr>
          <w:color w:val="auto"/>
        </w:rPr>
        <w:t xml:space="preserve"> of the individual’s planning and support team</w:t>
      </w:r>
      <w:r w:rsidR="00F93415" w:rsidRPr="00C64A61">
        <w:rPr>
          <w:color w:val="auto"/>
        </w:rPr>
        <w:t>;</w:t>
      </w:r>
      <w:r w:rsidR="00D80476" w:rsidRPr="00C64A61">
        <w:rPr>
          <w:color w:val="auto"/>
        </w:rPr>
        <w:t xml:space="preserve"> </w:t>
      </w:r>
    </w:p>
    <w:p w:rsidR="00012725" w:rsidRDefault="00012725" w:rsidP="00DB2EDF">
      <w:pPr>
        <w:pStyle w:val="Default"/>
        <w:numPr>
          <w:ilvl w:val="0"/>
          <w:numId w:val="41"/>
        </w:numPr>
        <w:ind w:left="1260" w:hanging="540"/>
        <w:rPr>
          <w:color w:val="auto"/>
        </w:rPr>
      </w:pPr>
      <w:r>
        <w:rPr>
          <w:color w:val="auto"/>
        </w:rPr>
        <w:t xml:space="preserve">Signed authorization from </w:t>
      </w:r>
      <w:r w:rsidR="00F93415">
        <w:rPr>
          <w:color w:val="auto"/>
        </w:rPr>
        <w:t xml:space="preserve">the </w:t>
      </w:r>
      <w:r>
        <w:rPr>
          <w:color w:val="auto"/>
        </w:rPr>
        <w:t>independent contractor</w:t>
      </w:r>
      <w:r w:rsidR="008323C9">
        <w:rPr>
          <w:color w:val="auto"/>
        </w:rPr>
        <w:t xml:space="preserve"> or </w:t>
      </w:r>
      <w:r>
        <w:rPr>
          <w:color w:val="auto"/>
        </w:rPr>
        <w:t>consultant</w:t>
      </w:r>
      <w:r w:rsidR="00F93415">
        <w:rPr>
          <w:color w:val="auto"/>
        </w:rPr>
        <w:t>;</w:t>
      </w:r>
    </w:p>
    <w:p w:rsidR="00E81DB6" w:rsidRPr="00DD2C13" w:rsidRDefault="00012725" w:rsidP="00DB2EDF">
      <w:pPr>
        <w:pStyle w:val="Default"/>
        <w:numPr>
          <w:ilvl w:val="0"/>
          <w:numId w:val="41"/>
        </w:numPr>
        <w:ind w:left="1260" w:hanging="540"/>
        <w:rPr>
          <w:color w:val="auto"/>
        </w:rPr>
      </w:pPr>
      <w:r>
        <w:rPr>
          <w:color w:val="auto"/>
        </w:rPr>
        <w:t>Documentation of  individual</w:t>
      </w:r>
      <w:r w:rsidR="008323C9">
        <w:rPr>
          <w:color w:val="auto"/>
        </w:rPr>
        <w:t xml:space="preserve"> or individual’s </w:t>
      </w:r>
      <w:r>
        <w:rPr>
          <w:color w:val="auto"/>
        </w:rPr>
        <w:t xml:space="preserve">family expenditure per </w:t>
      </w:r>
      <w:r w:rsidR="008323C9">
        <w:rPr>
          <w:color w:val="auto"/>
        </w:rPr>
        <w:t>staff member</w:t>
      </w:r>
      <w:r w:rsidR="00F93415">
        <w:rPr>
          <w:color w:val="auto"/>
        </w:rPr>
        <w:t>;</w:t>
      </w:r>
      <w:r w:rsidR="00E81DB6" w:rsidRPr="00DD2C13">
        <w:rPr>
          <w:color w:val="auto"/>
        </w:rPr>
        <w:t xml:space="preserve"> </w:t>
      </w:r>
    </w:p>
    <w:p w:rsidR="00012725" w:rsidRDefault="00F93415" w:rsidP="00DB2EDF">
      <w:pPr>
        <w:pStyle w:val="Default"/>
        <w:numPr>
          <w:ilvl w:val="0"/>
          <w:numId w:val="41"/>
        </w:numPr>
        <w:ind w:left="1260" w:hanging="540"/>
        <w:rPr>
          <w:color w:val="auto"/>
        </w:rPr>
      </w:pPr>
      <w:r w:rsidRPr="00C64A61">
        <w:rPr>
          <w:color w:val="auto"/>
        </w:rPr>
        <w:t>Documentation of</w:t>
      </w:r>
      <w:r w:rsidR="00E81DB6" w:rsidRPr="00C64A61">
        <w:rPr>
          <w:color w:val="auto"/>
        </w:rPr>
        <w:t xml:space="preserve"> the amount and use of funds</w:t>
      </w:r>
      <w:r w:rsidR="00C64A61">
        <w:rPr>
          <w:color w:val="auto"/>
        </w:rPr>
        <w:t xml:space="preserve"> and receipts</w:t>
      </w:r>
      <w:r>
        <w:rPr>
          <w:color w:val="auto"/>
        </w:rPr>
        <w:t>;</w:t>
      </w:r>
      <w:r w:rsidR="00E81DB6" w:rsidRPr="00012725">
        <w:rPr>
          <w:color w:val="auto"/>
        </w:rPr>
        <w:t xml:space="preserve"> </w:t>
      </w:r>
    </w:p>
    <w:p w:rsidR="000B6AA1" w:rsidRPr="00C1380B" w:rsidRDefault="00E81DB6" w:rsidP="00DB2EDF">
      <w:pPr>
        <w:pStyle w:val="Default"/>
        <w:numPr>
          <w:ilvl w:val="0"/>
          <w:numId w:val="41"/>
        </w:numPr>
        <w:ind w:left="1260" w:hanging="540"/>
        <w:rPr>
          <w:color w:val="auto"/>
        </w:rPr>
      </w:pPr>
      <w:r w:rsidRPr="00C1380B">
        <w:rPr>
          <w:color w:val="auto"/>
        </w:rPr>
        <w:t xml:space="preserve">Documentation that </w:t>
      </w:r>
      <w:r w:rsidR="00F93415">
        <w:rPr>
          <w:color w:val="auto"/>
        </w:rPr>
        <w:t xml:space="preserve">the independent contractor’s or consultant’s </w:t>
      </w:r>
      <w:r w:rsidR="00805544" w:rsidRPr="00C1380B">
        <w:rPr>
          <w:color w:val="auto"/>
        </w:rPr>
        <w:t>management staff</w:t>
      </w:r>
      <w:r w:rsidRPr="00C1380B">
        <w:rPr>
          <w:color w:val="auto"/>
        </w:rPr>
        <w:t xml:space="preserve">, other than the staff </w:t>
      </w:r>
      <w:r w:rsidR="00F93415">
        <w:rPr>
          <w:color w:val="auto"/>
        </w:rPr>
        <w:t>attending</w:t>
      </w:r>
      <w:r w:rsidRPr="00C1380B">
        <w:rPr>
          <w:color w:val="auto"/>
        </w:rPr>
        <w:t xml:space="preserve"> the </w:t>
      </w:r>
      <w:r w:rsidR="00F93415">
        <w:rPr>
          <w:color w:val="auto"/>
        </w:rPr>
        <w:t xml:space="preserve">activity or </w:t>
      </w:r>
      <w:r w:rsidRPr="00C1380B">
        <w:rPr>
          <w:color w:val="auto"/>
        </w:rPr>
        <w:t>event</w:t>
      </w:r>
      <w:r w:rsidR="008323C9">
        <w:rPr>
          <w:color w:val="auto"/>
        </w:rPr>
        <w:t>,</w:t>
      </w:r>
      <w:r w:rsidRPr="00C1380B">
        <w:rPr>
          <w:color w:val="auto"/>
        </w:rPr>
        <w:t xml:space="preserve"> and the </w:t>
      </w:r>
      <w:r w:rsidR="00F93415">
        <w:rPr>
          <w:color w:val="auto"/>
        </w:rPr>
        <w:t xml:space="preserve">individual’s </w:t>
      </w:r>
      <w:r w:rsidR="008323C9">
        <w:rPr>
          <w:color w:val="auto"/>
        </w:rPr>
        <w:t>Planning and Support T</w:t>
      </w:r>
      <w:r w:rsidRPr="00C1380B">
        <w:rPr>
          <w:color w:val="auto"/>
        </w:rPr>
        <w:t xml:space="preserve">eam, </w:t>
      </w:r>
      <w:r w:rsidR="008323C9">
        <w:rPr>
          <w:color w:val="auto"/>
        </w:rPr>
        <w:t>ha</w:t>
      </w:r>
      <w:r w:rsidR="00F93415">
        <w:rPr>
          <w:color w:val="auto"/>
        </w:rPr>
        <w:t>ve</w:t>
      </w:r>
      <w:r w:rsidR="008323C9">
        <w:rPr>
          <w:color w:val="auto"/>
        </w:rPr>
        <w:t xml:space="preserve"> </w:t>
      </w:r>
      <w:r w:rsidRPr="00C1380B">
        <w:rPr>
          <w:color w:val="auto"/>
        </w:rPr>
        <w:t>agree</w:t>
      </w:r>
      <w:r w:rsidR="008323C9">
        <w:rPr>
          <w:color w:val="auto"/>
        </w:rPr>
        <w:t>d</w:t>
      </w:r>
      <w:r w:rsidRPr="00C1380B">
        <w:rPr>
          <w:color w:val="auto"/>
        </w:rPr>
        <w:t xml:space="preserve"> to the need </w:t>
      </w:r>
      <w:r w:rsidR="008323C9">
        <w:rPr>
          <w:color w:val="auto"/>
        </w:rPr>
        <w:t xml:space="preserve">for staff to </w:t>
      </w:r>
      <w:r w:rsidR="00F93415">
        <w:rPr>
          <w:color w:val="auto"/>
        </w:rPr>
        <w:t>attend</w:t>
      </w:r>
      <w:r w:rsidR="008323C9">
        <w:rPr>
          <w:color w:val="auto"/>
        </w:rPr>
        <w:t xml:space="preserve"> </w:t>
      </w:r>
      <w:r w:rsidRPr="00C1380B">
        <w:rPr>
          <w:color w:val="auto"/>
        </w:rPr>
        <w:t xml:space="preserve">the </w:t>
      </w:r>
      <w:r w:rsidR="00F93415">
        <w:rPr>
          <w:color w:val="auto"/>
        </w:rPr>
        <w:t xml:space="preserve">activity or </w:t>
      </w:r>
      <w:r w:rsidRPr="00C1380B">
        <w:rPr>
          <w:color w:val="auto"/>
        </w:rPr>
        <w:t xml:space="preserve">event and use </w:t>
      </w:r>
      <w:r w:rsidR="008323C9">
        <w:rPr>
          <w:color w:val="auto"/>
        </w:rPr>
        <w:t xml:space="preserve">the </w:t>
      </w:r>
      <w:r w:rsidRPr="00C1380B">
        <w:rPr>
          <w:color w:val="auto"/>
        </w:rPr>
        <w:t>individual’s</w:t>
      </w:r>
      <w:r w:rsidR="008323C9">
        <w:rPr>
          <w:color w:val="auto"/>
        </w:rPr>
        <w:t xml:space="preserve"> or the individual’s </w:t>
      </w:r>
      <w:r w:rsidRPr="00C1380B">
        <w:rPr>
          <w:color w:val="auto"/>
        </w:rPr>
        <w:t>family’s funds</w:t>
      </w:r>
      <w:r w:rsidR="00F93415">
        <w:rPr>
          <w:color w:val="auto"/>
        </w:rPr>
        <w:t xml:space="preserve"> for necessary expenses; and </w:t>
      </w:r>
      <w:r w:rsidRPr="00C1380B">
        <w:rPr>
          <w:color w:val="auto"/>
        </w:rPr>
        <w:t xml:space="preserve"> </w:t>
      </w:r>
    </w:p>
    <w:p w:rsidR="000B6AA1" w:rsidRDefault="00D80476" w:rsidP="00DB2EDF">
      <w:pPr>
        <w:pStyle w:val="Default"/>
        <w:numPr>
          <w:ilvl w:val="0"/>
          <w:numId w:val="41"/>
        </w:numPr>
        <w:ind w:left="1260" w:hanging="540"/>
        <w:rPr>
          <w:color w:val="auto"/>
        </w:rPr>
      </w:pPr>
      <w:r w:rsidRPr="00C64A61">
        <w:rPr>
          <w:color w:val="auto"/>
        </w:rPr>
        <w:t xml:space="preserve">A copy </w:t>
      </w:r>
      <w:r w:rsidR="000B6AA1">
        <w:rPr>
          <w:color w:val="auto"/>
        </w:rPr>
        <w:t xml:space="preserve">of the </w:t>
      </w:r>
      <w:r w:rsidR="00FA72FE">
        <w:rPr>
          <w:color w:val="auto"/>
        </w:rPr>
        <w:t xml:space="preserve">independent contractor’s or consultant’s </w:t>
      </w:r>
      <w:r w:rsidR="000B6AA1">
        <w:rPr>
          <w:color w:val="auto"/>
        </w:rPr>
        <w:t>meal policy</w:t>
      </w:r>
      <w:r w:rsidR="00F93415">
        <w:rPr>
          <w:color w:val="auto"/>
        </w:rPr>
        <w:t xml:space="preserve">, </w:t>
      </w:r>
      <w:r w:rsidR="000B6AA1">
        <w:rPr>
          <w:color w:val="auto"/>
        </w:rPr>
        <w:t>if applicable.</w:t>
      </w:r>
    </w:p>
    <w:p w:rsidR="00B3656F" w:rsidRDefault="00B3656F" w:rsidP="00B3656F">
      <w:pPr>
        <w:pStyle w:val="Default"/>
        <w:rPr>
          <w:color w:val="auto"/>
        </w:rPr>
      </w:pPr>
    </w:p>
    <w:p w:rsidR="00B3656F" w:rsidRPr="00AC43A8" w:rsidRDefault="00B3656F" w:rsidP="00A20183">
      <w:pPr>
        <w:pStyle w:val="CM51"/>
        <w:numPr>
          <w:ilvl w:val="0"/>
          <w:numId w:val="3"/>
        </w:numPr>
        <w:spacing w:after="0" w:line="253" w:lineRule="atLeast"/>
      </w:pPr>
      <w:r w:rsidRPr="00DD2C13">
        <w:t>I</w:t>
      </w:r>
      <w:r>
        <w:t>f</w:t>
      </w:r>
      <w:r w:rsidRPr="00DD2C13">
        <w:t xml:space="preserve"> </w:t>
      </w:r>
      <w:r w:rsidRPr="0075220F">
        <w:t xml:space="preserve">the criteria </w:t>
      </w:r>
      <w:r w:rsidR="00D1227D" w:rsidRPr="0075220F">
        <w:t xml:space="preserve">in </w:t>
      </w:r>
      <w:r w:rsidR="00C55FC3" w:rsidRPr="0075220F">
        <w:t xml:space="preserve">subsection (c) </w:t>
      </w:r>
      <w:r w:rsidR="00D1227D" w:rsidRPr="0075220F">
        <w:t xml:space="preserve">of this </w:t>
      </w:r>
      <w:r w:rsidR="00C55FC3" w:rsidRPr="0075220F">
        <w:t>section</w:t>
      </w:r>
      <w:r w:rsidR="00D1227D">
        <w:t xml:space="preserve"> </w:t>
      </w:r>
      <w:r w:rsidRPr="00DD2C13">
        <w:t>are not met</w:t>
      </w:r>
      <w:r w:rsidR="00ED2326">
        <w:t xml:space="preserve"> by the </w:t>
      </w:r>
      <w:r w:rsidR="00F93415">
        <w:t>independent contractor or consultant</w:t>
      </w:r>
      <w:r w:rsidRPr="00DD2C13">
        <w:t xml:space="preserve">, the </w:t>
      </w:r>
      <w:r w:rsidR="00FE390F">
        <w:t>DDS Ethics Committee for Independent Contractors and Consultants</w:t>
      </w:r>
      <w:r w:rsidRPr="00DD2C13">
        <w:t xml:space="preserve"> </w:t>
      </w:r>
      <w:r w:rsidR="00651B4F">
        <w:t>shall</w:t>
      </w:r>
      <w:r w:rsidR="00AC43A8">
        <w:t xml:space="preserve"> </w:t>
      </w:r>
      <w:r w:rsidRPr="00DD2C13">
        <w:t xml:space="preserve">notify the </w:t>
      </w:r>
      <w:r w:rsidR="000A3BF6">
        <w:t xml:space="preserve">DDS </w:t>
      </w:r>
      <w:r w:rsidR="00D1227D" w:rsidRPr="00D1227D">
        <w:t>region</w:t>
      </w:r>
      <w:r w:rsidR="00D1227D">
        <w:t>al director, or the regional director’s designee,</w:t>
      </w:r>
      <w:r w:rsidRPr="00DD2C13">
        <w:t xml:space="preserve"> to disallow the expenditure</w:t>
      </w:r>
      <w:r w:rsidR="00ED2326">
        <w:t>s</w:t>
      </w:r>
      <w:r w:rsidRPr="00DD2C13">
        <w:t xml:space="preserve"> and seek restitution </w:t>
      </w:r>
      <w:r w:rsidR="00ED2326">
        <w:t xml:space="preserve">of the </w:t>
      </w:r>
      <w:r w:rsidR="00E948D4">
        <w:t>funds</w:t>
      </w:r>
      <w:r w:rsidR="00C24EEB">
        <w:t xml:space="preserve"> paid by </w:t>
      </w:r>
      <w:r w:rsidRPr="00DD2C13">
        <w:t xml:space="preserve">the individual </w:t>
      </w:r>
      <w:r w:rsidR="00C24EEB">
        <w:t xml:space="preserve">or the individual’s </w:t>
      </w:r>
      <w:r w:rsidRPr="00DD2C13">
        <w:t>family</w:t>
      </w:r>
      <w:r w:rsidR="00FA5E2A">
        <w:t xml:space="preserve"> from the independent </w:t>
      </w:r>
      <w:r w:rsidR="001C7EA0">
        <w:t>contractor or consultant</w:t>
      </w:r>
      <w:r w:rsidRPr="00DD2C13">
        <w:t xml:space="preserve">. </w:t>
      </w:r>
      <w:r w:rsidR="001B3952">
        <w:t>E</w:t>
      </w:r>
      <w:r>
        <w:t xml:space="preserve">xpenditures </w:t>
      </w:r>
      <w:r w:rsidR="00C24EEB">
        <w:t xml:space="preserve">for staff to </w:t>
      </w:r>
      <w:r>
        <w:t xml:space="preserve">accompany an individual to an </w:t>
      </w:r>
      <w:r w:rsidR="00E948D4">
        <w:t xml:space="preserve">activity or </w:t>
      </w:r>
      <w:r>
        <w:t xml:space="preserve">event </w:t>
      </w:r>
      <w:r w:rsidR="001B3952">
        <w:t xml:space="preserve">that have been disallowed </w:t>
      </w:r>
      <w:r>
        <w:t xml:space="preserve">cannot be included </w:t>
      </w:r>
      <w:r w:rsidR="00C24EEB">
        <w:t>in</w:t>
      </w:r>
      <w:r>
        <w:t xml:space="preserve"> the </w:t>
      </w:r>
      <w:r w:rsidR="00E948D4" w:rsidRPr="00AC43A8">
        <w:t xml:space="preserve">independent contractor’s or consultant’s </w:t>
      </w:r>
      <w:r w:rsidR="00E348C2" w:rsidRPr="00AC43A8">
        <w:t>annual financial report</w:t>
      </w:r>
      <w:r w:rsidRPr="00AC43A8">
        <w:t>.</w:t>
      </w:r>
    </w:p>
    <w:p w:rsidR="00EA34DE" w:rsidRPr="00D75523" w:rsidRDefault="00EA34DE" w:rsidP="00EA34DE">
      <w:pPr>
        <w:pStyle w:val="Default"/>
      </w:pPr>
    </w:p>
    <w:p w:rsidR="00E81DB6" w:rsidRPr="00D75523" w:rsidRDefault="00C40321" w:rsidP="00A20183">
      <w:pPr>
        <w:pStyle w:val="CM49"/>
        <w:numPr>
          <w:ilvl w:val="0"/>
          <w:numId w:val="2"/>
        </w:numPr>
        <w:spacing w:line="256" w:lineRule="atLeast"/>
        <w:ind w:left="360"/>
      </w:pPr>
      <w:hyperlink r:id="rId17" w:history="1">
        <w:r w:rsidR="00964100" w:rsidRPr="00D75523">
          <w:rPr>
            <w:rStyle w:val="Strong"/>
            <w:color w:val="0000FF"/>
            <w:u w:val="single"/>
          </w:rPr>
          <w:t>ADVISORY OPINION NO. 99-19</w:t>
        </w:r>
      </w:hyperlink>
      <w:r w:rsidR="00964100" w:rsidRPr="00D75523">
        <w:t xml:space="preserve"> </w:t>
      </w:r>
      <w:r w:rsidR="00964100" w:rsidRPr="00D75523">
        <w:rPr>
          <w:rStyle w:val="Strong"/>
          <w:iCs/>
          <w:u w:val="single"/>
        </w:rPr>
        <w:t xml:space="preserve">Application </w:t>
      </w:r>
      <w:r w:rsidR="00107E6E" w:rsidRPr="00D75523">
        <w:rPr>
          <w:rStyle w:val="Strong"/>
          <w:iCs/>
          <w:u w:val="single"/>
        </w:rPr>
        <w:t>of</w:t>
      </w:r>
      <w:r w:rsidR="00964100" w:rsidRPr="00D75523">
        <w:rPr>
          <w:rStyle w:val="Strong"/>
          <w:iCs/>
          <w:u w:val="single"/>
        </w:rPr>
        <w:t xml:space="preserve"> Conn. Gen. Stat. §1-86e To Independent Contractors’ Use </w:t>
      </w:r>
      <w:r w:rsidR="00107E6E" w:rsidRPr="00D75523">
        <w:rPr>
          <w:rStyle w:val="Strong"/>
          <w:iCs/>
          <w:u w:val="single"/>
        </w:rPr>
        <w:t>of</w:t>
      </w:r>
      <w:r w:rsidR="00964100" w:rsidRPr="00D75523">
        <w:rPr>
          <w:rStyle w:val="Strong"/>
          <w:iCs/>
          <w:u w:val="single"/>
        </w:rPr>
        <w:t xml:space="preserve"> State Funds To Benefit Related Party</w:t>
      </w:r>
      <w:r w:rsidR="00964100" w:rsidRPr="00D75523">
        <w:t>.</w:t>
      </w:r>
    </w:p>
    <w:p w:rsidR="00E81DB6" w:rsidRDefault="00964100" w:rsidP="00DB2EDF">
      <w:pPr>
        <w:pStyle w:val="CM49"/>
        <w:numPr>
          <w:ilvl w:val="0"/>
          <w:numId w:val="10"/>
        </w:numPr>
        <w:spacing w:after="0" w:line="276" w:lineRule="atLeast"/>
        <w:rPr>
          <w:bCs/>
        </w:rPr>
      </w:pPr>
      <w:r w:rsidRPr="00D75523">
        <w:rPr>
          <w:bCs/>
        </w:rPr>
        <w:t>P</w:t>
      </w:r>
      <w:r w:rsidR="00E81DB6" w:rsidRPr="00D75523">
        <w:rPr>
          <w:bCs/>
        </w:rPr>
        <w:t>ost review</w:t>
      </w:r>
      <w:r w:rsidRPr="00D75523">
        <w:rPr>
          <w:bCs/>
        </w:rPr>
        <w:t xml:space="preserve"> and </w:t>
      </w:r>
      <w:r w:rsidR="00E81DB6" w:rsidRPr="00D75523">
        <w:rPr>
          <w:bCs/>
        </w:rPr>
        <w:t>approval</w:t>
      </w:r>
      <w:r w:rsidRPr="00D75523">
        <w:rPr>
          <w:bCs/>
        </w:rPr>
        <w:t xml:space="preserve"> </w:t>
      </w:r>
      <w:r w:rsidR="004525ED" w:rsidRPr="00D75523">
        <w:rPr>
          <w:bCs/>
        </w:rPr>
        <w:t xml:space="preserve">is required </w:t>
      </w:r>
      <w:r w:rsidR="00904273">
        <w:rPr>
          <w:bCs/>
        </w:rPr>
        <w:t>not later than</w:t>
      </w:r>
      <w:r w:rsidR="00CA1A53" w:rsidRPr="00D75523">
        <w:rPr>
          <w:bCs/>
        </w:rPr>
        <w:t xml:space="preserve"> </w:t>
      </w:r>
      <w:r w:rsidR="007B3B70" w:rsidRPr="00907D22">
        <w:t>90 days</w:t>
      </w:r>
      <w:r w:rsidR="007B3B70">
        <w:rPr>
          <w:color w:val="FF0000"/>
        </w:rPr>
        <w:t xml:space="preserve"> </w:t>
      </w:r>
      <w:r w:rsidR="00CA1A53" w:rsidRPr="00D75523">
        <w:rPr>
          <w:bCs/>
        </w:rPr>
        <w:t xml:space="preserve">after </w:t>
      </w:r>
      <w:r w:rsidR="004525ED" w:rsidRPr="00D75523">
        <w:rPr>
          <w:bCs/>
        </w:rPr>
        <w:t>a related party transaction</w:t>
      </w:r>
      <w:r w:rsidR="004525ED" w:rsidRPr="002E68F5">
        <w:rPr>
          <w:bCs/>
        </w:rPr>
        <w:t xml:space="preserve"> of </w:t>
      </w:r>
      <w:r w:rsidR="004525ED" w:rsidRPr="00C164FC">
        <w:rPr>
          <w:bCs/>
        </w:rPr>
        <w:t>less than $2,500</w:t>
      </w:r>
      <w:r w:rsidR="002E68F5">
        <w:rPr>
          <w:bCs/>
        </w:rPr>
        <w:t>.</w:t>
      </w:r>
      <w:r w:rsidR="00E81DB6" w:rsidRPr="002E68F5">
        <w:rPr>
          <w:bCs/>
        </w:rPr>
        <w:t xml:space="preserve"> </w:t>
      </w:r>
    </w:p>
    <w:p w:rsidR="00323DFC" w:rsidRPr="00323DFC" w:rsidRDefault="00323DFC" w:rsidP="00323DFC">
      <w:pPr>
        <w:pStyle w:val="Default"/>
        <w:rPr>
          <w:sz w:val="8"/>
          <w:szCs w:val="8"/>
        </w:rPr>
      </w:pPr>
    </w:p>
    <w:p w:rsidR="00E81DB6" w:rsidRPr="00DD2C13" w:rsidRDefault="00E81DB6" w:rsidP="00DB2EDF">
      <w:pPr>
        <w:pStyle w:val="CM49"/>
        <w:numPr>
          <w:ilvl w:val="0"/>
          <w:numId w:val="11"/>
        </w:numPr>
        <w:spacing w:after="0" w:line="253" w:lineRule="atLeast"/>
        <w:ind w:left="1080"/>
      </w:pPr>
      <w:r w:rsidRPr="00DD2C13">
        <w:t xml:space="preserve">Any related party transaction to be funded by the Department of </w:t>
      </w:r>
      <w:r w:rsidR="00EA34DE">
        <w:t>Developmental Services</w:t>
      </w:r>
      <w:r w:rsidRPr="00DD2C13">
        <w:t xml:space="preserve"> </w:t>
      </w:r>
      <w:r w:rsidR="004525ED">
        <w:t xml:space="preserve">(DDS) </w:t>
      </w:r>
      <w:r w:rsidRPr="00DD2C13">
        <w:t xml:space="preserve">or the Department of Social Services </w:t>
      </w:r>
      <w:r w:rsidR="004525ED">
        <w:t xml:space="preserve">(DSS) </w:t>
      </w:r>
      <w:r w:rsidRPr="00DD2C13">
        <w:t xml:space="preserve">that is </w:t>
      </w:r>
      <w:r w:rsidRPr="00C164FC">
        <w:t>less than $2,500</w:t>
      </w:r>
      <w:r w:rsidRPr="00DD2C13">
        <w:t xml:space="preserve"> does not r</w:t>
      </w:r>
      <w:r w:rsidR="00EA34DE">
        <w:t xml:space="preserve">equire prior approval by the </w:t>
      </w:r>
      <w:r w:rsidR="00FE390F">
        <w:t>DDS Ethics Committee for Independent Contractors and Consultants</w:t>
      </w:r>
      <w:r w:rsidRPr="00DD2C13">
        <w:t xml:space="preserve">. These transactions </w:t>
      </w:r>
      <w:r w:rsidR="004525ED">
        <w:t>may</w:t>
      </w:r>
      <w:r w:rsidRPr="00DD2C13">
        <w:t xml:space="preserve"> be entered into without prior approval,</w:t>
      </w:r>
      <w:r w:rsidR="00EA34DE">
        <w:t xml:space="preserve"> but </w:t>
      </w:r>
      <w:r w:rsidR="004525ED">
        <w:t xml:space="preserve">are required to </w:t>
      </w:r>
      <w:r w:rsidR="00EA34DE">
        <w:t xml:space="preserve">be reviewed by the </w:t>
      </w:r>
      <w:r w:rsidR="00651B4F">
        <w:t>c</w:t>
      </w:r>
      <w:r w:rsidRPr="00DD2C13">
        <w:t xml:space="preserve">ommittee </w:t>
      </w:r>
      <w:r w:rsidR="009D4F90">
        <w:t xml:space="preserve">prior to the end of the fiscal year </w:t>
      </w:r>
      <w:r w:rsidR="00904273">
        <w:t>in</w:t>
      </w:r>
      <w:r w:rsidR="009D4F90">
        <w:t xml:space="preserve"> which the transaction occurred and</w:t>
      </w:r>
      <w:r w:rsidRPr="00DD2C13">
        <w:t xml:space="preserve"> </w:t>
      </w:r>
      <w:r w:rsidRPr="0075220F">
        <w:t xml:space="preserve">in accordance with the requirements in </w:t>
      </w:r>
      <w:r w:rsidR="00C164FC" w:rsidRPr="0075220F">
        <w:t>subsection (</w:t>
      </w:r>
      <w:r w:rsidR="0075436D" w:rsidRPr="0075220F">
        <w:t>c</w:t>
      </w:r>
      <w:r w:rsidR="00C164FC" w:rsidRPr="0075220F">
        <w:t xml:space="preserve">) of </w:t>
      </w:r>
      <w:r w:rsidR="0075436D" w:rsidRPr="0075220F">
        <w:t>this section</w:t>
      </w:r>
      <w:r w:rsidRPr="00AC43A8">
        <w:t xml:space="preserve">. In addition, these transactions </w:t>
      </w:r>
      <w:r w:rsidR="00FA20EB" w:rsidRPr="00AC43A8">
        <w:t>shall</w:t>
      </w:r>
      <w:r w:rsidRPr="00AC43A8">
        <w:t xml:space="preserve"> be disclosed </w:t>
      </w:r>
      <w:r w:rsidR="00FA20EB" w:rsidRPr="00AC43A8">
        <w:t>in</w:t>
      </w:r>
      <w:r w:rsidRPr="00AC43A8">
        <w:t xml:space="preserve"> </w:t>
      </w:r>
      <w:r w:rsidR="004D4D5F" w:rsidRPr="00AC43A8">
        <w:t xml:space="preserve">the </w:t>
      </w:r>
      <w:r w:rsidR="00904273" w:rsidRPr="00AC43A8">
        <w:t xml:space="preserve">independent contractor’s or consultant’s </w:t>
      </w:r>
      <w:r w:rsidR="00904273">
        <w:t>annual report, financial audit</w:t>
      </w:r>
      <w:r w:rsidRPr="00DD2C13">
        <w:t xml:space="preserve"> </w:t>
      </w:r>
      <w:r w:rsidR="00344FA3">
        <w:t>or</w:t>
      </w:r>
      <w:r w:rsidR="00FA20EB">
        <w:t xml:space="preserve"> </w:t>
      </w:r>
      <w:r w:rsidRPr="00DD2C13">
        <w:t xml:space="preserve">financial statements and </w:t>
      </w:r>
      <w:r w:rsidR="00FA20EB">
        <w:t>i</w:t>
      </w:r>
      <w:r w:rsidRPr="00DD2C13">
        <w:t xml:space="preserve">n any cost reporting to </w:t>
      </w:r>
      <w:r w:rsidR="009D4F90">
        <w:t>DDS</w:t>
      </w:r>
      <w:r w:rsidRPr="00DD2C13">
        <w:t xml:space="preserve"> or </w:t>
      </w:r>
      <w:r w:rsidR="009D4F90">
        <w:t>DSS</w:t>
      </w:r>
      <w:r w:rsidRPr="00DD2C13">
        <w:t xml:space="preserve">. These transactions remain subject to review and subject to the requirement that the allowable cost </w:t>
      </w:r>
      <w:r w:rsidR="00FA20EB">
        <w:t>shall</w:t>
      </w:r>
      <w:r w:rsidRPr="00DD2C13">
        <w:t xml:space="preserve"> </w:t>
      </w:r>
      <w:r w:rsidR="00E867DB" w:rsidRPr="00DD2C13">
        <w:t>be</w:t>
      </w:r>
      <w:r w:rsidRPr="00DD2C13">
        <w:t xml:space="preserve"> the related party’s actual cost. </w:t>
      </w:r>
      <w:r w:rsidR="00A126A0" w:rsidRPr="00A126A0">
        <w:rPr>
          <w:bCs/>
        </w:rPr>
        <w:t>(</w:t>
      </w:r>
      <w:r w:rsidR="00A126A0" w:rsidRPr="00D80476">
        <w:rPr>
          <w:bCs/>
        </w:rPr>
        <w:t>Use</w:t>
      </w:r>
      <w:r w:rsidR="00A126A0" w:rsidRPr="00010914">
        <w:rPr>
          <w:bCs/>
        </w:rPr>
        <w:t xml:space="preserve"> </w:t>
      </w:r>
      <w:r w:rsidR="00A126A0" w:rsidRPr="00010914">
        <w:t>I.G.PR.</w:t>
      </w:r>
      <w:r w:rsidR="00FA72FE" w:rsidRPr="00010914">
        <w:t>009</w:t>
      </w:r>
      <w:r w:rsidR="00A126A0" w:rsidRPr="00010914">
        <w:t xml:space="preserve"> Attachment C Related Party Transactions Check List</w:t>
      </w:r>
      <w:r w:rsidR="00A126A0">
        <w:t>)</w:t>
      </w:r>
    </w:p>
    <w:p w:rsidR="00323DFC" w:rsidRPr="00323DFC" w:rsidRDefault="00323DFC" w:rsidP="00323DFC">
      <w:pPr>
        <w:pStyle w:val="CM49"/>
        <w:spacing w:after="0" w:line="253" w:lineRule="atLeast"/>
        <w:ind w:left="1080"/>
        <w:rPr>
          <w:sz w:val="8"/>
          <w:szCs w:val="8"/>
        </w:rPr>
      </w:pPr>
    </w:p>
    <w:p w:rsidR="00E81DB6" w:rsidRPr="006D6EDE" w:rsidRDefault="00E81DB6" w:rsidP="00DB2EDF">
      <w:pPr>
        <w:pStyle w:val="CM49"/>
        <w:numPr>
          <w:ilvl w:val="0"/>
          <w:numId w:val="11"/>
        </w:numPr>
        <w:spacing w:after="0" w:line="253" w:lineRule="atLeast"/>
        <w:ind w:left="1080"/>
      </w:pPr>
      <w:r w:rsidRPr="006D6EDE">
        <w:t xml:space="preserve">To the extent </w:t>
      </w:r>
      <w:r w:rsidR="00904273" w:rsidRPr="006D6EDE">
        <w:t xml:space="preserve">that a </w:t>
      </w:r>
      <w:r w:rsidRPr="006D6EDE">
        <w:t xml:space="preserve">review by the </w:t>
      </w:r>
      <w:r w:rsidR="00FE390F" w:rsidRPr="006D6EDE">
        <w:t>DDS Ethics Committee for Independent Contractors and Consultants</w:t>
      </w:r>
      <w:r w:rsidRPr="006D6EDE">
        <w:t xml:space="preserve">, or </w:t>
      </w:r>
      <w:r w:rsidR="00904273" w:rsidRPr="006D6EDE">
        <w:t xml:space="preserve">a </w:t>
      </w:r>
      <w:r w:rsidRPr="006D6EDE">
        <w:t>review</w:t>
      </w:r>
      <w:r w:rsidR="00FA20EB" w:rsidRPr="006D6EDE">
        <w:t xml:space="preserve"> and </w:t>
      </w:r>
      <w:r w:rsidR="00904273" w:rsidRPr="006D6EDE">
        <w:t xml:space="preserve">an </w:t>
      </w:r>
      <w:r w:rsidRPr="006D6EDE">
        <w:t>audit conducted by D</w:t>
      </w:r>
      <w:r w:rsidR="00EA34DE" w:rsidRPr="006D6EDE">
        <w:t>DS</w:t>
      </w:r>
      <w:r w:rsidRPr="006D6EDE">
        <w:t xml:space="preserve"> or DSS determine</w:t>
      </w:r>
      <w:r w:rsidR="00904273" w:rsidRPr="006D6EDE">
        <w:t xml:space="preserve">s that </w:t>
      </w:r>
      <w:r w:rsidRPr="006D6EDE">
        <w:t xml:space="preserve">a related party transaction does not comply </w:t>
      </w:r>
      <w:r w:rsidRPr="00010914">
        <w:t xml:space="preserve">with </w:t>
      </w:r>
      <w:r w:rsidR="000A3BF6" w:rsidRPr="00010914">
        <w:t>section 1-86e of the Connecticut General Statutes</w:t>
      </w:r>
      <w:r w:rsidR="000A3BF6" w:rsidRPr="006D6EDE">
        <w:t>,</w:t>
      </w:r>
      <w:r w:rsidRPr="006D6EDE">
        <w:t xml:space="preserve"> </w:t>
      </w:r>
      <w:r w:rsidR="000A3BF6" w:rsidRPr="006D6EDE">
        <w:t>d</w:t>
      </w:r>
      <w:r w:rsidRPr="006D6EDE">
        <w:t xml:space="preserve">isallowances and recoveries </w:t>
      </w:r>
      <w:r w:rsidR="000A3BF6" w:rsidRPr="006D6EDE">
        <w:t>shall</w:t>
      </w:r>
      <w:r w:rsidRPr="006D6EDE">
        <w:t xml:space="preserve"> be made </w:t>
      </w:r>
      <w:r w:rsidR="00F1386B" w:rsidRPr="006D6EDE">
        <w:t xml:space="preserve">by </w:t>
      </w:r>
      <w:r w:rsidR="006D6EDE" w:rsidRPr="006D6EDE">
        <w:t xml:space="preserve">the department </w:t>
      </w:r>
      <w:r w:rsidRPr="006D6EDE">
        <w:t xml:space="preserve">for the </w:t>
      </w:r>
      <w:r w:rsidR="00F1386B" w:rsidRPr="006D6EDE">
        <w:t xml:space="preserve">disallowed </w:t>
      </w:r>
      <w:r w:rsidRPr="006D6EDE">
        <w:t xml:space="preserve">portion of the related party transaction. </w:t>
      </w:r>
    </w:p>
    <w:p w:rsidR="00323DFC" w:rsidRPr="00323DFC" w:rsidRDefault="00323DFC" w:rsidP="00323DFC">
      <w:pPr>
        <w:pStyle w:val="CM49"/>
        <w:spacing w:after="0" w:line="253" w:lineRule="atLeast"/>
        <w:ind w:left="1080"/>
        <w:rPr>
          <w:sz w:val="8"/>
          <w:szCs w:val="8"/>
        </w:rPr>
      </w:pPr>
    </w:p>
    <w:p w:rsidR="00712FDB" w:rsidRPr="00AC43A8" w:rsidRDefault="00712FDB" w:rsidP="00DB2EDF">
      <w:pPr>
        <w:pStyle w:val="CM49"/>
        <w:numPr>
          <w:ilvl w:val="0"/>
          <w:numId w:val="11"/>
        </w:numPr>
        <w:spacing w:after="0" w:line="253" w:lineRule="atLeast"/>
        <w:ind w:left="1080" w:hanging="450"/>
      </w:pPr>
      <w:r w:rsidRPr="00AC43A8">
        <w:t xml:space="preserve">For transactions less than $2,500, an </w:t>
      </w:r>
      <w:r w:rsidR="00904273" w:rsidRPr="00AC43A8">
        <w:t xml:space="preserve">independent contractor or consultant </w:t>
      </w:r>
      <w:r w:rsidRPr="00AC43A8">
        <w:t xml:space="preserve">shall document that the amount of the transaction is based upon a reasonable charge that does not exceed the related party’s costs. </w:t>
      </w:r>
    </w:p>
    <w:p w:rsidR="00323DFC" w:rsidRPr="00323DFC" w:rsidRDefault="00323DFC" w:rsidP="00323DFC">
      <w:pPr>
        <w:pStyle w:val="Default"/>
        <w:tabs>
          <w:tab w:val="left" w:pos="1440"/>
        </w:tabs>
        <w:ind w:left="1080"/>
        <w:rPr>
          <w:sz w:val="8"/>
          <w:szCs w:val="8"/>
        </w:rPr>
      </w:pPr>
    </w:p>
    <w:p w:rsidR="004525ED" w:rsidRPr="006D6EDE" w:rsidRDefault="00E67DAD" w:rsidP="00DB2EDF">
      <w:pPr>
        <w:pStyle w:val="Default"/>
        <w:numPr>
          <w:ilvl w:val="0"/>
          <w:numId w:val="11"/>
        </w:numPr>
        <w:tabs>
          <w:tab w:val="left" w:pos="1440"/>
        </w:tabs>
        <w:ind w:left="1080"/>
      </w:pPr>
      <w:r w:rsidRPr="006D6EDE">
        <w:t xml:space="preserve">Failure to inform the </w:t>
      </w:r>
      <w:r w:rsidR="00651B4F" w:rsidRPr="006D6EDE">
        <w:t>DDS Ethics Committee for Independent Contractors and Consultants</w:t>
      </w:r>
      <w:r w:rsidR="00C55F67" w:rsidRPr="006D6EDE">
        <w:t xml:space="preserve"> </w:t>
      </w:r>
      <w:r w:rsidR="006B62A8" w:rsidRPr="00010914">
        <w:rPr>
          <w:color w:val="auto"/>
        </w:rPr>
        <w:t xml:space="preserve">of </w:t>
      </w:r>
      <w:r w:rsidR="006D6EDE" w:rsidRPr="00010914">
        <w:rPr>
          <w:color w:val="auto"/>
        </w:rPr>
        <w:t xml:space="preserve">an applicable related party transaction during </w:t>
      </w:r>
      <w:r w:rsidR="00C55F67" w:rsidRPr="00010914">
        <w:t xml:space="preserve">the </w:t>
      </w:r>
      <w:r w:rsidR="00E9080F" w:rsidRPr="00010914">
        <w:t>post</w:t>
      </w:r>
      <w:r w:rsidRPr="00010914">
        <w:t xml:space="preserve"> review process </w:t>
      </w:r>
      <w:r w:rsidR="006D6EDE" w:rsidRPr="00010914">
        <w:rPr>
          <w:color w:val="auto"/>
        </w:rPr>
        <w:t>may</w:t>
      </w:r>
      <w:r w:rsidRPr="00010914">
        <w:t xml:space="preserve"> result</w:t>
      </w:r>
      <w:r w:rsidRPr="006D6EDE">
        <w:t xml:space="preserve"> in costs being disallowed on the </w:t>
      </w:r>
      <w:r w:rsidR="00904273" w:rsidRPr="006D6EDE">
        <w:t xml:space="preserve">independent contractor’s or consultant’s </w:t>
      </w:r>
      <w:r w:rsidRPr="006D6EDE">
        <w:t>annual financial report.</w:t>
      </w:r>
    </w:p>
    <w:p w:rsidR="004525ED" w:rsidRPr="00E948D4" w:rsidRDefault="004525ED" w:rsidP="007F7F93">
      <w:pPr>
        <w:pStyle w:val="NoSpacing"/>
      </w:pPr>
    </w:p>
    <w:p w:rsidR="00C07B12" w:rsidRDefault="004525ED" w:rsidP="007F7F93">
      <w:pPr>
        <w:pStyle w:val="NoSpacing"/>
        <w:numPr>
          <w:ilvl w:val="0"/>
          <w:numId w:val="10"/>
        </w:numPr>
      </w:pPr>
      <w:r w:rsidRPr="00E948D4">
        <w:t xml:space="preserve">Prior review and approval is required not </w:t>
      </w:r>
      <w:r w:rsidR="008B4EBB">
        <w:t>later</w:t>
      </w:r>
      <w:r w:rsidRPr="00E948D4">
        <w:t xml:space="preserve"> than </w:t>
      </w:r>
      <w:r w:rsidR="007B3B70" w:rsidRPr="000A3BF6">
        <w:t>90 days</w:t>
      </w:r>
      <w:r w:rsidR="000A3BF6">
        <w:t xml:space="preserve"> </w:t>
      </w:r>
      <w:r w:rsidRPr="00E948D4">
        <w:t>before a related party transaction of $2,500 or more</w:t>
      </w:r>
      <w:r w:rsidR="002E68F5" w:rsidRPr="00E948D4">
        <w:t>.</w:t>
      </w:r>
    </w:p>
    <w:p w:rsidR="004525ED" w:rsidRPr="00C07B12" w:rsidRDefault="004525ED" w:rsidP="007F7F93">
      <w:pPr>
        <w:pStyle w:val="NoSpacing"/>
      </w:pPr>
      <w:r w:rsidRPr="00C07B12">
        <w:t xml:space="preserve"> </w:t>
      </w:r>
    </w:p>
    <w:p w:rsidR="00E81DB6" w:rsidRPr="00C07B12" w:rsidRDefault="00E81DB6" w:rsidP="00C07B12">
      <w:pPr>
        <w:pStyle w:val="CM49"/>
        <w:numPr>
          <w:ilvl w:val="0"/>
          <w:numId w:val="12"/>
        </w:numPr>
        <w:spacing w:after="0" w:line="253" w:lineRule="atLeast"/>
        <w:ind w:left="1080"/>
      </w:pPr>
      <w:r w:rsidRPr="00DD2C13">
        <w:t xml:space="preserve">Any related party transaction to be funded by the Department of </w:t>
      </w:r>
      <w:r w:rsidR="00EA34DE">
        <w:t>Developmental Services</w:t>
      </w:r>
      <w:r w:rsidRPr="00DD2C13">
        <w:t xml:space="preserve"> </w:t>
      </w:r>
      <w:r w:rsidR="002E68F5">
        <w:t xml:space="preserve">(DDS) </w:t>
      </w:r>
      <w:r w:rsidRPr="00DD2C13">
        <w:t xml:space="preserve">or the Department of Social Services </w:t>
      </w:r>
      <w:r w:rsidR="002E68F5">
        <w:t xml:space="preserve">(DSS) </w:t>
      </w:r>
      <w:r w:rsidRPr="00DD2C13">
        <w:t xml:space="preserve">that </w:t>
      </w:r>
      <w:r w:rsidR="002E68F5">
        <w:t xml:space="preserve">is </w:t>
      </w:r>
      <w:r w:rsidRPr="00DD2C13">
        <w:t xml:space="preserve">$2,500 or more </w:t>
      </w:r>
      <w:r w:rsidR="002E68F5">
        <w:t>shall</w:t>
      </w:r>
      <w:r w:rsidRPr="00DD2C13">
        <w:t xml:space="preserve"> require prior approval by the </w:t>
      </w:r>
      <w:r w:rsidR="00FE390F">
        <w:t>DDS Ethics Committee for Independent Contractors and Consultants</w:t>
      </w:r>
      <w:r w:rsidR="009D4F90">
        <w:t xml:space="preserve"> </w:t>
      </w:r>
      <w:r w:rsidR="00F649F6">
        <w:t>before</w:t>
      </w:r>
      <w:r w:rsidR="009D4F90">
        <w:t xml:space="preserve"> the end of the fiscal year </w:t>
      </w:r>
      <w:r w:rsidR="002E68F5">
        <w:t>in</w:t>
      </w:r>
      <w:r w:rsidR="009D4F90">
        <w:t xml:space="preserve"> which the transaction </w:t>
      </w:r>
      <w:r w:rsidR="002E68F5">
        <w:t xml:space="preserve">has </w:t>
      </w:r>
      <w:r w:rsidR="009D4F90">
        <w:t>occur</w:t>
      </w:r>
      <w:r w:rsidR="0072539B">
        <w:t>r</w:t>
      </w:r>
      <w:r w:rsidR="009D4F90">
        <w:t>ed</w:t>
      </w:r>
      <w:r w:rsidRPr="00DD2C13">
        <w:t xml:space="preserve">. </w:t>
      </w:r>
      <w:r w:rsidR="008B4EBB">
        <w:t xml:space="preserve">Any approved related party </w:t>
      </w:r>
      <w:r w:rsidRPr="00DD2C13">
        <w:t>transaction</w:t>
      </w:r>
      <w:r w:rsidR="008B4EBB">
        <w:t xml:space="preserve"> of $2,500 or more</w:t>
      </w:r>
      <w:r w:rsidRPr="00DD2C13">
        <w:t xml:space="preserve"> </w:t>
      </w:r>
      <w:r w:rsidR="008B4EBB">
        <w:t>is</w:t>
      </w:r>
      <w:r w:rsidR="002E68F5">
        <w:t xml:space="preserve"> required to </w:t>
      </w:r>
      <w:r w:rsidRPr="00DD2C13">
        <w:t xml:space="preserve">be disclosed </w:t>
      </w:r>
      <w:r w:rsidR="00F1386B">
        <w:t>i</w:t>
      </w:r>
      <w:r w:rsidRPr="00DD2C13">
        <w:t xml:space="preserve">n </w:t>
      </w:r>
      <w:r w:rsidR="004D4D5F">
        <w:t xml:space="preserve">the </w:t>
      </w:r>
      <w:r w:rsidR="00E50525" w:rsidRPr="00DD2C13">
        <w:t>independent contractor</w:t>
      </w:r>
      <w:r w:rsidR="00E50525">
        <w:t xml:space="preserve">’s or </w:t>
      </w:r>
      <w:r w:rsidR="00E50525" w:rsidRPr="00DD2C13">
        <w:t>consultant</w:t>
      </w:r>
      <w:r w:rsidR="00E50525">
        <w:t>’s</w:t>
      </w:r>
      <w:r w:rsidR="00E50525" w:rsidRPr="00DD2C13">
        <w:t xml:space="preserve"> </w:t>
      </w:r>
      <w:r w:rsidR="00E50525">
        <w:t>annual report</w:t>
      </w:r>
      <w:r w:rsidR="004D4D5F">
        <w:t xml:space="preserve">, </w:t>
      </w:r>
      <w:r w:rsidR="00E50525">
        <w:t>financial audit</w:t>
      </w:r>
      <w:r w:rsidRPr="00DD2C13">
        <w:t xml:space="preserve">, </w:t>
      </w:r>
      <w:r w:rsidR="006D6EDE">
        <w:t>or</w:t>
      </w:r>
      <w:r w:rsidR="002E68F5" w:rsidRPr="004F400E">
        <w:t xml:space="preserve"> </w:t>
      </w:r>
      <w:r w:rsidRPr="004F400E">
        <w:t>financial statements</w:t>
      </w:r>
      <w:r w:rsidR="006D6EDE" w:rsidRPr="004F400E">
        <w:t>,</w:t>
      </w:r>
      <w:r w:rsidRPr="004F400E">
        <w:t xml:space="preserve"> and </w:t>
      </w:r>
      <w:r w:rsidR="002E68F5" w:rsidRPr="004F400E">
        <w:t>in</w:t>
      </w:r>
      <w:r w:rsidRPr="004F400E">
        <w:t xml:space="preserve"> any cost reporting to </w:t>
      </w:r>
      <w:r w:rsidR="002E68F5" w:rsidRPr="004F400E">
        <w:t>DDS or DSS</w:t>
      </w:r>
      <w:r w:rsidRPr="004F400E">
        <w:t>.</w:t>
      </w:r>
      <w:r w:rsidRPr="00DD2C13">
        <w:t xml:space="preserve"> These transactions </w:t>
      </w:r>
      <w:r w:rsidR="002E68F5">
        <w:t xml:space="preserve">shall </w:t>
      </w:r>
      <w:r w:rsidRPr="00DD2C13">
        <w:t xml:space="preserve">remain subject to review and to </w:t>
      </w:r>
      <w:r w:rsidRPr="004F400E">
        <w:t>the requirement</w:t>
      </w:r>
      <w:r w:rsidR="006D6EDE" w:rsidRPr="004F400E">
        <w:t xml:space="preserve">s set forth in the </w:t>
      </w:r>
      <w:r w:rsidR="006D6EDE" w:rsidRPr="004F400E">
        <w:rPr>
          <w:b/>
        </w:rPr>
        <w:t xml:space="preserve">Office of Policy and Management’s </w:t>
      </w:r>
      <w:r w:rsidR="00A67F41" w:rsidRPr="004F400E">
        <w:rPr>
          <w:b/>
        </w:rPr>
        <w:t xml:space="preserve">(OPM) </w:t>
      </w:r>
      <w:hyperlink r:id="rId18" w:history="1">
        <w:r w:rsidR="00323DFC" w:rsidRPr="004F400E">
          <w:rPr>
            <w:rStyle w:val="Hyperlink"/>
            <w:b/>
            <w:color w:val="1F497D" w:themeColor="text2"/>
            <w:u w:val="single"/>
          </w:rPr>
          <w:t>Purchase of Service (POS) Cost Standards</w:t>
        </w:r>
      </w:hyperlink>
      <w:r w:rsidR="00A67F41" w:rsidRPr="004F400E">
        <w:t xml:space="preserve"> </w:t>
      </w:r>
      <w:r w:rsidRPr="004F400E">
        <w:t xml:space="preserve"> that the allowable cost be the related party’s actual cost</w:t>
      </w:r>
      <w:r w:rsidRPr="00DD2C13">
        <w:t>.</w:t>
      </w:r>
    </w:p>
    <w:p w:rsidR="00C07B12" w:rsidRPr="00C07B12" w:rsidRDefault="00C07B12" w:rsidP="00C07B12">
      <w:pPr>
        <w:pStyle w:val="CM49"/>
        <w:spacing w:after="0" w:line="253" w:lineRule="atLeast"/>
        <w:ind w:left="1080"/>
        <w:rPr>
          <w:sz w:val="8"/>
          <w:szCs w:val="8"/>
        </w:rPr>
      </w:pPr>
    </w:p>
    <w:p w:rsidR="00F649F6" w:rsidRPr="004D52C0" w:rsidRDefault="00E50525" w:rsidP="00C07B12">
      <w:pPr>
        <w:pStyle w:val="CM49"/>
        <w:numPr>
          <w:ilvl w:val="0"/>
          <w:numId w:val="12"/>
        </w:numPr>
        <w:spacing w:after="0" w:line="253" w:lineRule="atLeast"/>
        <w:ind w:left="1080"/>
      </w:pPr>
      <w:r>
        <w:t>T</w:t>
      </w:r>
      <w:r w:rsidR="00E81DB6" w:rsidRPr="00DD2C13">
        <w:t xml:space="preserve">o obtain </w:t>
      </w:r>
      <w:r w:rsidR="00361226" w:rsidRPr="004F400E">
        <w:t>prior</w:t>
      </w:r>
      <w:r w:rsidR="00361226">
        <w:t xml:space="preserve"> </w:t>
      </w:r>
      <w:r w:rsidR="00E81DB6" w:rsidRPr="00DD2C13">
        <w:t xml:space="preserve">approval, </w:t>
      </w:r>
      <w:r w:rsidR="002E68F5">
        <w:t xml:space="preserve">an </w:t>
      </w:r>
      <w:r w:rsidRPr="00DD2C13">
        <w:t>independent contractor</w:t>
      </w:r>
      <w:r>
        <w:t xml:space="preserve"> or </w:t>
      </w:r>
      <w:r w:rsidRPr="00DD2C13">
        <w:t>consultant</w:t>
      </w:r>
      <w:r w:rsidR="00E81DB6" w:rsidRPr="00DD2C13">
        <w:t xml:space="preserve"> proposing </w:t>
      </w:r>
      <w:r w:rsidR="002E68F5">
        <w:t>a</w:t>
      </w:r>
      <w:r w:rsidR="00E81DB6" w:rsidRPr="00DD2C13">
        <w:t xml:space="preserve"> related party transaction </w:t>
      </w:r>
      <w:r w:rsidR="002E68F5">
        <w:t>shall</w:t>
      </w:r>
      <w:r w:rsidR="00E81DB6" w:rsidRPr="00DD2C13">
        <w:t xml:space="preserve"> provide the D</w:t>
      </w:r>
      <w:r w:rsidR="00EA34DE">
        <w:t>DS</w:t>
      </w:r>
      <w:r w:rsidR="00E81DB6" w:rsidRPr="00DD2C13">
        <w:t xml:space="preserve"> Ethics Committee </w:t>
      </w:r>
      <w:r w:rsidR="00651B4F">
        <w:t>for Independent Contractors and Consultants</w:t>
      </w:r>
      <w:r w:rsidR="00651B4F" w:rsidRPr="00DD2C13">
        <w:t xml:space="preserve"> </w:t>
      </w:r>
      <w:r w:rsidR="00E81DB6" w:rsidRPr="00DD2C13">
        <w:t xml:space="preserve">with a written </w:t>
      </w:r>
      <w:r w:rsidR="00361226" w:rsidRPr="004F400E">
        <w:t>statement and supporting documentation</w:t>
      </w:r>
      <w:r w:rsidR="00E81DB6" w:rsidRPr="004F400E">
        <w:t xml:space="preserve"> </w:t>
      </w:r>
      <w:r w:rsidR="00E81DB6" w:rsidRPr="00DD2C13">
        <w:t xml:space="preserve">that </w:t>
      </w:r>
      <w:r w:rsidR="00A80783">
        <w:t xml:space="preserve">complies with </w:t>
      </w:r>
      <w:r w:rsidR="00A80783" w:rsidRPr="004F400E">
        <w:t>the requirements in subsection (c) of this section</w:t>
      </w:r>
      <w:r w:rsidR="00A80783" w:rsidRPr="00AC43A8">
        <w:t>.</w:t>
      </w:r>
    </w:p>
    <w:p w:rsidR="00C07B12" w:rsidRPr="00C07B12" w:rsidRDefault="00C07B12" w:rsidP="00C07B12">
      <w:pPr>
        <w:pStyle w:val="Default"/>
        <w:ind w:left="1080"/>
        <w:rPr>
          <w:sz w:val="8"/>
          <w:szCs w:val="8"/>
        </w:rPr>
      </w:pPr>
    </w:p>
    <w:p w:rsidR="00E9080F" w:rsidRDefault="00E9080F" w:rsidP="00C07B12">
      <w:pPr>
        <w:pStyle w:val="Default"/>
        <w:numPr>
          <w:ilvl w:val="0"/>
          <w:numId w:val="12"/>
        </w:numPr>
        <w:tabs>
          <w:tab w:val="left" w:pos="1440"/>
        </w:tabs>
        <w:ind w:left="1080"/>
      </w:pPr>
      <w:r w:rsidRPr="006D6EDE">
        <w:t xml:space="preserve">Failure to inform the DDS Ethics Committee for Independent Contractors and Consultants </w:t>
      </w:r>
      <w:r w:rsidRPr="004F400E">
        <w:rPr>
          <w:color w:val="auto"/>
        </w:rPr>
        <w:t xml:space="preserve">of an applicable related party transaction during </w:t>
      </w:r>
      <w:r w:rsidRPr="004F400E">
        <w:t xml:space="preserve">the prior review process </w:t>
      </w:r>
      <w:r w:rsidRPr="004F400E">
        <w:rPr>
          <w:color w:val="auto"/>
        </w:rPr>
        <w:t>may</w:t>
      </w:r>
      <w:r w:rsidRPr="004F400E">
        <w:t xml:space="preserve"> result</w:t>
      </w:r>
      <w:r w:rsidRPr="006D6EDE">
        <w:t xml:space="preserve"> in </w:t>
      </w:r>
      <w:r w:rsidR="00080731">
        <w:t xml:space="preserve">its </w:t>
      </w:r>
      <w:r w:rsidRPr="006D6EDE">
        <w:t>costs being disallowed on the independent contractor’s or consultant’s annual financial report.</w:t>
      </w:r>
    </w:p>
    <w:p w:rsidR="00E16364" w:rsidRPr="006D6EDE" w:rsidRDefault="00E16364" w:rsidP="00E16364">
      <w:pPr>
        <w:pStyle w:val="Default"/>
        <w:tabs>
          <w:tab w:val="left" w:pos="1440"/>
        </w:tabs>
        <w:ind w:left="1170"/>
      </w:pPr>
    </w:p>
    <w:p w:rsidR="005F39F1" w:rsidRDefault="005F39F1" w:rsidP="007F7F93">
      <w:pPr>
        <w:pStyle w:val="NoSpacing"/>
        <w:numPr>
          <w:ilvl w:val="0"/>
          <w:numId w:val="10"/>
        </w:numPr>
      </w:pPr>
      <w:r w:rsidRPr="00E948D4">
        <w:t xml:space="preserve">Documentation to be submitted </w:t>
      </w:r>
      <w:r w:rsidR="0075436D">
        <w:t xml:space="preserve">for approval </w:t>
      </w:r>
      <w:r w:rsidR="0075436D" w:rsidRPr="0075436D">
        <w:t>to</w:t>
      </w:r>
      <w:r w:rsidR="0075436D" w:rsidRPr="00E948D4">
        <w:t xml:space="preserve"> the DDS Ethics Committee for Independent Contractors and Consultants</w:t>
      </w:r>
      <w:r w:rsidR="0075436D">
        <w:t xml:space="preserve"> by an independent contractor or consultant, either (1) after a related party transaction of less than $2,500 or (2) </w:t>
      </w:r>
      <w:r w:rsidR="001C7169" w:rsidRPr="004F400E">
        <w:t xml:space="preserve">prior </w:t>
      </w:r>
      <w:r w:rsidR="0075436D" w:rsidRPr="004F400E">
        <w:t xml:space="preserve">to </w:t>
      </w:r>
      <w:r w:rsidR="001C7169" w:rsidRPr="004F400E">
        <w:t>a related party transaction of $2,500 or more</w:t>
      </w:r>
      <w:r w:rsidR="0075436D" w:rsidRPr="004F400E">
        <w:t>,</w:t>
      </w:r>
      <w:r w:rsidR="001C7169" w:rsidRPr="004F400E">
        <w:t xml:space="preserve"> </w:t>
      </w:r>
      <w:r w:rsidRPr="00E948D4">
        <w:t>includes: (</w:t>
      </w:r>
      <w:r w:rsidRPr="006B62A8">
        <w:t xml:space="preserve">Use </w:t>
      </w:r>
      <w:r w:rsidR="00A126A0" w:rsidRPr="004F400E">
        <w:t>I.G.PR.</w:t>
      </w:r>
      <w:r w:rsidR="00FA72FE" w:rsidRPr="004F400E">
        <w:t>009</w:t>
      </w:r>
      <w:r w:rsidR="00A126A0" w:rsidRPr="004F400E">
        <w:t xml:space="preserve"> Attachment </w:t>
      </w:r>
      <w:r w:rsidR="00B464D3" w:rsidRPr="004F400E">
        <w:t>C</w:t>
      </w:r>
      <w:r w:rsidR="00A126A0" w:rsidRPr="004F400E">
        <w:t xml:space="preserve"> Related Party Transactions Check List</w:t>
      </w:r>
      <w:r w:rsidR="00A126A0" w:rsidRPr="00E948D4">
        <w:t>):</w:t>
      </w:r>
    </w:p>
    <w:p w:rsidR="00361226" w:rsidRPr="002C2E09" w:rsidRDefault="00361226" w:rsidP="002C2E09">
      <w:pPr>
        <w:pStyle w:val="NoSpacing"/>
        <w:ind w:left="720"/>
        <w:rPr>
          <w:sz w:val="8"/>
          <w:szCs w:val="8"/>
        </w:rPr>
      </w:pPr>
    </w:p>
    <w:p w:rsidR="00F931DA" w:rsidRPr="00CF72D7" w:rsidRDefault="00E81DB6" w:rsidP="007F7F93">
      <w:pPr>
        <w:pStyle w:val="NoSpacing"/>
        <w:numPr>
          <w:ilvl w:val="0"/>
          <w:numId w:val="44"/>
        </w:numPr>
        <w:ind w:left="990"/>
      </w:pPr>
      <w:r w:rsidRPr="00CF72D7">
        <w:t xml:space="preserve">A narrative statement </w:t>
      </w:r>
      <w:r w:rsidR="00D33349" w:rsidRPr="00CF72D7">
        <w:t>describing</w:t>
      </w:r>
      <w:r w:rsidRPr="00CF72D7">
        <w:t xml:space="preserve"> the purpose of the </w:t>
      </w:r>
      <w:r w:rsidRPr="004F400E">
        <w:t xml:space="preserve">proposed </w:t>
      </w:r>
      <w:r w:rsidR="00024965" w:rsidRPr="004F400E">
        <w:t>or existing</w:t>
      </w:r>
      <w:r w:rsidR="00024965" w:rsidRPr="00CF72D7">
        <w:t xml:space="preserve"> </w:t>
      </w:r>
      <w:r w:rsidRPr="00CF72D7">
        <w:t xml:space="preserve">related party transaction. </w:t>
      </w:r>
      <w:r w:rsidR="00042B00" w:rsidRPr="00CF72D7">
        <w:t>T</w:t>
      </w:r>
      <w:r w:rsidRPr="00CF72D7">
        <w:t xml:space="preserve">he </w:t>
      </w:r>
      <w:r w:rsidR="00024965" w:rsidRPr="00CF72D7">
        <w:t>statement</w:t>
      </w:r>
      <w:r w:rsidRPr="00CF72D7">
        <w:t xml:space="preserve"> </w:t>
      </w:r>
      <w:r w:rsidR="001E35CD" w:rsidRPr="00CF72D7">
        <w:t>shall</w:t>
      </w:r>
      <w:r w:rsidRPr="00CF72D7">
        <w:t xml:space="preserve"> identify the specific services that are to be</w:t>
      </w:r>
      <w:r w:rsidR="00024965" w:rsidRPr="00CF72D7">
        <w:t xml:space="preserve"> or have been </w:t>
      </w:r>
      <w:r w:rsidRPr="00CF72D7">
        <w:t>rendered</w:t>
      </w:r>
      <w:r w:rsidR="00361226" w:rsidRPr="00CF72D7">
        <w:t xml:space="preserve"> by the related party</w:t>
      </w:r>
      <w:r w:rsidRPr="00CF72D7">
        <w:t xml:space="preserve">, or the specific </w:t>
      </w:r>
      <w:r w:rsidR="00E14B4C">
        <w:t xml:space="preserve">goods or </w:t>
      </w:r>
      <w:r w:rsidRPr="00CF72D7">
        <w:t xml:space="preserve">property that is to be </w:t>
      </w:r>
      <w:r w:rsidR="00024965" w:rsidRPr="00CF72D7">
        <w:t xml:space="preserve">or was </w:t>
      </w:r>
      <w:r w:rsidRPr="00CF72D7">
        <w:t xml:space="preserve">purchased or leased </w:t>
      </w:r>
      <w:r w:rsidR="0081478D" w:rsidRPr="00CF72D7">
        <w:t xml:space="preserve">from </w:t>
      </w:r>
      <w:r w:rsidR="001E35CD" w:rsidRPr="00CF72D7">
        <w:t>the</w:t>
      </w:r>
      <w:r w:rsidRPr="00CF72D7">
        <w:t xml:space="preserve"> related party. </w:t>
      </w:r>
      <w:r w:rsidR="001E35CD" w:rsidRPr="00CF72D7">
        <w:t>I</w:t>
      </w:r>
      <w:r w:rsidRPr="00CF72D7">
        <w:t xml:space="preserve">dentification of </w:t>
      </w:r>
      <w:r w:rsidRPr="00CF72D7">
        <w:rPr>
          <w:b/>
          <w:bCs/>
          <w:u w:val="single"/>
        </w:rPr>
        <w:t xml:space="preserve">ALL </w:t>
      </w:r>
      <w:r w:rsidRPr="00CF72D7">
        <w:t>related parties</w:t>
      </w:r>
      <w:r w:rsidR="00AC5BD4" w:rsidRPr="00CF72D7">
        <w:t xml:space="preserve">, including </w:t>
      </w:r>
      <w:r w:rsidR="00361226" w:rsidRPr="00CF72D7">
        <w:t xml:space="preserve">all </w:t>
      </w:r>
      <w:r w:rsidR="001D0D1A">
        <w:t>persons</w:t>
      </w:r>
      <w:r w:rsidRPr="00CF72D7">
        <w:t xml:space="preserve"> </w:t>
      </w:r>
      <w:r w:rsidR="00361226" w:rsidRPr="00CF72D7">
        <w:t xml:space="preserve">or </w:t>
      </w:r>
      <w:r w:rsidRPr="00CF72D7">
        <w:t>organizations</w:t>
      </w:r>
      <w:r w:rsidR="00AC5BD4" w:rsidRPr="00CF72D7">
        <w:t>,</w:t>
      </w:r>
      <w:r w:rsidRPr="00CF72D7">
        <w:t xml:space="preserve"> </w:t>
      </w:r>
      <w:r w:rsidR="001E35CD" w:rsidRPr="00CF72D7">
        <w:t xml:space="preserve">is required to </w:t>
      </w:r>
      <w:r w:rsidRPr="00CF72D7">
        <w:t xml:space="preserve">be disclosed and </w:t>
      </w:r>
      <w:r w:rsidR="001E35CD" w:rsidRPr="00CF72D7">
        <w:t>shall</w:t>
      </w:r>
      <w:r w:rsidRPr="00CF72D7">
        <w:t xml:space="preserve"> indicate the nature of the relationship that results in </w:t>
      </w:r>
      <w:r w:rsidR="000B2FD0" w:rsidRPr="00CF72D7">
        <w:t xml:space="preserve">the </w:t>
      </w:r>
      <w:r w:rsidR="00042B00" w:rsidRPr="00CF72D7">
        <w:t xml:space="preserve">proposed </w:t>
      </w:r>
      <w:r w:rsidR="00024965" w:rsidRPr="00CF72D7">
        <w:t xml:space="preserve">or existing </w:t>
      </w:r>
      <w:r w:rsidR="00042B00" w:rsidRPr="00CF72D7">
        <w:t xml:space="preserve">transaction being a </w:t>
      </w:r>
      <w:r w:rsidR="000B2FD0" w:rsidRPr="00CF72D7">
        <w:t>related party</w:t>
      </w:r>
      <w:r w:rsidR="00042B00" w:rsidRPr="00CF72D7">
        <w:t xml:space="preserve"> transaction</w:t>
      </w:r>
      <w:r w:rsidR="000B2FD0" w:rsidRPr="00CF72D7">
        <w:t>.</w:t>
      </w:r>
    </w:p>
    <w:p w:rsidR="00CF72D7" w:rsidRPr="002C2E09" w:rsidRDefault="00CF72D7" w:rsidP="007F7F93">
      <w:pPr>
        <w:pStyle w:val="NoSpacing"/>
        <w:ind w:left="990"/>
        <w:rPr>
          <w:sz w:val="8"/>
          <w:szCs w:val="8"/>
        </w:rPr>
      </w:pPr>
    </w:p>
    <w:p w:rsidR="00CF72D7" w:rsidRPr="007F7F93" w:rsidRDefault="00DE6459" w:rsidP="007F7F93">
      <w:pPr>
        <w:pStyle w:val="NoSpacing"/>
        <w:numPr>
          <w:ilvl w:val="0"/>
          <w:numId w:val="44"/>
        </w:numPr>
        <w:ind w:left="990"/>
      </w:pPr>
      <w:r w:rsidRPr="007F7F93">
        <w:t>Documentation of either the proposed or exist</w:t>
      </w:r>
      <w:r w:rsidR="00C2141E" w:rsidRPr="007F7F93">
        <w:t xml:space="preserve">ing </w:t>
      </w:r>
      <w:r w:rsidR="005F39F1" w:rsidRPr="007F7F93">
        <w:t xml:space="preserve">related party transaction </w:t>
      </w:r>
      <w:r w:rsidR="001E35CD" w:rsidRPr="007F7F93">
        <w:t>shall</w:t>
      </w:r>
      <w:r w:rsidR="00E81DB6" w:rsidRPr="007F7F93">
        <w:t xml:space="preserve"> include a copy of the related party’s </w:t>
      </w:r>
      <w:r w:rsidR="00E81DB6" w:rsidRPr="004F400E">
        <w:t>proposed</w:t>
      </w:r>
      <w:r w:rsidR="00C2141E" w:rsidRPr="004F400E">
        <w:t xml:space="preserve"> or existing</w:t>
      </w:r>
      <w:r w:rsidR="00C2141E" w:rsidRPr="007F7F93">
        <w:t xml:space="preserve"> </w:t>
      </w:r>
      <w:r w:rsidR="00E81DB6" w:rsidRPr="007F7F93">
        <w:t xml:space="preserve">contract or </w:t>
      </w:r>
      <w:r w:rsidR="00DD2361" w:rsidRPr="004F400E">
        <w:t>proposed or existing</w:t>
      </w:r>
      <w:r w:rsidR="00DD2361" w:rsidRPr="007F7F93">
        <w:t xml:space="preserve"> </w:t>
      </w:r>
      <w:r w:rsidR="009A2152" w:rsidRPr="007F7F93">
        <w:t>purchase</w:t>
      </w:r>
      <w:r w:rsidR="00E81DB6" w:rsidRPr="007F7F93">
        <w:t xml:space="preserve"> or lease document</w:t>
      </w:r>
      <w:r w:rsidR="00743E25" w:rsidRPr="007F7F93">
        <w:t>.</w:t>
      </w:r>
      <w:r w:rsidR="00E81DB6" w:rsidRPr="007F7F93">
        <w:t xml:space="preserve"> Th</w:t>
      </w:r>
      <w:r w:rsidR="00F649F6" w:rsidRPr="007F7F93">
        <w:t>ese</w:t>
      </w:r>
      <w:r w:rsidR="00E81DB6" w:rsidRPr="007F7F93">
        <w:t xml:space="preserve"> document</w:t>
      </w:r>
      <w:r w:rsidR="00F649F6" w:rsidRPr="007F7F93">
        <w:t>s</w:t>
      </w:r>
      <w:r w:rsidR="00E81DB6" w:rsidRPr="007F7F93">
        <w:t xml:space="preserve"> </w:t>
      </w:r>
      <w:r w:rsidR="001E35CD" w:rsidRPr="007F7F93">
        <w:t>shall</w:t>
      </w:r>
      <w:r w:rsidR="00E81DB6" w:rsidRPr="007F7F93">
        <w:t xml:space="preserve"> identify the amount of the charges for specific </w:t>
      </w:r>
      <w:r w:rsidR="00E14B4C">
        <w:t xml:space="preserve">goods, </w:t>
      </w:r>
      <w:r w:rsidR="00E81DB6" w:rsidRPr="007F7F93">
        <w:t>services</w:t>
      </w:r>
      <w:r w:rsidR="00743E25" w:rsidRPr="007F7F93">
        <w:t xml:space="preserve"> </w:t>
      </w:r>
      <w:r w:rsidR="00E14B4C">
        <w:t xml:space="preserve">or </w:t>
      </w:r>
      <w:r w:rsidR="00743E25" w:rsidRPr="007F7F93">
        <w:t>property</w:t>
      </w:r>
      <w:r w:rsidR="00E81DB6" w:rsidRPr="007F7F93">
        <w:t xml:space="preserve"> </w:t>
      </w:r>
      <w:r w:rsidR="006A31F6" w:rsidRPr="007F7F93">
        <w:t>included in</w:t>
      </w:r>
      <w:r w:rsidR="00E81DB6" w:rsidRPr="007F7F93">
        <w:t xml:space="preserve"> the </w:t>
      </w:r>
      <w:r w:rsidR="001C7169" w:rsidRPr="007F7F93">
        <w:t xml:space="preserve">proposed </w:t>
      </w:r>
      <w:r w:rsidR="00DD2361" w:rsidRPr="007F7F93">
        <w:t xml:space="preserve">or existing </w:t>
      </w:r>
      <w:r w:rsidR="00E81DB6" w:rsidRPr="007F7F93">
        <w:t>related party transaction. Th</w:t>
      </w:r>
      <w:r w:rsidR="00F649F6" w:rsidRPr="007F7F93">
        <w:t>e</w:t>
      </w:r>
      <w:r w:rsidR="00E81DB6" w:rsidRPr="007F7F93">
        <w:t xml:space="preserve"> document</w:t>
      </w:r>
      <w:r w:rsidR="00F649F6" w:rsidRPr="007F7F93">
        <w:t>s</w:t>
      </w:r>
      <w:r w:rsidR="00E81DB6" w:rsidRPr="007F7F93">
        <w:t xml:space="preserve"> </w:t>
      </w:r>
      <w:r w:rsidR="005777E8" w:rsidRPr="007F7F93">
        <w:t>shall</w:t>
      </w:r>
      <w:r w:rsidR="00E81DB6" w:rsidRPr="007F7F93">
        <w:t xml:space="preserve"> be reviewed by </w:t>
      </w:r>
      <w:r w:rsidR="006A31F6" w:rsidRPr="007F7F93">
        <w:t xml:space="preserve">the </w:t>
      </w:r>
      <w:r w:rsidR="00FE390F" w:rsidRPr="007F7F93">
        <w:t>DDS Ethics Committee for Independent Contractors and Consultants</w:t>
      </w:r>
      <w:r w:rsidR="00E81DB6" w:rsidRPr="007F7F93">
        <w:t xml:space="preserve"> to determine if the terms and conditions of the </w:t>
      </w:r>
      <w:r w:rsidR="006A31F6" w:rsidRPr="007F7F93">
        <w:t xml:space="preserve">proposed </w:t>
      </w:r>
      <w:r w:rsidR="00DD2361" w:rsidRPr="007F7F93">
        <w:t xml:space="preserve">or existing </w:t>
      </w:r>
      <w:r w:rsidR="00E81DB6" w:rsidRPr="007F7F93">
        <w:t xml:space="preserve">transaction are reasonable and appropriate for the types of services </w:t>
      </w:r>
      <w:r w:rsidR="00631F09" w:rsidRPr="007F7F93">
        <w:t xml:space="preserve">that are </w:t>
      </w:r>
      <w:r w:rsidR="006A31F6" w:rsidRPr="004F400E">
        <w:t>to be</w:t>
      </w:r>
      <w:r w:rsidR="00E81DB6" w:rsidRPr="004F400E">
        <w:t xml:space="preserve"> </w:t>
      </w:r>
      <w:r w:rsidR="00631F09" w:rsidRPr="004F400E">
        <w:t xml:space="preserve">or have been </w:t>
      </w:r>
      <w:r w:rsidR="00E81DB6" w:rsidRPr="004F400E">
        <w:t xml:space="preserve">contracted for, or </w:t>
      </w:r>
      <w:r w:rsidR="005777E8" w:rsidRPr="004F400E">
        <w:t xml:space="preserve">for </w:t>
      </w:r>
      <w:r w:rsidR="001E35CD" w:rsidRPr="004F400E">
        <w:t xml:space="preserve">the </w:t>
      </w:r>
      <w:r w:rsidR="00E14B4C" w:rsidRPr="004F400E">
        <w:t xml:space="preserve">goods or </w:t>
      </w:r>
      <w:r w:rsidR="00E81DB6" w:rsidRPr="004F400E">
        <w:t>property</w:t>
      </w:r>
      <w:r w:rsidR="001E35CD" w:rsidRPr="004F400E">
        <w:t xml:space="preserve"> </w:t>
      </w:r>
      <w:r w:rsidR="00631F09" w:rsidRPr="004F400E">
        <w:t xml:space="preserve">that is </w:t>
      </w:r>
      <w:r w:rsidR="006A31F6" w:rsidRPr="004F400E">
        <w:t>to be</w:t>
      </w:r>
      <w:r w:rsidR="00E81DB6" w:rsidRPr="004F400E">
        <w:t xml:space="preserve"> </w:t>
      </w:r>
      <w:r w:rsidR="00631F09" w:rsidRPr="004F400E">
        <w:t xml:space="preserve">or has been </w:t>
      </w:r>
      <w:r w:rsidR="009A2152" w:rsidRPr="004F400E">
        <w:t xml:space="preserve">purchased or </w:t>
      </w:r>
      <w:r w:rsidR="00E81DB6" w:rsidRPr="004F400E">
        <w:t xml:space="preserve">leased. </w:t>
      </w:r>
      <w:r w:rsidR="00A459B4" w:rsidRPr="004F400E">
        <w:t>The d</w:t>
      </w:r>
      <w:r w:rsidR="00E81DB6" w:rsidRPr="004F400E">
        <w:t>etermination of reasonable and appropriate terms and conditions may require addit</w:t>
      </w:r>
      <w:r w:rsidR="001E35CD" w:rsidRPr="004F400E">
        <w:t>ional research</w:t>
      </w:r>
      <w:r w:rsidR="00631F09" w:rsidRPr="004F400E">
        <w:t>;</w:t>
      </w:r>
      <w:r w:rsidR="00AC5BD4" w:rsidRPr="004F400E">
        <w:t xml:space="preserve"> consultation with an arms-length provider of similar </w:t>
      </w:r>
      <w:r w:rsidR="00E14B4C" w:rsidRPr="004F400E">
        <w:t xml:space="preserve">goods, </w:t>
      </w:r>
      <w:r w:rsidR="00AC5BD4" w:rsidRPr="004F400E">
        <w:t>services</w:t>
      </w:r>
      <w:r w:rsidR="00743E25" w:rsidRPr="004F400E">
        <w:t xml:space="preserve"> </w:t>
      </w:r>
      <w:r w:rsidR="00E14B4C" w:rsidRPr="004F400E">
        <w:t xml:space="preserve">or </w:t>
      </w:r>
      <w:r w:rsidR="00743E25" w:rsidRPr="004F400E">
        <w:t>property</w:t>
      </w:r>
      <w:r w:rsidR="00631F09" w:rsidRPr="004F400E">
        <w:t>;</w:t>
      </w:r>
      <w:r w:rsidR="001E35CD" w:rsidRPr="004F400E">
        <w:t xml:space="preserve"> </w:t>
      </w:r>
      <w:r w:rsidR="001C7169" w:rsidRPr="004F400E">
        <w:t xml:space="preserve">or </w:t>
      </w:r>
      <w:r w:rsidR="001E35CD" w:rsidRPr="004F400E">
        <w:t>consultation</w:t>
      </w:r>
      <w:r w:rsidR="00E81DB6" w:rsidRPr="004F400E">
        <w:t xml:space="preserve"> with the </w:t>
      </w:r>
      <w:r w:rsidR="001E35CD" w:rsidRPr="004F400E">
        <w:t xml:space="preserve">Connecticut </w:t>
      </w:r>
      <w:r w:rsidR="00E81DB6" w:rsidRPr="004F400E">
        <w:t xml:space="preserve">Attorney General’s </w:t>
      </w:r>
      <w:r w:rsidR="008B6A88" w:rsidRPr="004F400E">
        <w:t>O</w:t>
      </w:r>
      <w:r w:rsidR="00E81DB6" w:rsidRPr="004F400E">
        <w:t>ffice.</w:t>
      </w:r>
      <w:r w:rsidR="00E81DB6" w:rsidRPr="007F7F93">
        <w:t xml:space="preserve"> </w:t>
      </w:r>
      <w:r w:rsidR="00A459B4" w:rsidRPr="007F7F93">
        <w:t>Any</w:t>
      </w:r>
      <w:r w:rsidR="00E81DB6" w:rsidRPr="007F7F93">
        <w:t xml:space="preserve"> related party transaction </w:t>
      </w:r>
      <w:r w:rsidR="00015547" w:rsidRPr="007F7F93">
        <w:t>shall</w:t>
      </w:r>
      <w:r w:rsidR="00E81DB6" w:rsidRPr="007F7F93">
        <w:t xml:space="preserve"> be formalized by </w:t>
      </w:r>
      <w:r w:rsidR="00A459B4" w:rsidRPr="007F7F93">
        <w:t xml:space="preserve">a </w:t>
      </w:r>
      <w:r w:rsidR="00E81DB6" w:rsidRPr="007F7F93">
        <w:t xml:space="preserve">contract, agreement, </w:t>
      </w:r>
      <w:r w:rsidR="005777E8" w:rsidRPr="007F7F93">
        <w:t xml:space="preserve">or </w:t>
      </w:r>
      <w:r w:rsidR="00E81DB6" w:rsidRPr="007F7F93">
        <w:t xml:space="preserve">lease that </w:t>
      </w:r>
      <w:r w:rsidR="00A459B4" w:rsidRPr="007F7F93">
        <w:t>is</w:t>
      </w:r>
      <w:r w:rsidR="00E81DB6" w:rsidRPr="007F7F93">
        <w:t xml:space="preserve"> signed by all parties involved in the transaction. </w:t>
      </w:r>
    </w:p>
    <w:p w:rsidR="007F7F93" w:rsidRPr="002C2E09" w:rsidRDefault="007F7F93" w:rsidP="002C2E09">
      <w:pPr>
        <w:pStyle w:val="NoSpacing"/>
        <w:ind w:left="990"/>
        <w:rPr>
          <w:sz w:val="8"/>
          <w:szCs w:val="8"/>
        </w:rPr>
      </w:pPr>
    </w:p>
    <w:p w:rsidR="00EA34DE" w:rsidRPr="007F7F93" w:rsidRDefault="00A459B4" w:rsidP="007F7F93">
      <w:pPr>
        <w:pStyle w:val="NoSpacing"/>
        <w:numPr>
          <w:ilvl w:val="0"/>
          <w:numId w:val="44"/>
        </w:numPr>
        <w:ind w:left="1080"/>
      </w:pPr>
      <w:r w:rsidRPr="007F7F93">
        <w:t>R</w:t>
      </w:r>
      <w:r w:rsidR="00015547" w:rsidRPr="007F7F93">
        <w:t xml:space="preserve">easons why the </w:t>
      </w:r>
      <w:r w:rsidR="00015547" w:rsidRPr="004F400E">
        <w:t>proposed</w:t>
      </w:r>
      <w:r w:rsidR="00E81DB6" w:rsidRPr="004F400E">
        <w:t xml:space="preserve"> </w:t>
      </w:r>
      <w:r w:rsidR="00AC5BD4" w:rsidRPr="004F400E">
        <w:t>or existing</w:t>
      </w:r>
      <w:r w:rsidR="00AC5BD4" w:rsidRPr="007F7F93">
        <w:t xml:space="preserve"> </w:t>
      </w:r>
      <w:r w:rsidR="00E81DB6" w:rsidRPr="007F7F93">
        <w:t xml:space="preserve">related party transaction </w:t>
      </w:r>
      <w:r w:rsidR="005777E8" w:rsidRPr="007F7F93">
        <w:t xml:space="preserve">is </w:t>
      </w:r>
      <w:r w:rsidR="00015547" w:rsidRPr="007F7F93">
        <w:t>necessary are re</w:t>
      </w:r>
      <w:r w:rsidR="005777E8" w:rsidRPr="007F7F93">
        <w:t>quired to</w:t>
      </w:r>
      <w:r w:rsidR="00E81DB6" w:rsidRPr="007F7F93">
        <w:t xml:space="preserve"> be </w:t>
      </w:r>
      <w:r w:rsidR="00015547" w:rsidRPr="007F7F93">
        <w:t>included</w:t>
      </w:r>
      <w:r w:rsidR="00E81DB6" w:rsidRPr="007F7F93">
        <w:t xml:space="preserve"> in the </w:t>
      </w:r>
      <w:r w:rsidR="00AC5BD4" w:rsidRPr="007F7F93">
        <w:t>statement</w:t>
      </w:r>
      <w:r w:rsidR="00E81DB6" w:rsidRPr="007F7F93">
        <w:t xml:space="preserve"> submitted </w:t>
      </w:r>
      <w:r w:rsidR="005777E8" w:rsidRPr="007F7F93">
        <w:t>to</w:t>
      </w:r>
      <w:r w:rsidR="00E81DB6" w:rsidRPr="007F7F93">
        <w:t xml:space="preserve"> the </w:t>
      </w:r>
      <w:r w:rsidR="00651B4F" w:rsidRPr="007F7F93">
        <w:t>DDS Ethics Committee for Independent Contractors and Consultants</w:t>
      </w:r>
      <w:r w:rsidR="00E81DB6" w:rsidRPr="007F7F93">
        <w:t xml:space="preserve">. </w:t>
      </w:r>
      <w:r w:rsidR="00666496" w:rsidRPr="004F400E">
        <w:t>A</w:t>
      </w:r>
      <w:r w:rsidRPr="004F400E">
        <w:t>ny</w:t>
      </w:r>
      <w:r w:rsidR="00015547" w:rsidRPr="004F400E">
        <w:t xml:space="preserve"> </w:t>
      </w:r>
      <w:r w:rsidR="00666496" w:rsidRPr="004F400E">
        <w:t xml:space="preserve">financial or other </w:t>
      </w:r>
      <w:r w:rsidR="00015547" w:rsidRPr="004F400E">
        <w:t>benefit</w:t>
      </w:r>
      <w:r w:rsidR="00015547" w:rsidRPr="007F7F93">
        <w:t xml:space="preserve"> to the </w:t>
      </w:r>
      <w:r w:rsidRPr="007F7F93">
        <w:t>independent contractor or consultant</w:t>
      </w:r>
      <w:r w:rsidR="00015547" w:rsidRPr="007F7F93">
        <w:t xml:space="preserve"> and </w:t>
      </w:r>
      <w:r w:rsidRPr="004F400E">
        <w:t>any</w:t>
      </w:r>
      <w:r w:rsidR="00015547" w:rsidRPr="004F400E">
        <w:t xml:space="preserve"> </w:t>
      </w:r>
      <w:r w:rsidR="00666496" w:rsidRPr="004F400E">
        <w:t xml:space="preserve">financial or other </w:t>
      </w:r>
      <w:r w:rsidR="00015547" w:rsidRPr="004F400E">
        <w:t>benefit</w:t>
      </w:r>
      <w:r w:rsidR="00015547" w:rsidRPr="007F7F93">
        <w:t xml:space="preserve"> to the State of Connecticut of the proposed </w:t>
      </w:r>
      <w:r w:rsidR="00666496" w:rsidRPr="007F7F93">
        <w:t xml:space="preserve">or existing </w:t>
      </w:r>
      <w:r w:rsidR="00015547" w:rsidRPr="007F7F93">
        <w:t xml:space="preserve">related party transaction </w:t>
      </w:r>
      <w:r w:rsidR="007057C5" w:rsidRPr="007F7F93">
        <w:t>are</w:t>
      </w:r>
      <w:r w:rsidR="00570722" w:rsidRPr="007F7F93">
        <w:t xml:space="preserve"> </w:t>
      </w:r>
      <w:r w:rsidR="00015547" w:rsidRPr="007F7F93">
        <w:t>required to be detailed</w:t>
      </w:r>
      <w:r w:rsidR="00570722" w:rsidRPr="007F7F93">
        <w:t xml:space="preserve"> in the </w:t>
      </w:r>
      <w:r w:rsidR="00666496" w:rsidRPr="007F7F93">
        <w:t>statement</w:t>
      </w:r>
      <w:r w:rsidR="00015547" w:rsidRPr="007F7F93">
        <w:t xml:space="preserve">.  </w:t>
      </w:r>
      <w:r w:rsidR="00E81DB6" w:rsidRPr="007F7F93">
        <w:t xml:space="preserve">The </w:t>
      </w:r>
      <w:r w:rsidR="00666496" w:rsidRPr="007F7F93">
        <w:t>statement</w:t>
      </w:r>
      <w:r w:rsidR="00E81DB6" w:rsidRPr="007F7F93">
        <w:t xml:space="preserve"> </w:t>
      </w:r>
      <w:r w:rsidR="005777E8" w:rsidRPr="007F7F93">
        <w:t>shall</w:t>
      </w:r>
      <w:r w:rsidR="00E81DB6" w:rsidRPr="007F7F93">
        <w:t xml:space="preserve"> clearly establish why the </w:t>
      </w:r>
      <w:r w:rsidR="00570722" w:rsidRPr="007F7F93">
        <w:t xml:space="preserve">independent contractor or consultant </w:t>
      </w:r>
      <w:r w:rsidR="005777E8" w:rsidRPr="004F400E">
        <w:t>wishes to</w:t>
      </w:r>
      <w:r w:rsidR="00E81DB6" w:rsidRPr="004F400E">
        <w:t xml:space="preserve"> enter </w:t>
      </w:r>
      <w:r w:rsidR="00DD73F7" w:rsidRPr="004F400E">
        <w:t xml:space="preserve">or has entered </w:t>
      </w:r>
      <w:r w:rsidR="00E81DB6" w:rsidRPr="004F400E">
        <w:t>into</w:t>
      </w:r>
      <w:r w:rsidR="00E81DB6" w:rsidRPr="007F7F93">
        <w:t xml:space="preserve"> this specific related party transaction </w:t>
      </w:r>
      <w:r w:rsidR="00570722" w:rsidRPr="007F7F93">
        <w:t>as opposed to</w:t>
      </w:r>
      <w:r w:rsidR="00E81DB6" w:rsidRPr="007F7F93">
        <w:t xml:space="preserve"> having the </w:t>
      </w:r>
      <w:r w:rsidR="00E14B4C">
        <w:t xml:space="preserve">goods, </w:t>
      </w:r>
      <w:r w:rsidR="00E81DB6" w:rsidRPr="007F7F93">
        <w:t>services</w:t>
      </w:r>
      <w:r w:rsidR="00631F09" w:rsidRPr="007F7F93">
        <w:t xml:space="preserve"> </w:t>
      </w:r>
      <w:r w:rsidR="00E14B4C">
        <w:t xml:space="preserve">or </w:t>
      </w:r>
      <w:r w:rsidR="00631F09" w:rsidRPr="007F7F93">
        <w:t xml:space="preserve">property </w:t>
      </w:r>
      <w:r w:rsidR="00570722" w:rsidRPr="007F7F93">
        <w:t>in</w:t>
      </w:r>
      <w:r w:rsidR="00E81DB6" w:rsidRPr="007F7F93">
        <w:t xml:space="preserve"> the </w:t>
      </w:r>
      <w:r w:rsidR="00570722" w:rsidRPr="007F7F93">
        <w:t xml:space="preserve">proposed </w:t>
      </w:r>
      <w:r w:rsidR="00DD73F7" w:rsidRPr="007F7F93">
        <w:t xml:space="preserve">or existing </w:t>
      </w:r>
      <w:r w:rsidR="00E81DB6" w:rsidRPr="007F7F93">
        <w:t xml:space="preserve">transaction provided by an arms-length </w:t>
      </w:r>
      <w:r w:rsidR="00EF25FA" w:rsidRPr="007F7F93">
        <w:t>provider</w:t>
      </w:r>
      <w:r w:rsidR="00E81DB6" w:rsidRPr="007F7F93">
        <w:t xml:space="preserve">. </w:t>
      </w:r>
    </w:p>
    <w:p w:rsidR="00F931DA" w:rsidRPr="002C2E09" w:rsidRDefault="00F931DA" w:rsidP="00CF72D7">
      <w:pPr>
        <w:pStyle w:val="Default"/>
        <w:tabs>
          <w:tab w:val="left" w:pos="1080"/>
        </w:tabs>
        <w:ind w:left="1080"/>
        <w:rPr>
          <w:color w:val="auto"/>
          <w:sz w:val="8"/>
          <w:szCs w:val="8"/>
        </w:rPr>
      </w:pPr>
    </w:p>
    <w:p w:rsidR="00EA34DE" w:rsidRDefault="00E81DB6" w:rsidP="00CF72D7">
      <w:pPr>
        <w:pStyle w:val="Default"/>
        <w:numPr>
          <w:ilvl w:val="0"/>
          <w:numId w:val="44"/>
        </w:numPr>
        <w:tabs>
          <w:tab w:val="left" w:pos="1080"/>
        </w:tabs>
        <w:ind w:left="1080"/>
        <w:rPr>
          <w:color w:val="auto"/>
        </w:rPr>
      </w:pPr>
      <w:r w:rsidRPr="000B2FD0">
        <w:rPr>
          <w:color w:val="auto"/>
        </w:rPr>
        <w:t xml:space="preserve">The </w:t>
      </w:r>
      <w:r w:rsidR="00570722" w:rsidRPr="000B2FD0">
        <w:rPr>
          <w:color w:val="auto"/>
        </w:rPr>
        <w:t>independent contractor’s</w:t>
      </w:r>
      <w:r w:rsidR="00570722" w:rsidRPr="008B09C0">
        <w:t xml:space="preserve"> or </w:t>
      </w:r>
      <w:r w:rsidR="00570722" w:rsidRPr="000B2FD0">
        <w:rPr>
          <w:color w:val="auto"/>
        </w:rPr>
        <w:t xml:space="preserve">consultant’s </w:t>
      </w:r>
      <w:r w:rsidR="00F6259E">
        <w:rPr>
          <w:color w:val="auto"/>
        </w:rPr>
        <w:t>statement</w:t>
      </w:r>
      <w:r w:rsidRPr="000B2FD0">
        <w:rPr>
          <w:color w:val="auto"/>
        </w:rPr>
        <w:t xml:space="preserve"> </w:t>
      </w:r>
      <w:r w:rsidR="00015547" w:rsidRPr="000B2FD0">
        <w:rPr>
          <w:color w:val="auto"/>
        </w:rPr>
        <w:t>shall</w:t>
      </w:r>
      <w:r w:rsidRPr="000B2FD0">
        <w:rPr>
          <w:color w:val="auto"/>
        </w:rPr>
        <w:t xml:space="preserve"> </w:t>
      </w:r>
      <w:r w:rsidR="00570722">
        <w:rPr>
          <w:color w:val="auto"/>
        </w:rPr>
        <w:t>document</w:t>
      </w:r>
      <w:r w:rsidRPr="000B2FD0">
        <w:rPr>
          <w:color w:val="auto"/>
        </w:rPr>
        <w:t xml:space="preserve"> the qualifications of the </w:t>
      </w:r>
      <w:r w:rsidR="00A974B1" w:rsidRPr="004F400E">
        <w:rPr>
          <w:color w:val="auto"/>
        </w:rPr>
        <w:t>related party</w:t>
      </w:r>
      <w:r w:rsidRPr="004F400E">
        <w:rPr>
          <w:color w:val="auto"/>
        </w:rPr>
        <w:t xml:space="preserve"> </w:t>
      </w:r>
      <w:r w:rsidR="00A974B1" w:rsidRPr="004F400E">
        <w:rPr>
          <w:color w:val="auto"/>
        </w:rPr>
        <w:t xml:space="preserve">that would </w:t>
      </w:r>
      <w:r w:rsidR="00015547" w:rsidRPr="004F400E">
        <w:rPr>
          <w:color w:val="auto"/>
        </w:rPr>
        <w:t>provide</w:t>
      </w:r>
      <w:r w:rsidRPr="004F400E">
        <w:rPr>
          <w:color w:val="auto"/>
        </w:rPr>
        <w:t xml:space="preserve"> </w:t>
      </w:r>
      <w:r w:rsidR="00F6259E" w:rsidRPr="004F400E">
        <w:rPr>
          <w:color w:val="auto"/>
        </w:rPr>
        <w:t xml:space="preserve">or is providing </w:t>
      </w:r>
      <w:r w:rsidRPr="004F400E">
        <w:rPr>
          <w:color w:val="auto"/>
        </w:rPr>
        <w:t xml:space="preserve">the </w:t>
      </w:r>
      <w:r w:rsidR="00E14B4C" w:rsidRPr="004F400E">
        <w:rPr>
          <w:color w:val="auto"/>
        </w:rPr>
        <w:t xml:space="preserve">goods, </w:t>
      </w:r>
      <w:r w:rsidRPr="004F400E">
        <w:rPr>
          <w:color w:val="auto"/>
        </w:rPr>
        <w:t>services</w:t>
      </w:r>
      <w:r w:rsidR="00DB6ABE" w:rsidRPr="004F400E">
        <w:rPr>
          <w:color w:val="auto"/>
        </w:rPr>
        <w:t xml:space="preserve"> </w:t>
      </w:r>
      <w:r w:rsidR="00E14B4C" w:rsidRPr="004F400E">
        <w:rPr>
          <w:color w:val="auto"/>
        </w:rPr>
        <w:t xml:space="preserve">or </w:t>
      </w:r>
      <w:r w:rsidR="00DB6ABE" w:rsidRPr="004F400E">
        <w:rPr>
          <w:color w:val="auto"/>
        </w:rPr>
        <w:t>property</w:t>
      </w:r>
      <w:r w:rsidR="00A974B1">
        <w:rPr>
          <w:color w:val="auto"/>
        </w:rPr>
        <w:t xml:space="preserve"> </w:t>
      </w:r>
      <w:r w:rsidRPr="000B2FD0">
        <w:rPr>
          <w:color w:val="auto"/>
        </w:rPr>
        <w:t>identified in th</w:t>
      </w:r>
      <w:r w:rsidR="00015547" w:rsidRPr="000B2FD0">
        <w:rPr>
          <w:color w:val="auto"/>
        </w:rPr>
        <w:t>e</w:t>
      </w:r>
      <w:r w:rsidRPr="000B2FD0">
        <w:rPr>
          <w:color w:val="auto"/>
        </w:rPr>
        <w:t xml:space="preserve"> </w:t>
      </w:r>
      <w:r w:rsidR="00F6259E">
        <w:rPr>
          <w:color w:val="auto"/>
        </w:rPr>
        <w:t>statement</w:t>
      </w:r>
      <w:r w:rsidRPr="000B2FD0">
        <w:rPr>
          <w:color w:val="auto"/>
        </w:rPr>
        <w:t xml:space="preserve">. This </w:t>
      </w:r>
      <w:r w:rsidR="00A974B1">
        <w:rPr>
          <w:color w:val="auto"/>
        </w:rPr>
        <w:t xml:space="preserve">documentation shall </w:t>
      </w:r>
      <w:r w:rsidR="0081478D" w:rsidRPr="000B2FD0">
        <w:rPr>
          <w:color w:val="auto"/>
        </w:rPr>
        <w:t>include</w:t>
      </w:r>
      <w:r w:rsidRPr="000B2FD0">
        <w:rPr>
          <w:color w:val="auto"/>
        </w:rPr>
        <w:t xml:space="preserve"> the qualifications of any</w:t>
      </w:r>
      <w:r w:rsidR="00015547" w:rsidRPr="000B2FD0">
        <w:rPr>
          <w:color w:val="auto"/>
        </w:rPr>
        <w:t xml:space="preserve"> </w:t>
      </w:r>
      <w:r w:rsidRPr="000B2FD0">
        <w:rPr>
          <w:color w:val="auto"/>
        </w:rPr>
        <w:t xml:space="preserve">subcontractors that </w:t>
      </w:r>
      <w:r w:rsidR="00A974B1">
        <w:rPr>
          <w:color w:val="auto"/>
        </w:rPr>
        <w:t>would</w:t>
      </w:r>
      <w:r w:rsidRPr="000B2FD0">
        <w:rPr>
          <w:color w:val="auto"/>
        </w:rPr>
        <w:t xml:space="preserve"> </w:t>
      </w:r>
      <w:r w:rsidR="00A974B1">
        <w:rPr>
          <w:color w:val="auto"/>
        </w:rPr>
        <w:t xml:space="preserve">provide </w:t>
      </w:r>
      <w:r w:rsidR="00F6259E">
        <w:rPr>
          <w:color w:val="auto"/>
        </w:rPr>
        <w:t xml:space="preserve">or are providing </w:t>
      </w:r>
      <w:r w:rsidRPr="000B2FD0">
        <w:rPr>
          <w:color w:val="auto"/>
        </w:rPr>
        <w:t xml:space="preserve">any of the </w:t>
      </w:r>
      <w:r w:rsidR="00E14B4C">
        <w:rPr>
          <w:color w:val="auto"/>
        </w:rPr>
        <w:t xml:space="preserve">goods, </w:t>
      </w:r>
      <w:r w:rsidRPr="000B2FD0">
        <w:rPr>
          <w:color w:val="auto"/>
        </w:rPr>
        <w:t>services</w:t>
      </w:r>
      <w:r w:rsidR="00631F09">
        <w:rPr>
          <w:color w:val="auto"/>
        </w:rPr>
        <w:t xml:space="preserve"> </w:t>
      </w:r>
      <w:r w:rsidR="00E14B4C">
        <w:rPr>
          <w:color w:val="auto"/>
        </w:rPr>
        <w:t xml:space="preserve">or </w:t>
      </w:r>
      <w:r w:rsidR="00631F09">
        <w:rPr>
          <w:color w:val="auto"/>
        </w:rPr>
        <w:t>property</w:t>
      </w:r>
      <w:r w:rsidR="00A974B1">
        <w:rPr>
          <w:color w:val="auto"/>
        </w:rPr>
        <w:t xml:space="preserve"> </w:t>
      </w:r>
      <w:r w:rsidRPr="000B2FD0">
        <w:rPr>
          <w:color w:val="auto"/>
        </w:rPr>
        <w:t xml:space="preserve">under the proposed </w:t>
      </w:r>
      <w:r w:rsidR="00F6259E">
        <w:rPr>
          <w:color w:val="auto"/>
        </w:rPr>
        <w:t xml:space="preserve">or existing </w:t>
      </w:r>
      <w:r w:rsidRPr="000B2FD0">
        <w:rPr>
          <w:color w:val="auto"/>
        </w:rPr>
        <w:t xml:space="preserve">related party transaction. </w:t>
      </w:r>
    </w:p>
    <w:p w:rsidR="00F931DA" w:rsidRPr="002C2E09" w:rsidRDefault="00F931DA" w:rsidP="00CF72D7">
      <w:pPr>
        <w:pStyle w:val="Default"/>
        <w:tabs>
          <w:tab w:val="left" w:pos="1080"/>
        </w:tabs>
        <w:ind w:left="1080"/>
        <w:rPr>
          <w:color w:val="auto"/>
          <w:sz w:val="8"/>
          <w:szCs w:val="8"/>
        </w:rPr>
      </w:pPr>
    </w:p>
    <w:p w:rsidR="004D52C0" w:rsidRPr="00F931DA" w:rsidRDefault="00EA442A" w:rsidP="004C5771">
      <w:pPr>
        <w:pStyle w:val="Default"/>
        <w:numPr>
          <w:ilvl w:val="0"/>
          <w:numId w:val="44"/>
        </w:numPr>
        <w:tabs>
          <w:tab w:val="left" w:pos="1080"/>
        </w:tabs>
        <w:ind w:left="1080"/>
        <w:rPr>
          <w:color w:val="auto"/>
        </w:rPr>
      </w:pPr>
      <w:r w:rsidRPr="004F400E">
        <w:rPr>
          <w:color w:val="auto"/>
        </w:rPr>
        <w:t>For a proposed related party transaction of $2,500 or more,</w:t>
      </w:r>
      <w:r>
        <w:rPr>
          <w:color w:val="auto"/>
        </w:rPr>
        <w:t xml:space="preserve"> t</w:t>
      </w:r>
      <w:r w:rsidR="00E81DB6" w:rsidRPr="000B2FD0">
        <w:rPr>
          <w:color w:val="auto"/>
        </w:rPr>
        <w:t xml:space="preserve">he </w:t>
      </w:r>
      <w:r w:rsidR="00A974B1" w:rsidRPr="000B2FD0">
        <w:rPr>
          <w:color w:val="auto"/>
        </w:rPr>
        <w:t>independent contractor</w:t>
      </w:r>
      <w:r w:rsidR="00A974B1">
        <w:rPr>
          <w:color w:val="auto"/>
        </w:rPr>
        <w:t>’s</w:t>
      </w:r>
      <w:r w:rsidR="00A974B1" w:rsidRPr="000B2FD0">
        <w:rPr>
          <w:color w:val="auto"/>
        </w:rPr>
        <w:t xml:space="preserve"> or consultant</w:t>
      </w:r>
      <w:r w:rsidR="00A974B1">
        <w:rPr>
          <w:color w:val="auto"/>
        </w:rPr>
        <w:t>’s</w:t>
      </w:r>
      <w:r w:rsidR="00A974B1" w:rsidRPr="000B2FD0">
        <w:rPr>
          <w:color w:val="auto"/>
        </w:rPr>
        <w:t xml:space="preserve"> </w:t>
      </w:r>
      <w:r w:rsidR="00F6259E">
        <w:rPr>
          <w:color w:val="auto"/>
        </w:rPr>
        <w:t>statement</w:t>
      </w:r>
      <w:r w:rsidR="00E81DB6" w:rsidRPr="000B2FD0">
        <w:rPr>
          <w:color w:val="auto"/>
        </w:rPr>
        <w:t xml:space="preserve"> </w:t>
      </w:r>
      <w:r w:rsidR="0000224A" w:rsidRPr="000B2FD0">
        <w:rPr>
          <w:color w:val="auto"/>
        </w:rPr>
        <w:t>shall</w:t>
      </w:r>
      <w:r w:rsidR="00E81DB6" w:rsidRPr="000B2FD0">
        <w:rPr>
          <w:color w:val="auto"/>
        </w:rPr>
        <w:t xml:space="preserve"> describe and </w:t>
      </w:r>
      <w:r w:rsidR="00A974B1">
        <w:rPr>
          <w:color w:val="auto"/>
        </w:rPr>
        <w:t>document</w:t>
      </w:r>
      <w:r w:rsidR="00E81DB6" w:rsidRPr="000B2FD0">
        <w:rPr>
          <w:color w:val="auto"/>
        </w:rPr>
        <w:t xml:space="preserve"> that there </w:t>
      </w:r>
      <w:r w:rsidR="00E81DB6" w:rsidRPr="004F400E">
        <w:rPr>
          <w:color w:val="auto"/>
        </w:rPr>
        <w:t>was</w:t>
      </w:r>
      <w:r w:rsidR="00E81DB6" w:rsidRPr="000B2FD0">
        <w:rPr>
          <w:color w:val="auto"/>
        </w:rPr>
        <w:t xml:space="preserve"> an open </w:t>
      </w:r>
      <w:r w:rsidR="00946DCB" w:rsidRPr="000B2FD0">
        <w:rPr>
          <w:color w:val="auto"/>
        </w:rPr>
        <w:t xml:space="preserve">and </w:t>
      </w:r>
      <w:r w:rsidR="00E81DB6" w:rsidRPr="000B2FD0">
        <w:rPr>
          <w:color w:val="auto"/>
        </w:rPr>
        <w:t xml:space="preserve">competitive bidding process for </w:t>
      </w:r>
      <w:r w:rsidR="00A974B1" w:rsidRPr="004F400E">
        <w:rPr>
          <w:color w:val="auto"/>
        </w:rPr>
        <w:t>any</w:t>
      </w:r>
      <w:r w:rsidR="00E81DB6" w:rsidRPr="004F400E">
        <w:rPr>
          <w:color w:val="auto"/>
        </w:rPr>
        <w:t xml:space="preserve"> </w:t>
      </w:r>
      <w:r w:rsidR="00E14B4C" w:rsidRPr="004F400E">
        <w:rPr>
          <w:color w:val="auto"/>
        </w:rPr>
        <w:t xml:space="preserve">goods, </w:t>
      </w:r>
      <w:r w:rsidR="00E81DB6" w:rsidRPr="004F400E">
        <w:rPr>
          <w:color w:val="auto"/>
        </w:rPr>
        <w:t>service</w:t>
      </w:r>
      <w:r w:rsidR="00E14B4C" w:rsidRPr="004F400E">
        <w:rPr>
          <w:color w:val="auto"/>
        </w:rPr>
        <w:t>s</w:t>
      </w:r>
      <w:r w:rsidR="00E81DB6" w:rsidRPr="004F400E">
        <w:rPr>
          <w:color w:val="auto"/>
        </w:rPr>
        <w:t xml:space="preserve"> </w:t>
      </w:r>
      <w:r w:rsidR="00E14B4C" w:rsidRPr="004F400E">
        <w:rPr>
          <w:color w:val="auto"/>
        </w:rPr>
        <w:t xml:space="preserve">or </w:t>
      </w:r>
      <w:r w:rsidR="00E81DB6" w:rsidRPr="004F400E">
        <w:rPr>
          <w:color w:val="auto"/>
        </w:rPr>
        <w:t xml:space="preserve">property </w:t>
      </w:r>
      <w:r>
        <w:rPr>
          <w:color w:val="auto"/>
        </w:rPr>
        <w:t>t</w:t>
      </w:r>
      <w:r w:rsidR="00E81DB6" w:rsidRPr="000B2FD0">
        <w:rPr>
          <w:color w:val="auto"/>
        </w:rPr>
        <w:t xml:space="preserve">hat </w:t>
      </w:r>
      <w:r w:rsidR="00A974B1">
        <w:rPr>
          <w:color w:val="auto"/>
        </w:rPr>
        <w:t xml:space="preserve">would be </w:t>
      </w:r>
      <w:r w:rsidR="00E81DB6" w:rsidRPr="000B2FD0">
        <w:rPr>
          <w:color w:val="auto"/>
        </w:rPr>
        <w:t>provided under th</w:t>
      </w:r>
      <w:r w:rsidR="00A974B1">
        <w:rPr>
          <w:color w:val="auto"/>
        </w:rPr>
        <w:t>e</w:t>
      </w:r>
      <w:r w:rsidR="00E81DB6" w:rsidRPr="000B2FD0">
        <w:rPr>
          <w:color w:val="auto"/>
        </w:rPr>
        <w:t xml:space="preserve"> proposed related party transaction</w:t>
      </w:r>
      <w:r w:rsidR="003B2F06" w:rsidRPr="000B2FD0">
        <w:rPr>
          <w:color w:val="auto"/>
        </w:rPr>
        <w:t>.  I</w:t>
      </w:r>
      <w:r w:rsidR="00451764" w:rsidRPr="000B2FD0">
        <w:rPr>
          <w:color w:val="auto"/>
        </w:rPr>
        <w:t xml:space="preserve">f an open </w:t>
      </w:r>
      <w:r w:rsidR="003B2F06" w:rsidRPr="000B2FD0">
        <w:rPr>
          <w:color w:val="auto"/>
        </w:rPr>
        <w:t xml:space="preserve">bidding </w:t>
      </w:r>
      <w:r w:rsidR="00451764" w:rsidRPr="000B2FD0">
        <w:rPr>
          <w:color w:val="auto"/>
        </w:rPr>
        <w:t xml:space="preserve">process </w:t>
      </w:r>
      <w:r w:rsidR="00E631DA">
        <w:rPr>
          <w:color w:val="auto"/>
        </w:rPr>
        <w:t>has</w:t>
      </w:r>
      <w:r w:rsidR="00451764" w:rsidRPr="000B2FD0">
        <w:rPr>
          <w:color w:val="auto"/>
        </w:rPr>
        <w:t xml:space="preserve"> not </w:t>
      </w:r>
      <w:r w:rsidR="00E631DA">
        <w:rPr>
          <w:color w:val="auto"/>
        </w:rPr>
        <w:t xml:space="preserve">been </w:t>
      </w:r>
      <w:r w:rsidR="00451764" w:rsidRPr="000B2FD0">
        <w:rPr>
          <w:color w:val="auto"/>
        </w:rPr>
        <w:t>done</w:t>
      </w:r>
      <w:r>
        <w:rPr>
          <w:color w:val="auto"/>
        </w:rPr>
        <w:t xml:space="preserve"> for a related party transaction of $2,500 or more</w:t>
      </w:r>
      <w:r w:rsidR="00451764" w:rsidRPr="000B2FD0">
        <w:rPr>
          <w:color w:val="auto"/>
        </w:rPr>
        <w:t xml:space="preserve">, the </w:t>
      </w:r>
      <w:r w:rsidR="00E631DA" w:rsidRPr="000B2FD0">
        <w:rPr>
          <w:color w:val="auto"/>
        </w:rPr>
        <w:t>independent contractor or consultant</w:t>
      </w:r>
      <w:r w:rsidR="00451764" w:rsidRPr="000B2FD0">
        <w:rPr>
          <w:color w:val="auto"/>
        </w:rPr>
        <w:t xml:space="preserve"> </w:t>
      </w:r>
      <w:r w:rsidR="003B2F06" w:rsidRPr="000B2FD0">
        <w:rPr>
          <w:color w:val="auto"/>
        </w:rPr>
        <w:t>shall</w:t>
      </w:r>
      <w:r w:rsidR="00451764" w:rsidRPr="000B2FD0">
        <w:rPr>
          <w:color w:val="auto"/>
        </w:rPr>
        <w:t xml:space="preserve"> document the reasons why</w:t>
      </w:r>
      <w:r w:rsidR="003B2F06" w:rsidRPr="000B2FD0">
        <w:rPr>
          <w:color w:val="auto"/>
        </w:rPr>
        <w:t xml:space="preserve"> there was no open bidding process</w:t>
      </w:r>
      <w:r w:rsidR="00451764" w:rsidRPr="000B2FD0">
        <w:rPr>
          <w:color w:val="auto"/>
        </w:rPr>
        <w:t xml:space="preserve">.  </w:t>
      </w:r>
      <w:r w:rsidR="00E81DB6" w:rsidRPr="004F400E">
        <w:rPr>
          <w:color w:val="auto"/>
        </w:rPr>
        <w:t xml:space="preserve">The </w:t>
      </w:r>
      <w:r w:rsidR="009C5BD8" w:rsidRPr="004F400E">
        <w:rPr>
          <w:color w:val="auto"/>
        </w:rPr>
        <w:t>independent contractor or consultant</w:t>
      </w:r>
      <w:r w:rsidR="00E81DB6" w:rsidRPr="004F400E">
        <w:rPr>
          <w:color w:val="auto"/>
        </w:rPr>
        <w:t xml:space="preserve"> proposing the related party transaction </w:t>
      </w:r>
      <w:r w:rsidRPr="004F400E">
        <w:rPr>
          <w:color w:val="auto"/>
        </w:rPr>
        <w:t xml:space="preserve">of $2,500 or more </w:t>
      </w:r>
      <w:r w:rsidR="003B2F06" w:rsidRPr="004F400E">
        <w:rPr>
          <w:color w:val="auto"/>
        </w:rPr>
        <w:t>shall</w:t>
      </w:r>
      <w:r w:rsidR="00E81DB6" w:rsidRPr="004F400E">
        <w:rPr>
          <w:color w:val="auto"/>
        </w:rPr>
        <w:t xml:space="preserve"> document that bidders are qualified</w:t>
      </w:r>
      <w:r w:rsidR="0074054F" w:rsidRPr="004F400E">
        <w:rPr>
          <w:color w:val="auto"/>
        </w:rPr>
        <w:t xml:space="preserve"> and</w:t>
      </w:r>
      <w:r w:rsidR="00E81DB6" w:rsidRPr="004F400E">
        <w:rPr>
          <w:color w:val="auto"/>
        </w:rPr>
        <w:t xml:space="preserve"> </w:t>
      </w:r>
      <w:r w:rsidR="00EF25FA" w:rsidRPr="004F400E">
        <w:rPr>
          <w:color w:val="auto"/>
        </w:rPr>
        <w:t xml:space="preserve">experienced </w:t>
      </w:r>
      <w:r w:rsidR="00E81DB6" w:rsidRPr="004F400E">
        <w:rPr>
          <w:color w:val="auto"/>
        </w:rPr>
        <w:t xml:space="preserve">vendors. </w:t>
      </w:r>
      <w:r w:rsidR="004C5771" w:rsidRPr="004F400E">
        <w:rPr>
          <w:color w:val="auto"/>
        </w:rPr>
        <w:t>Any request for a bid or any bid received by the independent contractor or consultant shall be submitted with the statement along with names and addresses of the contact persons for each bidder.</w:t>
      </w:r>
      <w:r w:rsidR="00E81DB6" w:rsidRPr="004F400E">
        <w:rPr>
          <w:color w:val="auto"/>
        </w:rPr>
        <w:t xml:space="preserve"> </w:t>
      </w:r>
      <w:r w:rsidR="00451764" w:rsidRPr="004F400E">
        <w:rPr>
          <w:color w:val="auto"/>
        </w:rPr>
        <w:t>Whe</w:t>
      </w:r>
      <w:r w:rsidR="003B2F06" w:rsidRPr="004F400E">
        <w:rPr>
          <w:color w:val="auto"/>
        </w:rPr>
        <w:t>n</w:t>
      </w:r>
      <w:r w:rsidR="00451764" w:rsidRPr="004F400E">
        <w:rPr>
          <w:color w:val="auto"/>
        </w:rPr>
        <w:t xml:space="preserve">ever possible at least three bids should be </w:t>
      </w:r>
      <w:r w:rsidR="006B29F6" w:rsidRPr="004F400E">
        <w:rPr>
          <w:color w:val="auto"/>
        </w:rPr>
        <w:t xml:space="preserve">reviewed and </w:t>
      </w:r>
      <w:r w:rsidR="00451764" w:rsidRPr="004F400E">
        <w:rPr>
          <w:color w:val="auto"/>
        </w:rPr>
        <w:t>considered</w:t>
      </w:r>
      <w:r w:rsidR="006B29F6" w:rsidRPr="004F400E">
        <w:rPr>
          <w:color w:val="auto"/>
        </w:rPr>
        <w:t xml:space="preserve"> before a related party bid is chosen by the independent contractor or consultant</w:t>
      </w:r>
      <w:r w:rsidR="00451764" w:rsidRPr="004F400E">
        <w:rPr>
          <w:color w:val="auto"/>
        </w:rPr>
        <w:t>.</w:t>
      </w:r>
    </w:p>
    <w:p w:rsidR="00F931DA" w:rsidRPr="002C2E09" w:rsidRDefault="00F931DA" w:rsidP="00CF72D7">
      <w:pPr>
        <w:pStyle w:val="Default"/>
        <w:tabs>
          <w:tab w:val="left" w:pos="720"/>
        </w:tabs>
        <w:ind w:left="1080"/>
        <w:rPr>
          <w:color w:val="auto"/>
          <w:sz w:val="8"/>
          <w:szCs w:val="8"/>
        </w:rPr>
      </w:pPr>
    </w:p>
    <w:p w:rsidR="000435B2" w:rsidRDefault="00E81DB6" w:rsidP="00CF72D7">
      <w:pPr>
        <w:pStyle w:val="CM46"/>
        <w:numPr>
          <w:ilvl w:val="0"/>
          <w:numId w:val="44"/>
        </w:numPr>
        <w:spacing w:after="0" w:line="253" w:lineRule="atLeast"/>
        <w:ind w:left="1080"/>
      </w:pPr>
      <w:r w:rsidRPr="004D52C0">
        <w:t xml:space="preserve">If a related party transaction is proposed </w:t>
      </w:r>
      <w:r w:rsidR="00C87674">
        <w:t xml:space="preserve">or exists </w:t>
      </w:r>
      <w:r w:rsidRPr="004D52C0">
        <w:t xml:space="preserve">because the related party is “uniquely qualified,” the </w:t>
      </w:r>
      <w:r w:rsidR="009C5BD8" w:rsidRPr="004D52C0">
        <w:t xml:space="preserve">independent contractor or consultant </w:t>
      </w:r>
      <w:r w:rsidR="00642FD8" w:rsidRPr="004D52C0">
        <w:t xml:space="preserve">shall fully document the </w:t>
      </w:r>
      <w:r w:rsidRPr="004D52C0">
        <w:t>uniqueness of the related party’s qualifications</w:t>
      </w:r>
      <w:r w:rsidR="00712FDB">
        <w:t xml:space="preserve"> as compared to </w:t>
      </w:r>
      <w:r w:rsidR="00754A53" w:rsidRPr="00EA442A">
        <w:t xml:space="preserve">any arms-length provider of similar </w:t>
      </w:r>
      <w:r w:rsidR="00E14B4C">
        <w:t xml:space="preserve">goods, </w:t>
      </w:r>
      <w:r w:rsidR="00754A53" w:rsidRPr="00EA442A">
        <w:t>services</w:t>
      </w:r>
      <w:r w:rsidR="00F06C22">
        <w:t xml:space="preserve"> </w:t>
      </w:r>
      <w:r w:rsidR="00E14B4C">
        <w:t xml:space="preserve">or </w:t>
      </w:r>
      <w:r w:rsidR="00F06C22">
        <w:t>property</w:t>
      </w:r>
      <w:r w:rsidR="00712FDB">
        <w:t>.</w:t>
      </w:r>
    </w:p>
    <w:p w:rsidR="00F931DA" w:rsidRPr="002C2E09" w:rsidRDefault="00F931DA" w:rsidP="00CF72D7">
      <w:pPr>
        <w:pStyle w:val="Default"/>
        <w:ind w:left="1080"/>
        <w:rPr>
          <w:sz w:val="8"/>
          <w:szCs w:val="8"/>
        </w:rPr>
      </w:pPr>
    </w:p>
    <w:p w:rsidR="004D52C0" w:rsidRDefault="00E81DB6" w:rsidP="00CF72D7">
      <w:pPr>
        <w:pStyle w:val="Default"/>
        <w:numPr>
          <w:ilvl w:val="0"/>
          <w:numId w:val="44"/>
        </w:numPr>
        <w:ind w:left="1080"/>
        <w:rPr>
          <w:color w:val="auto"/>
        </w:rPr>
      </w:pPr>
      <w:r w:rsidRPr="000B2FD0">
        <w:rPr>
          <w:color w:val="auto"/>
        </w:rPr>
        <w:t xml:space="preserve">The </w:t>
      </w:r>
      <w:r w:rsidR="00C87674">
        <w:rPr>
          <w:color w:val="auto"/>
        </w:rPr>
        <w:t xml:space="preserve">statement </w:t>
      </w:r>
      <w:r w:rsidR="00B23D71" w:rsidRPr="000B2FD0">
        <w:rPr>
          <w:color w:val="auto"/>
        </w:rPr>
        <w:t>shall</w:t>
      </w:r>
      <w:r w:rsidRPr="000B2FD0">
        <w:rPr>
          <w:color w:val="auto"/>
        </w:rPr>
        <w:t xml:space="preserve"> document how related party </w:t>
      </w:r>
      <w:r w:rsidR="00C87674">
        <w:rPr>
          <w:color w:val="auto"/>
        </w:rPr>
        <w:t>costs</w:t>
      </w:r>
      <w:r w:rsidRPr="00890B0F">
        <w:rPr>
          <w:color w:val="FF0000"/>
        </w:rPr>
        <w:t xml:space="preserve"> </w:t>
      </w:r>
      <w:r w:rsidR="00F06C22">
        <w:rPr>
          <w:color w:val="auto"/>
        </w:rPr>
        <w:t xml:space="preserve">will </w:t>
      </w:r>
      <w:r w:rsidRPr="000B2FD0">
        <w:rPr>
          <w:color w:val="auto"/>
        </w:rPr>
        <w:t>be</w:t>
      </w:r>
      <w:r w:rsidR="00FE3233" w:rsidRPr="00FE3233">
        <w:rPr>
          <w:color w:val="auto"/>
        </w:rPr>
        <w:t xml:space="preserve"> </w:t>
      </w:r>
      <w:r w:rsidR="00FE3233">
        <w:rPr>
          <w:color w:val="auto"/>
        </w:rPr>
        <w:t>or</w:t>
      </w:r>
      <w:r w:rsidRPr="000B2FD0">
        <w:rPr>
          <w:color w:val="auto"/>
        </w:rPr>
        <w:t xml:space="preserve"> </w:t>
      </w:r>
      <w:r w:rsidR="00FE3233" w:rsidRPr="00FE3233">
        <w:rPr>
          <w:color w:val="auto"/>
        </w:rPr>
        <w:t>are</w:t>
      </w:r>
      <w:r w:rsidR="00FE3233" w:rsidRPr="000B2FD0">
        <w:rPr>
          <w:color w:val="auto"/>
        </w:rPr>
        <w:t xml:space="preserve"> </w:t>
      </w:r>
      <w:r w:rsidRPr="000B2FD0">
        <w:rPr>
          <w:color w:val="auto"/>
        </w:rPr>
        <w:t xml:space="preserve">controlled by the </w:t>
      </w:r>
      <w:r w:rsidR="00754A53" w:rsidRPr="000B2FD0">
        <w:rPr>
          <w:color w:val="auto"/>
        </w:rPr>
        <w:t>independent contractor or consultant</w:t>
      </w:r>
      <w:r w:rsidRPr="000B2FD0">
        <w:rPr>
          <w:color w:val="auto"/>
        </w:rPr>
        <w:t xml:space="preserve">. </w:t>
      </w:r>
      <w:r w:rsidR="00392688" w:rsidRPr="000B2FD0">
        <w:rPr>
          <w:color w:val="auto"/>
        </w:rPr>
        <w:t xml:space="preserve">The </w:t>
      </w:r>
      <w:r w:rsidR="008D3897">
        <w:rPr>
          <w:color w:val="auto"/>
        </w:rPr>
        <w:t>statement</w:t>
      </w:r>
      <w:r w:rsidR="00392688" w:rsidRPr="000B2FD0">
        <w:rPr>
          <w:color w:val="auto"/>
        </w:rPr>
        <w:t xml:space="preserve"> </w:t>
      </w:r>
      <w:r w:rsidR="00754A53">
        <w:rPr>
          <w:color w:val="auto"/>
        </w:rPr>
        <w:t>shall</w:t>
      </w:r>
      <w:r w:rsidR="00392688" w:rsidRPr="000B2FD0">
        <w:rPr>
          <w:color w:val="auto"/>
        </w:rPr>
        <w:t xml:space="preserve"> include </w:t>
      </w:r>
      <w:r w:rsidR="00392688" w:rsidRPr="004D52C0">
        <w:t xml:space="preserve">how the </w:t>
      </w:r>
      <w:r w:rsidR="00754A53" w:rsidRPr="004D52C0">
        <w:t xml:space="preserve">independent </w:t>
      </w:r>
      <w:r w:rsidR="00754A53" w:rsidRPr="000B2FD0">
        <w:rPr>
          <w:color w:val="auto"/>
        </w:rPr>
        <w:t xml:space="preserve">contractor or consultant  </w:t>
      </w:r>
      <w:r w:rsidR="00754A53">
        <w:rPr>
          <w:color w:val="auto"/>
        </w:rPr>
        <w:t>would</w:t>
      </w:r>
      <w:r w:rsidR="00F06C22">
        <w:rPr>
          <w:color w:val="auto"/>
        </w:rPr>
        <w:t xml:space="preserve"> or will</w:t>
      </w:r>
      <w:r w:rsidR="00392688" w:rsidRPr="000B2FD0">
        <w:rPr>
          <w:color w:val="auto"/>
        </w:rPr>
        <w:t>:</w:t>
      </w:r>
    </w:p>
    <w:p w:rsidR="00F931DA" w:rsidRPr="002C2E09" w:rsidRDefault="00F931DA" w:rsidP="00F931DA">
      <w:pPr>
        <w:pStyle w:val="Default"/>
        <w:ind w:left="1080"/>
        <w:rPr>
          <w:color w:val="auto"/>
          <w:sz w:val="8"/>
          <w:szCs w:val="8"/>
        </w:rPr>
      </w:pPr>
    </w:p>
    <w:p w:rsidR="00392688" w:rsidRDefault="004D52C0" w:rsidP="00C55FC3">
      <w:pPr>
        <w:pStyle w:val="Default"/>
        <w:numPr>
          <w:ilvl w:val="0"/>
          <w:numId w:val="46"/>
        </w:numPr>
        <w:ind w:left="1440" w:hanging="180"/>
        <w:rPr>
          <w:color w:val="auto"/>
        </w:rPr>
      </w:pPr>
      <w:r w:rsidRPr="004D52C0">
        <w:rPr>
          <w:color w:val="auto"/>
        </w:rPr>
        <w:t>D</w:t>
      </w:r>
      <w:r w:rsidR="00E81DB6" w:rsidRPr="004D52C0">
        <w:rPr>
          <w:color w:val="auto"/>
        </w:rPr>
        <w:t xml:space="preserve">etermine </w:t>
      </w:r>
      <w:r w:rsidR="00392688" w:rsidRPr="004D52C0">
        <w:rPr>
          <w:color w:val="auto"/>
        </w:rPr>
        <w:t xml:space="preserve">independently </w:t>
      </w:r>
      <w:r w:rsidR="00E81DB6" w:rsidRPr="004D52C0">
        <w:rPr>
          <w:color w:val="auto"/>
        </w:rPr>
        <w:t xml:space="preserve">and document that </w:t>
      </w:r>
      <w:r w:rsidR="00E14B4C">
        <w:rPr>
          <w:color w:val="auto"/>
        </w:rPr>
        <w:t xml:space="preserve">goods, </w:t>
      </w:r>
      <w:r w:rsidR="00E81DB6" w:rsidRPr="004D52C0">
        <w:rPr>
          <w:color w:val="auto"/>
        </w:rPr>
        <w:t>services</w:t>
      </w:r>
      <w:r w:rsidR="00A26567">
        <w:rPr>
          <w:color w:val="auto"/>
        </w:rPr>
        <w:t xml:space="preserve"> </w:t>
      </w:r>
      <w:r w:rsidR="00E14B4C">
        <w:rPr>
          <w:color w:val="auto"/>
        </w:rPr>
        <w:t xml:space="preserve">or </w:t>
      </w:r>
      <w:r w:rsidR="00A26567">
        <w:rPr>
          <w:color w:val="auto"/>
        </w:rPr>
        <w:t xml:space="preserve">property </w:t>
      </w:r>
      <w:r w:rsidR="00E81DB6" w:rsidRPr="004D52C0">
        <w:rPr>
          <w:color w:val="auto"/>
        </w:rPr>
        <w:t>being billed under the related party contract</w:t>
      </w:r>
      <w:r w:rsidR="00235D19">
        <w:rPr>
          <w:color w:val="auto"/>
        </w:rPr>
        <w:t>, agreement or lease</w:t>
      </w:r>
      <w:r w:rsidR="00E81DB6" w:rsidRPr="004D52C0">
        <w:rPr>
          <w:color w:val="auto"/>
        </w:rPr>
        <w:t xml:space="preserve"> have been rendered to </w:t>
      </w:r>
      <w:r w:rsidR="003079CD" w:rsidRPr="004D52C0">
        <w:t xml:space="preserve">the independent </w:t>
      </w:r>
      <w:r w:rsidR="003079CD" w:rsidRPr="000B2FD0">
        <w:rPr>
          <w:color w:val="auto"/>
        </w:rPr>
        <w:t>contractor</w:t>
      </w:r>
      <w:r w:rsidR="003079CD">
        <w:rPr>
          <w:color w:val="auto"/>
        </w:rPr>
        <w:t>’s</w:t>
      </w:r>
      <w:r w:rsidR="003079CD" w:rsidRPr="000B2FD0">
        <w:rPr>
          <w:color w:val="auto"/>
        </w:rPr>
        <w:t xml:space="preserve"> or consultant</w:t>
      </w:r>
      <w:r w:rsidR="003079CD">
        <w:rPr>
          <w:color w:val="auto"/>
        </w:rPr>
        <w:t>’s</w:t>
      </w:r>
      <w:r w:rsidR="00E81DB6" w:rsidRPr="004D52C0">
        <w:rPr>
          <w:color w:val="auto"/>
        </w:rPr>
        <w:t xml:space="preserve"> full </w:t>
      </w:r>
      <w:r w:rsidR="00107E6E" w:rsidRPr="004D52C0">
        <w:rPr>
          <w:color w:val="auto"/>
        </w:rPr>
        <w:t>satisfaction and</w:t>
      </w:r>
      <w:r w:rsidR="00392688" w:rsidRPr="004D52C0">
        <w:rPr>
          <w:color w:val="auto"/>
        </w:rPr>
        <w:t xml:space="preserve"> </w:t>
      </w:r>
      <w:r w:rsidR="00107E6E" w:rsidRPr="004D52C0">
        <w:rPr>
          <w:color w:val="auto"/>
        </w:rPr>
        <w:t>in accordance</w:t>
      </w:r>
      <w:r w:rsidR="00E81DB6" w:rsidRPr="004D52C0">
        <w:rPr>
          <w:color w:val="auto"/>
        </w:rPr>
        <w:t xml:space="preserve"> with the terms and </w:t>
      </w:r>
      <w:r w:rsidR="003079CD">
        <w:rPr>
          <w:color w:val="auto"/>
        </w:rPr>
        <w:t>condition</w:t>
      </w:r>
      <w:r w:rsidR="00E81DB6" w:rsidRPr="004D52C0">
        <w:rPr>
          <w:color w:val="auto"/>
        </w:rPr>
        <w:t>s of the contract</w:t>
      </w:r>
      <w:r w:rsidR="00235D19">
        <w:rPr>
          <w:color w:val="auto"/>
        </w:rPr>
        <w:t>,</w:t>
      </w:r>
      <w:r w:rsidR="003079CD">
        <w:rPr>
          <w:color w:val="auto"/>
        </w:rPr>
        <w:t xml:space="preserve"> agreement</w:t>
      </w:r>
      <w:r w:rsidR="00235D19">
        <w:rPr>
          <w:color w:val="auto"/>
        </w:rPr>
        <w:t xml:space="preserve"> or lease</w:t>
      </w:r>
      <w:r w:rsidR="00E81DB6" w:rsidRPr="004D52C0">
        <w:rPr>
          <w:color w:val="auto"/>
        </w:rPr>
        <w:t xml:space="preserve">. </w:t>
      </w:r>
    </w:p>
    <w:p w:rsidR="00F931DA" w:rsidRPr="002C2E09" w:rsidRDefault="00F931DA" w:rsidP="00C55FC3">
      <w:pPr>
        <w:pStyle w:val="Default"/>
        <w:ind w:left="1440" w:hanging="180"/>
        <w:rPr>
          <w:color w:val="auto"/>
          <w:sz w:val="8"/>
          <w:szCs w:val="8"/>
        </w:rPr>
      </w:pPr>
    </w:p>
    <w:p w:rsidR="007907C6" w:rsidRPr="00F931DA" w:rsidRDefault="007907C6" w:rsidP="00C55FC3">
      <w:pPr>
        <w:pStyle w:val="Default"/>
        <w:numPr>
          <w:ilvl w:val="0"/>
          <w:numId w:val="46"/>
        </w:numPr>
        <w:ind w:left="1440" w:hanging="180"/>
      </w:pPr>
      <w:r w:rsidRPr="004D52C0">
        <w:rPr>
          <w:color w:val="auto"/>
        </w:rPr>
        <w:t xml:space="preserve">Document how </w:t>
      </w:r>
      <w:r w:rsidR="006B0792" w:rsidRPr="004D52C0">
        <w:rPr>
          <w:color w:val="auto"/>
        </w:rPr>
        <w:t xml:space="preserve">internal controls </w:t>
      </w:r>
      <w:r w:rsidR="006B0792">
        <w:rPr>
          <w:color w:val="auto"/>
        </w:rPr>
        <w:t>shall be</w:t>
      </w:r>
      <w:r w:rsidR="004D52C0" w:rsidRPr="004D52C0">
        <w:rPr>
          <w:color w:val="auto"/>
        </w:rPr>
        <w:t xml:space="preserve"> </w:t>
      </w:r>
      <w:r w:rsidRPr="004D52C0">
        <w:rPr>
          <w:color w:val="auto"/>
        </w:rPr>
        <w:t>develop</w:t>
      </w:r>
      <w:r w:rsidR="006B0792">
        <w:rPr>
          <w:color w:val="auto"/>
        </w:rPr>
        <w:t>ed</w:t>
      </w:r>
      <w:r w:rsidRPr="004D52C0">
        <w:rPr>
          <w:color w:val="auto"/>
        </w:rPr>
        <w:t xml:space="preserve"> to ensure that </w:t>
      </w:r>
      <w:r w:rsidR="00E66B1C">
        <w:rPr>
          <w:color w:val="auto"/>
        </w:rPr>
        <w:t xml:space="preserve">related party </w:t>
      </w:r>
      <w:r w:rsidRPr="004F400E">
        <w:rPr>
          <w:color w:val="auto"/>
        </w:rPr>
        <w:t>billing do</w:t>
      </w:r>
      <w:r w:rsidR="00E66B1C" w:rsidRPr="004F400E">
        <w:rPr>
          <w:color w:val="auto"/>
        </w:rPr>
        <w:t>es</w:t>
      </w:r>
      <w:r w:rsidRPr="004F400E">
        <w:rPr>
          <w:color w:val="auto"/>
        </w:rPr>
        <w:t xml:space="preserve"> not exceed the </w:t>
      </w:r>
      <w:r w:rsidR="00A26567" w:rsidRPr="004F400E">
        <w:rPr>
          <w:color w:val="auto"/>
        </w:rPr>
        <w:t xml:space="preserve">actual </w:t>
      </w:r>
      <w:r w:rsidR="00E66B1C" w:rsidRPr="004F400E">
        <w:rPr>
          <w:color w:val="auto"/>
        </w:rPr>
        <w:t>cost of contracted services</w:t>
      </w:r>
      <w:r w:rsidR="006B29F6" w:rsidRPr="004F400E">
        <w:rPr>
          <w:color w:val="auto"/>
        </w:rPr>
        <w:t>,</w:t>
      </w:r>
      <w:r w:rsidR="000330EA" w:rsidRPr="004F400E">
        <w:rPr>
          <w:color w:val="auto"/>
        </w:rPr>
        <w:t xml:space="preserve"> or purchased or leased </w:t>
      </w:r>
      <w:r w:rsidR="00E14B4C" w:rsidRPr="004F400E">
        <w:rPr>
          <w:color w:val="auto"/>
        </w:rPr>
        <w:t xml:space="preserve">goods or </w:t>
      </w:r>
      <w:r w:rsidR="00A26567" w:rsidRPr="004F400E">
        <w:rPr>
          <w:color w:val="auto"/>
        </w:rPr>
        <w:t>property</w:t>
      </w:r>
      <w:r w:rsidR="00E66B1C">
        <w:rPr>
          <w:color w:val="auto"/>
        </w:rPr>
        <w:t>.</w:t>
      </w:r>
      <w:r w:rsidRPr="004D52C0">
        <w:rPr>
          <w:color w:val="auto"/>
        </w:rPr>
        <w:t xml:space="preserve"> </w:t>
      </w:r>
    </w:p>
    <w:p w:rsidR="00F931DA" w:rsidRPr="002C2E09" w:rsidRDefault="00F931DA" w:rsidP="00C55FC3">
      <w:pPr>
        <w:pStyle w:val="Default"/>
        <w:ind w:left="1440" w:hanging="180"/>
        <w:rPr>
          <w:sz w:val="8"/>
          <w:szCs w:val="8"/>
        </w:rPr>
      </w:pPr>
    </w:p>
    <w:p w:rsidR="00E81DB6" w:rsidRPr="004F400E" w:rsidRDefault="007B1FBC" w:rsidP="00C55FC3">
      <w:pPr>
        <w:pStyle w:val="Default"/>
        <w:numPr>
          <w:ilvl w:val="0"/>
          <w:numId w:val="46"/>
        </w:numPr>
        <w:ind w:left="1440" w:hanging="180"/>
        <w:rPr>
          <w:color w:val="auto"/>
        </w:rPr>
      </w:pPr>
      <w:r w:rsidRPr="004F400E">
        <w:rPr>
          <w:color w:val="auto"/>
        </w:rPr>
        <w:t>Have a termination clause in the contract</w:t>
      </w:r>
      <w:r w:rsidR="00235D19" w:rsidRPr="004F400E">
        <w:rPr>
          <w:color w:val="auto"/>
        </w:rPr>
        <w:t>,</w:t>
      </w:r>
      <w:r w:rsidRPr="004F400E">
        <w:rPr>
          <w:color w:val="auto"/>
        </w:rPr>
        <w:t xml:space="preserve"> agreement </w:t>
      </w:r>
      <w:r w:rsidR="00235D19" w:rsidRPr="004F400E">
        <w:rPr>
          <w:color w:val="auto"/>
        </w:rPr>
        <w:t xml:space="preserve">or lease </w:t>
      </w:r>
      <w:r w:rsidRPr="004F400E">
        <w:rPr>
          <w:color w:val="auto"/>
        </w:rPr>
        <w:t xml:space="preserve">that (1) </w:t>
      </w:r>
      <w:r w:rsidR="00AE6AEC" w:rsidRPr="004F400E">
        <w:rPr>
          <w:color w:val="auto"/>
        </w:rPr>
        <w:t>requires</w:t>
      </w:r>
      <w:r w:rsidRPr="004F400E">
        <w:rPr>
          <w:color w:val="auto"/>
        </w:rPr>
        <w:t xml:space="preserve"> not </w:t>
      </w:r>
      <w:r w:rsidR="00CE6B57" w:rsidRPr="004F400E">
        <w:rPr>
          <w:color w:val="auto"/>
        </w:rPr>
        <w:t>less</w:t>
      </w:r>
      <w:r w:rsidRPr="004F400E">
        <w:rPr>
          <w:color w:val="auto"/>
        </w:rPr>
        <w:t xml:space="preserve"> than a 30 day notice by either party; and (2) may be invoked without cause by either party.</w:t>
      </w:r>
    </w:p>
    <w:p w:rsidR="00F931DA" w:rsidRPr="002C2E09" w:rsidRDefault="00F931DA" w:rsidP="00F931DA">
      <w:pPr>
        <w:pStyle w:val="Default"/>
        <w:ind w:left="1080"/>
        <w:rPr>
          <w:color w:val="auto"/>
          <w:sz w:val="8"/>
          <w:szCs w:val="8"/>
          <w:highlight w:val="yellow"/>
        </w:rPr>
      </w:pPr>
    </w:p>
    <w:p w:rsidR="00E81DB6" w:rsidRDefault="00E81DB6" w:rsidP="00CF72D7">
      <w:pPr>
        <w:pStyle w:val="Default"/>
        <w:numPr>
          <w:ilvl w:val="0"/>
          <w:numId w:val="44"/>
        </w:numPr>
        <w:ind w:left="1080"/>
        <w:rPr>
          <w:color w:val="auto"/>
        </w:rPr>
      </w:pPr>
      <w:r w:rsidRPr="00DD2C13">
        <w:rPr>
          <w:color w:val="auto"/>
        </w:rPr>
        <w:t xml:space="preserve">The </w:t>
      </w:r>
      <w:r w:rsidR="009B1E56" w:rsidRPr="00DD2C13">
        <w:rPr>
          <w:color w:val="auto"/>
        </w:rPr>
        <w:t>independent contractor</w:t>
      </w:r>
      <w:r w:rsidR="009B1E56">
        <w:rPr>
          <w:color w:val="auto"/>
        </w:rPr>
        <w:t xml:space="preserve"> or </w:t>
      </w:r>
      <w:r w:rsidR="009B1E56" w:rsidRPr="00DD2C13">
        <w:rPr>
          <w:color w:val="auto"/>
        </w:rPr>
        <w:t xml:space="preserve">consultant </w:t>
      </w:r>
      <w:r w:rsidRPr="00DD2C13">
        <w:rPr>
          <w:color w:val="auto"/>
        </w:rPr>
        <w:t xml:space="preserve">requesting the related party transaction </w:t>
      </w:r>
      <w:r w:rsidR="00A66E52">
        <w:rPr>
          <w:color w:val="auto"/>
        </w:rPr>
        <w:t xml:space="preserve">shall </w:t>
      </w:r>
      <w:r w:rsidR="00890B0F" w:rsidRPr="004F400E">
        <w:rPr>
          <w:color w:val="auto"/>
        </w:rPr>
        <w:t xml:space="preserve">submit </w:t>
      </w:r>
      <w:r w:rsidR="000330EA" w:rsidRPr="004F400E">
        <w:rPr>
          <w:color w:val="auto"/>
        </w:rPr>
        <w:t xml:space="preserve">documentation that shows </w:t>
      </w:r>
      <w:r w:rsidRPr="00DD2C13">
        <w:rPr>
          <w:color w:val="auto"/>
        </w:rPr>
        <w:t xml:space="preserve">that charges from the related party </w:t>
      </w:r>
      <w:r w:rsidR="00A66E52">
        <w:rPr>
          <w:color w:val="auto"/>
        </w:rPr>
        <w:t>are</w:t>
      </w:r>
      <w:r w:rsidRPr="00DD2C13">
        <w:rPr>
          <w:color w:val="auto"/>
        </w:rPr>
        <w:t xml:space="preserve"> based upon the related party’s actual cost</w:t>
      </w:r>
      <w:r w:rsidR="001075B7">
        <w:rPr>
          <w:color w:val="auto"/>
        </w:rPr>
        <w:t xml:space="preserve"> </w:t>
      </w:r>
      <w:r w:rsidR="001075B7" w:rsidRPr="004F400E">
        <w:rPr>
          <w:color w:val="auto"/>
        </w:rPr>
        <w:t>and</w:t>
      </w:r>
      <w:r w:rsidR="00A66E52" w:rsidRPr="004F400E">
        <w:rPr>
          <w:color w:val="auto"/>
        </w:rPr>
        <w:t xml:space="preserve"> </w:t>
      </w:r>
      <w:r w:rsidR="000330EA" w:rsidRPr="004F400E">
        <w:rPr>
          <w:color w:val="auto"/>
        </w:rPr>
        <w:t xml:space="preserve">shall </w:t>
      </w:r>
      <w:r w:rsidRPr="004F400E">
        <w:rPr>
          <w:color w:val="auto"/>
        </w:rPr>
        <w:t>includ</w:t>
      </w:r>
      <w:r w:rsidR="001075B7" w:rsidRPr="004F400E">
        <w:rPr>
          <w:color w:val="auto"/>
        </w:rPr>
        <w:t>e</w:t>
      </w:r>
      <w:r w:rsidRPr="004F400E">
        <w:rPr>
          <w:color w:val="auto"/>
        </w:rPr>
        <w:t xml:space="preserve"> a provision in the </w:t>
      </w:r>
      <w:r w:rsidR="00A66E52" w:rsidRPr="004F400E">
        <w:rPr>
          <w:color w:val="auto"/>
        </w:rPr>
        <w:t xml:space="preserve">related party’s </w:t>
      </w:r>
      <w:r w:rsidRPr="004F400E">
        <w:rPr>
          <w:color w:val="auto"/>
        </w:rPr>
        <w:t>contract</w:t>
      </w:r>
      <w:r w:rsidR="009B1E56" w:rsidRPr="004F400E">
        <w:rPr>
          <w:color w:val="auto"/>
        </w:rPr>
        <w:t>, agreement</w:t>
      </w:r>
      <w:r w:rsidR="00A66E52" w:rsidRPr="004F400E">
        <w:rPr>
          <w:color w:val="auto"/>
        </w:rPr>
        <w:t xml:space="preserve"> or </w:t>
      </w:r>
      <w:r w:rsidRPr="004F400E">
        <w:rPr>
          <w:color w:val="auto"/>
        </w:rPr>
        <w:t xml:space="preserve">lease </w:t>
      </w:r>
      <w:r w:rsidR="00A66E52" w:rsidRPr="004F400E">
        <w:rPr>
          <w:color w:val="auto"/>
        </w:rPr>
        <w:t>to this effect</w:t>
      </w:r>
      <w:r w:rsidRPr="004F400E">
        <w:rPr>
          <w:color w:val="auto"/>
        </w:rPr>
        <w:t>.</w:t>
      </w:r>
      <w:r w:rsidRPr="00DD2C13">
        <w:rPr>
          <w:color w:val="auto"/>
        </w:rPr>
        <w:t xml:space="preserve"> In addition, </w:t>
      </w:r>
      <w:r w:rsidR="001075B7">
        <w:rPr>
          <w:color w:val="auto"/>
        </w:rPr>
        <w:t>any</w:t>
      </w:r>
      <w:r w:rsidRPr="00DD2C13">
        <w:rPr>
          <w:color w:val="auto"/>
        </w:rPr>
        <w:t xml:space="preserve"> related party </w:t>
      </w:r>
      <w:r w:rsidR="001075B7">
        <w:rPr>
          <w:color w:val="auto"/>
        </w:rPr>
        <w:t>shall</w:t>
      </w:r>
      <w:r w:rsidRPr="00DD2C13">
        <w:rPr>
          <w:color w:val="auto"/>
        </w:rPr>
        <w:t xml:space="preserve"> acknowledge in the contract</w:t>
      </w:r>
      <w:r w:rsidR="009B1E56">
        <w:rPr>
          <w:color w:val="auto"/>
        </w:rPr>
        <w:t xml:space="preserve">, agreement </w:t>
      </w:r>
      <w:r w:rsidR="001075B7">
        <w:rPr>
          <w:color w:val="auto"/>
        </w:rPr>
        <w:t xml:space="preserve">or </w:t>
      </w:r>
      <w:r w:rsidRPr="00DD2C13">
        <w:rPr>
          <w:color w:val="auto"/>
        </w:rPr>
        <w:t xml:space="preserve">lease that </w:t>
      </w:r>
      <w:r w:rsidR="001075B7">
        <w:rPr>
          <w:color w:val="auto"/>
        </w:rPr>
        <w:t>any</w:t>
      </w:r>
      <w:r w:rsidRPr="00DD2C13">
        <w:rPr>
          <w:color w:val="auto"/>
        </w:rPr>
        <w:t xml:space="preserve"> </w:t>
      </w:r>
      <w:r w:rsidR="001075B7">
        <w:rPr>
          <w:color w:val="auto"/>
        </w:rPr>
        <w:t xml:space="preserve">of its </w:t>
      </w:r>
      <w:r w:rsidRPr="00DD2C13">
        <w:rPr>
          <w:color w:val="auto"/>
        </w:rPr>
        <w:t xml:space="preserve">charges are subject to review and audit by the State of Connecticut, and that the related party </w:t>
      </w:r>
      <w:r w:rsidR="001075B7">
        <w:rPr>
          <w:color w:val="auto"/>
        </w:rPr>
        <w:t>shall</w:t>
      </w:r>
      <w:r w:rsidRPr="00DD2C13">
        <w:rPr>
          <w:color w:val="auto"/>
        </w:rPr>
        <w:t xml:space="preserve"> make all accounting records, ledgers, and all other supporting documentation applicable to the transactions available for review </w:t>
      </w:r>
      <w:r w:rsidRPr="00C66115">
        <w:rPr>
          <w:color w:val="auto"/>
        </w:rPr>
        <w:t xml:space="preserve">by the State. </w:t>
      </w:r>
    </w:p>
    <w:p w:rsidR="00F931DA" w:rsidRPr="007F7F93" w:rsidRDefault="00F931DA" w:rsidP="00CF72D7">
      <w:pPr>
        <w:pStyle w:val="Default"/>
        <w:ind w:left="1080"/>
        <w:rPr>
          <w:color w:val="auto"/>
          <w:sz w:val="8"/>
          <w:szCs w:val="8"/>
        </w:rPr>
      </w:pPr>
    </w:p>
    <w:p w:rsidR="00C66115" w:rsidRDefault="00C66115" w:rsidP="00CF72D7">
      <w:pPr>
        <w:pStyle w:val="CM47"/>
        <w:numPr>
          <w:ilvl w:val="0"/>
          <w:numId w:val="44"/>
        </w:numPr>
        <w:spacing w:after="0" w:line="253" w:lineRule="atLeast"/>
        <w:ind w:left="1080"/>
      </w:pPr>
      <w:r w:rsidRPr="00C66115">
        <w:t xml:space="preserve">DSS rate setting regulations limit the amount of the related party’s allowable cost. That limit is contained in section </w:t>
      </w:r>
      <w:r w:rsidRPr="00110D70">
        <w:t>17-313b-</w:t>
      </w:r>
      <w:r w:rsidR="00110D70">
        <w:t>3</w:t>
      </w:r>
      <w:r w:rsidRPr="00C66115">
        <w:t xml:space="preserve"> of the Regulations of Connecticut State Agencies that states: “Whenever costs are incurred between related parties, allowable cost shall be defined as and limited to the cost to the related party. Findings of relatedness may be made in the absence of majority stock ownership of the related parties in respective organizations. The related party principle applies to any transaction between a provider and a related party, including but not limited to one time or multiple transactions involving services or supplies and one time sales or lease of the facility itself. Related party transactions must be identified as such in the </w:t>
      </w:r>
      <w:r w:rsidR="00552ED7">
        <w:t>[</w:t>
      </w:r>
      <w:r w:rsidR="00C52748">
        <w:t>a</w:t>
      </w:r>
      <w:r w:rsidR="00C52748" w:rsidRPr="00125373">
        <w:t>udited consolidated operational report</w:t>
      </w:r>
      <w:r w:rsidR="00552ED7">
        <w:t>]</w:t>
      </w:r>
      <w:r w:rsidR="00C52748" w:rsidRPr="00C66115">
        <w:t xml:space="preserve"> </w:t>
      </w:r>
      <w:r w:rsidRPr="00C66115">
        <w:t>ACOR</w:t>
      </w:r>
      <w:r w:rsidR="00890B0F">
        <w:t xml:space="preserve"> </w:t>
      </w:r>
      <w:r w:rsidRPr="00C66115">
        <w:t xml:space="preserve">and the unallowable portion excluded in the appropriate section of the ACOR.” </w:t>
      </w:r>
    </w:p>
    <w:p w:rsidR="00F931DA" w:rsidRPr="007F7F93" w:rsidRDefault="00F931DA" w:rsidP="00CF72D7">
      <w:pPr>
        <w:pStyle w:val="Default"/>
        <w:ind w:left="1080"/>
        <w:rPr>
          <w:sz w:val="8"/>
          <w:szCs w:val="8"/>
        </w:rPr>
      </w:pPr>
    </w:p>
    <w:p w:rsidR="00C66115" w:rsidRPr="008331B0" w:rsidRDefault="00C66115" w:rsidP="00CF72D7">
      <w:pPr>
        <w:pStyle w:val="CM49"/>
        <w:numPr>
          <w:ilvl w:val="0"/>
          <w:numId w:val="44"/>
        </w:numPr>
        <w:spacing w:line="253" w:lineRule="atLeast"/>
        <w:ind w:left="1080"/>
      </w:pPr>
      <w:r w:rsidRPr="008331B0">
        <w:t xml:space="preserve">In applying the related party definition to determine the existence of a related party transaction, the ability to control and the level of authority in the decision-making process that results in the transaction </w:t>
      </w:r>
      <w:r w:rsidR="000330EA" w:rsidRPr="008331B0">
        <w:t xml:space="preserve">shall </w:t>
      </w:r>
      <w:r w:rsidRPr="008331B0">
        <w:t xml:space="preserve">be the criteria to determine applicability to this ethics protocol. If the person who has the ability to authorize the transaction on behalf of the </w:t>
      </w:r>
      <w:r w:rsidR="00405994" w:rsidRPr="008331B0">
        <w:t xml:space="preserve">independent contractor or consultant </w:t>
      </w:r>
      <w:r w:rsidRPr="008331B0">
        <w:t>meets the related party definition with respect to the subcontractor providing the goods</w:t>
      </w:r>
      <w:r w:rsidR="00F07045">
        <w:t>,</w:t>
      </w:r>
      <w:r w:rsidRPr="008331B0">
        <w:t xml:space="preserve"> services</w:t>
      </w:r>
      <w:r w:rsidR="00F07045">
        <w:t xml:space="preserve"> or property</w:t>
      </w:r>
      <w:r w:rsidRPr="008331B0">
        <w:t xml:space="preserve"> then the transaction </w:t>
      </w:r>
      <w:r w:rsidR="000330EA" w:rsidRPr="008331B0">
        <w:t>is subject to the provisions of this ethics protocol</w:t>
      </w:r>
      <w:r w:rsidRPr="008331B0">
        <w:t xml:space="preserve">. </w:t>
      </w:r>
    </w:p>
    <w:p w:rsidR="00030244" w:rsidRPr="000B2FD0" w:rsidRDefault="00E81DB6" w:rsidP="008955AF">
      <w:pPr>
        <w:pStyle w:val="Default"/>
        <w:numPr>
          <w:ilvl w:val="0"/>
          <w:numId w:val="10"/>
        </w:numPr>
        <w:rPr>
          <w:color w:val="auto"/>
        </w:rPr>
      </w:pPr>
      <w:r w:rsidRPr="000B2FD0">
        <w:rPr>
          <w:color w:val="auto"/>
        </w:rPr>
        <w:t xml:space="preserve">If the </w:t>
      </w:r>
      <w:r w:rsidR="00FE390F">
        <w:rPr>
          <w:color w:val="auto"/>
        </w:rPr>
        <w:t>DDS Ethics Committee for Independent Contractors and Consultants</w:t>
      </w:r>
      <w:r w:rsidRPr="000B2FD0">
        <w:rPr>
          <w:color w:val="auto"/>
        </w:rPr>
        <w:t xml:space="preserve"> approve</w:t>
      </w:r>
      <w:r w:rsidR="00110D70">
        <w:rPr>
          <w:color w:val="auto"/>
        </w:rPr>
        <w:t>s</w:t>
      </w:r>
      <w:r w:rsidRPr="000B2FD0">
        <w:rPr>
          <w:color w:val="auto"/>
        </w:rPr>
        <w:t xml:space="preserve"> the related party transaction, </w:t>
      </w:r>
      <w:r w:rsidRPr="000705BC">
        <w:rPr>
          <w:color w:val="auto"/>
        </w:rPr>
        <w:t xml:space="preserve">the </w:t>
      </w:r>
      <w:r w:rsidR="006D546D" w:rsidRPr="000705BC">
        <w:rPr>
          <w:color w:val="auto"/>
        </w:rPr>
        <w:t>independent contractor or consult</w:t>
      </w:r>
      <w:r w:rsidRPr="000705BC">
        <w:rPr>
          <w:color w:val="auto"/>
        </w:rPr>
        <w:t xml:space="preserve">ant </w:t>
      </w:r>
      <w:r w:rsidR="00C47B7A" w:rsidRPr="000705BC">
        <w:rPr>
          <w:color w:val="auto"/>
        </w:rPr>
        <w:t>shall</w:t>
      </w:r>
      <w:r w:rsidR="00E80CCB" w:rsidRPr="000705BC">
        <w:rPr>
          <w:color w:val="auto"/>
        </w:rPr>
        <w:t xml:space="preserve"> </w:t>
      </w:r>
      <w:r w:rsidR="00030244" w:rsidRPr="000705BC">
        <w:rPr>
          <w:color w:val="auto"/>
        </w:rPr>
        <w:t>resubmit</w:t>
      </w:r>
      <w:r w:rsidR="004D52C0" w:rsidRPr="000705BC">
        <w:rPr>
          <w:color w:val="auto"/>
        </w:rPr>
        <w:t xml:space="preserve"> the request </w:t>
      </w:r>
      <w:r w:rsidR="00A72D0B" w:rsidRPr="000705BC">
        <w:rPr>
          <w:color w:val="auto"/>
        </w:rPr>
        <w:t xml:space="preserve">for review and approval of the related party transaction </w:t>
      </w:r>
      <w:r w:rsidR="004D52C0" w:rsidRPr="000705BC">
        <w:rPr>
          <w:color w:val="auto"/>
        </w:rPr>
        <w:t>every three years</w:t>
      </w:r>
      <w:r w:rsidR="00C55F67" w:rsidRPr="000705BC">
        <w:rPr>
          <w:color w:val="auto"/>
        </w:rPr>
        <w:t xml:space="preserve"> </w:t>
      </w:r>
      <w:r w:rsidR="00C47B7A" w:rsidRPr="000705BC">
        <w:rPr>
          <w:color w:val="auto"/>
        </w:rPr>
        <w:t>or when a</w:t>
      </w:r>
      <w:r w:rsidR="00F11071" w:rsidRPr="000705BC">
        <w:rPr>
          <w:color w:val="auto"/>
        </w:rPr>
        <w:t xml:space="preserve"> material change occur</w:t>
      </w:r>
      <w:r w:rsidR="00C47B7A" w:rsidRPr="000705BC">
        <w:rPr>
          <w:color w:val="auto"/>
        </w:rPr>
        <w:t xml:space="preserve">s </w:t>
      </w:r>
      <w:r w:rsidR="00A72D0B" w:rsidRPr="000705BC">
        <w:rPr>
          <w:color w:val="auto"/>
        </w:rPr>
        <w:t>to</w:t>
      </w:r>
      <w:r w:rsidR="00C47B7A" w:rsidRPr="000705BC">
        <w:rPr>
          <w:color w:val="auto"/>
        </w:rPr>
        <w:t xml:space="preserve"> the related party transaction (</w:t>
      </w:r>
      <w:r w:rsidR="00F11071" w:rsidRPr="000705BC">
        <w:rPr>
          <w:color w:val="auto"/>
        </w:rPr>
        <w:t xml:space="preserve">i.e. </w:t>
      </w:r>
      <w:r w:rsidR="00C47B7A" w:rsidRPr="000705BC">
        <w:rPr>
          <w:color w:val="auto"/>
        </w:rPr>
        <w:t xml:space="preserve">change in </w:t>
      </w:r>
      <w:r w:rsidR="008331B0" w:rsidRPr="000705BC">
        <w:rPr>
          <w:color w:val="auto"/>
        </w:rPr>
        <w:t xml:space="preserve">(1) </w:t>
      </w:r>
      <w:r w:rsidR="00143A8C" w:rsidRPr="000705BC">
        <w:rPr>
          <w:color w:val="auto"/>
        </w:rPr>
        <w:t>cost</w:t>
      </w:r>
      <w:r w:rsidR="008331B0" w:rsidRPr="000705BC">
        <w:rPr>
          <w:color w:val="auto"/>
        </w:rPr>
        <w:t xml:space="preserve">, quantity or type of </w:t>
      </w:r>
      <w:r w:rsidR="00E14B4C" w:rsidRPr="000705BC">
        <w:rPr>
          <w:color w:val="auto"/>
        </w:rPr>
        <w:t xml:space="preserve">goods, </w:t>
      </w:r>
      <w:r w:rsidR="008331B0" w:rsidRPr="000705BC">
        <w:rPr>
          <w:color w:val="auto"/>
        </w:rPr>
        <w:t>service</w:t>
      </w:r>
      <w:r w:rsidR="00E14B4C" w:rsidRPr="000705BC">
        <w:rPr>
          <w:color w:val="auto"/>
        </w:rPr>
        <w:t>s</w:t>
      </w:r>
      <w:r w:rsidR="008331B0" w:rsidRPr="000705BC">
        <w:rPr>
          <w:color w:val="auto"/>
        </w:rPr>
        <w:t xml:space="preserve"> </w:t>
      </w:r>
      <w:r w:rsidR="00E14B4C" w:rsidRPr="000705BC">
        <w:rPr>
          <w:color w:val="auto"/>
        </w:rPr>
        <w:t xml:space="preserve">or </w:t>
      </w:r>
      <w:r w:rsidR="008331B0" w:rsidRPr="000705BC">
        <w:rPr>
          <w:color w:val="auto"/>
        </w:rPr>
        <w:t>property provided</w:t>
      </w:r>
      <w:r w:rsidR="00C47B7A" w:rsidRPr="000705BC">
        <w:rPr>
          <w:color w:val="auto"/>
        </w:rPr>
        <w:t>;</w:t>
      </w:r>
      <w:r w:rsidR="00F11071" w:rsidRPr="000705BC">
        <w:rPr>
          <w:color w:val="auto"/>
        </w:rPr>
        <w:t xml:space="preserve"> </w:t>
      </w:r>
      <w:r w:rsidR="008331B0" w:rsidRPr="000705BC">
        <w:rPr>
          <w:color w:val="auto"/>
        </w:rPr>
        <w:t xml:space="preserve">(2) </w:t>
      </w:r>
      <w:r w:rsidR="00C47B7A" w:rsidRPr="000705BC">
        <w:rPr>
          <w:color w:val="auto"/>
        </w:rPr>
        <w:t>length of contract, agreement or lease;</w:t>
      </w:r>
      <w:r w:rsidR="00F11071" w:rsidRPr="000705BC">
        <w:rPr>
          <w:color w:val="auto"/>
        </w:rPr>
        <w:t xml:space="preserve"> </w:t>
      </w:r>
      <w:r w:rsidR="008331B0" w:rsidRPr="000705BC">
        <w:rPr>
          <w:color w:val="auto"/>
        </w:rPr>
        <w:t xml:space="preserve">(3) </w:t>
      </w:r>
      <w:r w:rsidR="00C47B7A" w:rsidRPr="000705BC">
        <w:rPr>
          <w:color w:val="auto"/>
        </w:rPr>
        <w:t>contractor or subcontractor</w:t>
      </w:r>
      <w:r w:rsidR="00F11071" w:rsidRPr="000705BC">
        <w:rPr>
          <w:color w:val="auto"/>
        </w:rPr>
        <w:t xml:space="preserve"> involved.</w:t>
      </w:r>
      <w:r w:rsidR="00C47B7A" w:rsidRPr="000705BC">
        <w:rPr>
          <w:color w:val="auto"/>
        </w:rPr>
        <w:t>)</w:t>
      </w:r>
      <w:r w:rsidR="00F11071" w:rsidRPr="000705BC">
        <w:rPr>
          <w:color w:val="auto"/>
        </w:rPr>
        <w:t xml:space="preserve"> </w:t>
      </w:r>
    </w:p>
    <w:p w:rsidR="007C3E50" w:rsidRDefault="007C3E50" w:rsidP="007355D2">
      <w:pPr>
        <w:pStyle w:val="Default"/>
        <w:ind w:left="720"/>
      </w:pPr>
    </w:p>
    <w:p w:rsidR="00F11071" w:rsidRDefault="00E81DB6" w:rsidP="008955AF">
      <w:pPr>
        <w:pStyle w:val="Default"/>
        <w:numPr>
          <w:ilvl w:val="0"/>
          <w:numId w:val="10"/>
        </w:numPr>
        <w:rPr>
          <w:color w:val="auto"/>
        </w:rPr>
      </w:pPr>
      <w:r w:rsidRPr="000435B2">
        <w:rPr>
          <w:color w:val="auto"/>
        </w:rPr>
        <w:t xml:space="preserve">The review and approval of any related party transaction by the </w:t>
      </w:r>
      <w:r w:rsidR="00FE390F">
        <w:rPr>
          <w:color w:val="auto"/>
        </w:rPr>
        <w:t>DDS Ethics Committee for Independent Contractors and Consultants</w:t>
      </w:r>
      <w:r w:rsidRPr="000435B2">
        <w:rPr>
          <w:color w:val="auto"/>
        </w:rPr>
        <w:t xml:space="preserve"> does not limit or preclude the Department of </w:t>
      </w:r>
      <w:r w:rsidR="00A53DA1">
        <w:rPr>
          <w:color w:val="auto"/>
        </w:rPr>
        <w:t>Developmental Services</w:t>
      </w:r>
      <w:r w:rsidR="00E254AF">
        <w:rPr>
          <w:color w:val="auto"/>
        </w:rPr>
        <w:t xml:space="preserve"> (DDS)</w:t>
      </w:r>
      <w:r w:rsidRPr="000435B2">
        <w:rPr>
          <w:color w:val="auto"/>
        </w:rPr>
        <w:t xml:space="preserve"> or the Department of Social Services</w:t>
      </w:r>
      <w:r w:rsidR="00E254AF">
        <w:rPr>
          <w:color w:val="auto"/>
        </w:rPr>
        <w:t xml:space="preserve"> (DSS)</w:t>
      </w:r>
      <w:r w:rsidRPr="000435B2">
        <w:rPr>
          <w:color w:val="auto"/>
        </w:rPr>
        <w:t xml:space="preserve"> from conducting any form of audit or post</w:t>
      </w:r>
      <w:r w:rsidR="00110D70">
        <w:rPr>
          <w:color w:val="auto"/>
        </w:rPr>
        <w:t>-</w:t>
      </w:r>
      <w:r w:rsidRPr="000435B2">
        <w:rPr>
          <w:color w:val="auto"/>
        </w:rPr>
        <w:t xml:space="preserve">review of </w:t>
      </w:r>
      <w:r w:rsidR="00405994">
        <w:rPr>
          <w:color w:val="auto"/>
        </w:rPr>
        <w:t xml:space="preserve">a </w:t>
      </w:r>
      <w:r w:rsidRPr="000435B2">
        <w:rPr>
          <w:color w:val="auto"/>
        </w:rPr>
        <w:t xml:space="preserve">related party transaction approved by the </w:t>
      </w:r>
      <w:r w:rsidR="00651B4F">
        <w:rPr>
          <w:color w:val="auto"/>
        </w:rPr>
        <w:t>c</w:t>
      </w:r>
      <w:r w:rsidRPr="000435B2">
        <w:rPr>
          <w:color w:val="auto"/>
        </w:rPr>
        <w:t>ommittee. Additional</w:t>
      </w:r>
      <w:r w:rsidR="00E254AF">
        <w:rPr>
          <w:color w:val="auto"/>
        </w:rPr>
        <w:t>ly</w:t>
      </w:r>
      <w:r w:rsidRPr="000435B2">
        <w:rPr>
          <w:color w:val="auto"/>
        </w:rPr>
        <w:t xml:space="preserve">, rate setting regulations and contract requirements that limit the allowable cost of a related party transaction to the related party’s actual costs </w:t>
      </w:r>
      <w:r w:rsidR="00E254AF">
        <w:rPr>
          <w:color w:val="auto"/>
        </w:rPr>
        <w:t>shall</w:t>
      </w:r>
      <w:r w:rsidRPr="000435B2">
        <w:rPr>
          <w:color w:val="auto"/>
        </w:rPr>
        <w:t xml:space="preserve"> prevail over </w:t>
      </w:r>
      <w:r w:rsidR="00E254AF">
        <w:rPr>
          <w:color w:val="auto"/>
        </w:rPr>
        <w:t xml:space="preserve">any </w:t>
      </w:r>
      <w:r w:rsidR="004D52C0">
        <w:rPr>
          <w:color w:val="auto"/>
        </w:rPr>
        <w:t xml:space="preserve">related party </w:t>
      </w:r>
      <w:r w:rsidRPr="004D52C0">
        <w:rPr>
          <w:color w:val="auto"/>
        </w:rPr>
        <w:t>transaction</w:t>
      </w:r>
      <w:r w:rsidRPr="000435B2">
        <w:rPr>
          <w:color w:val="auto"/>
        </w:rPr>
        <w:t xml:space="preserve"> approved by the</w:t>
      </w:r>
      <w:r w:rsidR="00C55FC3">
        <w:rPr>
          <w:color w:val="auto"/>
        </w:rPr>
        <w:t xml:space="preserve"> </w:t>
      </w:r>
      <w:r w:rsidR="008331B0">
        <w:rPr>
          <w:color w:val="auto"/>
        </w:rPr>
        <w:t>ethics</w:t>
      </w:r>
      <w:r w:rsidRPr="000435B2">
        <w:rPr>
          <w:color w:val="auto"/>
        </w:rPr>
        <w:t xml:space="preserve"> </w:t>
      </w:r>
      <w:r w:rsidR="00651B4F">
        <w:rPr>
          <w:color w:val="auto"/>
        </w:rPr>
        <w:t>c</w:t>
      </w:r>
      <w:r w:rsidRPr="000435B2">
        <w:rPr>
          <w:color w:val="auto"/>
        </w:rPr>
        <w:t xml:space="preserve">ommittee. </w:t>
      </w:r>
    </w:p>
    <w:p w:rsidR="00FA137C" w:rsidRDefault="00FA137C" w:rsidP="007C3E50">
      <w:pPr>
        <w:pStyle w:val="Default"/>
        <w:ind w:left="720"/>
        <w:rPr>
          <w:color w:val="auto"/>
        </w:rPr>
      </w:pPr>
    </w:p>
    <w:p w:rsidR="00A72D0B" w:rsidRPr="000705BC" w:rsidRDefault="00A72D0B" w:rsidP="000435B2">
      <w:pPr>
        <w:pStyle w:val="CM47"/>
        <w:numPr>
          <w:ilvl w:val="0"/>
          <w:numId w:val="16"/>
        </w:numPr>
        <w:spacing w:after="0" w:line="251" w:lineRule="atLeast"/>
      </w:pPr>
      <w:r w:rsidRPr="000705BC">
        <w:rPr>
          <w:b/>
          <w:bCs/>
        </w:rPr>
        <w:t xml:space="preserve">Options for Appeal of a Decision by the DDS Ethics Committee for </w:t>
      </w:r>
      <w:r w:rsidR="00E81DB6" w:rsidRPr="000705BC">
        <w:rPr>
          <w:b/>
          <w:bCs/>
        </w:rPr>
        <w:t xml:space="preserve">Independent </w:t>
      </w:r>
      <w:r w:rsidR="00E63C39" w:rsidRPr="000705BC">
        <w:rPr>
          <w:b/>
          <w:bCs/>
        </w:rPr>
        <w:t>Contractors or Consultants</w:t>
      </w:r>
    </w:p>
    <w:p w:rsidR="000435B2" w:rsidRPr="000435B2" w:rsidRDefault="00E81DB6" w:rsidP="00A72D0B">
      <w:pPr>
        <w:pStyle w:val="CM47"/>
        <w:spacing w:after="0" w:line="251" w:lineRule="atLeast"/>
        <w:ind w:left="360"/>
      </w:pPr>
      <w:r w:rsidRPr="00A72D0B">
        <w:rPr>
          <w:b/>
          <w:bCs/>
          <w:color w:val="FF0000"/>
          <w:highlight w:val="yellow"/>
        </w:rPr>
        <w:t xml:space="preserve"> </w:t>
      </w:r>
    </w:p>
    <w:p w:rsidR="00E81DB6" w:rsidRPr="00DD2C13" w:rsidRDefault="00E81DB6" w:rsidP="00DB2EDF">
      <w:pPr>
        <w:pStyle w:val="CM49"/>
        <w:numPr>
          <w:ilvl w:val="0"/>
          <w:numId w:val="14"/>
        </w:numPr>
        <w:spacing w:after="0" w:line="253" w:lineRule="atLeast"/>
      </w:pPr>
      <w:r w:rsidRPr="00DD2C13">
        <w:t xml:space="preserve">If the </w:t>
      </w:r>
      <w:r w:rsidR="00FE390F">
        <w:t>DDS Ethics Committee for Independent Contractors and Consultants</w:t>
      </w:r>
      <w:r w:rsidRPr="00DD2C13">
        <w:t xml:space="preserve"> does not approve the </w:t>
      </w:r>
      <w:r w:rsidR="00581D75" w:rsidRPr="00DD2C13">
        <w:t>independent contractor</w:t>
      </w:r>
      <w:r w:rsidR="00581D75">
        <w:t xml:space="preserve">’s  or </w:t>
      </w:r>
      <w:r w:rsidR="00581D75" w:rsidRPr="00DD2C13">
        <w:t>consultant</w:t>
      </w:r>
      <w:r w:rsidR="00581D75">
        <w:t xml:space="preserve">’s </w:t>
      </w:r>
      <w:r w:rsidR="005B300C" w:rsidRPr="000705BC">
        <w:t>request for a decision on (1) hiring a relative by an independent contractor or consultant; (2) staff expense payment for an activity or event; (3) a related party transaction; or (4) other activities where there is a potential for an ethics’ conflict</w:t>
      </w:r>
      <w:r w:rsidR="003C5473" w:rsidRPr="000705BC">
        <w:t>;</w:t>
      </w:r>
      <w:r w:rsidRPr="000705BC">
        <w:t xml:space="preserve"> </w:t>
      </w:r>
      <w:r w:rsidRPr="00DD2C13">
        <w:t xml:space="preserve">the </w:t>
      </w:r>
      <w:r w:rsidR="00581D75" w:rsidRPr="00DD2C13">
        <w:t>independent contractor</w:t>
      </w:r>
      <w:r w:rsidR="00581D75">
        <w:t xml:space="preserve"> or </w:t>
      </w:r>
      <w:r w:rsidR="00581D75" w:rsidRPr="00DD2C13">
        <w:t>consultant</w:t>
      </w:r>
      <w:r w:rsidRPr="00DD2C13">
        <w:t xml:space="preserve"> may: </w:t>
      </w:r>
    </w:p>
    <w:p w:rsidR="007D466A" w:rsidRPr="00DD2C13" w:rsidRDefault="007D466A" w:rsidP="007D466A">
      <w:pPr>
        <w:pStyle w:val="Default"/>
        <w:numPr>
          <w:ilvl w:val="0"/>
          <w:numId w:val="15"/>
        </w:numPr>
        <w:ind w:left="1080"/>
        <w:rPr>
          <w:color w:val="auto"/>
        </w:rPr>
      </w:pPr>
      <w:r w:rsidRPr="000705BC">
        <w:rPr>
          <w:color w:val="auto"/>
        </w:rPr>
        <w:t xml:space="preserve">Bring the hiring decision, staff expense, transaction, or other activity into compliance with the ethics committee’s decision and resubmit the request for approval; </w:t>
      </w:r>
      <w:r w:rsidRPr="00DD2C13">
        <w:rPr>
          <w:color w:val="auto"/>
        </w:rPr>
        <w:t xml:space="preserve">or </w:t>
      </w:r>
    </w:p>
    <w:p w:rsidR="007D466A" w:rsidRPr="004D52C0" w:rsidRDefault="007D466A" w:rsidP="007D466A">
      <w:pPr>
        <w:pStyle w:val="Default"/>
        <w:numPr>
          <w:ilvl w:val="0"/>
          <w:numId w:val="15"/>
        </w:numPr>
        <w:ind w:left="1080"/>
        <w:rPr>
          <w:color w:val="auto"/>
        </w:rPr>
      </w:pPr>
      <w:r w:rsidRPr="00DD2C13">
        <w:rPr>
          <w:color w:val="auto"/>
        </w:rPr>
        <w:t xml:space="preserve">Submit </w:t>
      </w:r>
      <w:r w:rsidRPr="000705BC">
        <w:rPr>
          <w:color w:val="auto"/>
        </w:rPr>
        <w:t xml:space="preserve">a request for an opinion </w:t>
      </w:r>
      <w:r w:rsidRPr="00DD2C13">
        <w:rPr>
          <w:color w:val="auto"/>
        </w:rPr>
        <w:t xml:space="preserve">to the </w:t>
      </w:r>
      <w:r>
        <w:rPr>
          <w:color w:val="auto"/>
        </w:rPr>
        <w:t>Office of State Ethics</w:t>
      </w:r>
      <w:r w:rsidRPr="004D52C0">
        <w:rPr>
          <w:color w:val="auto"/>
        </w:rPr>
        <w:t xml:space="preserve">. </w:t>
      </w:r>
    </w:p>
    <w:p w:rsidR="00F11071" w:rsidRDefault="00F11071" w:rsidP="00F83F58">
      <w:pPr>
        <w:pStyle w:val="Default"/>
        <w:ind w:left="1800"/>
        <w:rPr>
          <w:color w:val="auto"/>
        </w:rPr>
      </w:pPr>
    </w:p>
    <w:p w:rsidR="00F11071" w:rsidRPr="00DD2C13" w:rsidRDefault="00F11071" w:rsidP="00DB2EDF">
      <w:pPr>
        <w:pStyle w:val="Default"/>
        <w:numPr>
          <w:ilvl w:val="0"/>
          <w:numId w:val="14"/>
        </w:numPr>
        <w:rPr>
          <w:color w:val="auto"/>
        </w:rPr>
      </w:pPr>
      <w:r>
        <w:rPr>
          <w:color w:val="auto"/>
        </w:rPr>
        <w:t xml:space="preserve">Until </w:t>
      </w:r>
      <w:r w:rsidR="003F4287">
        <w:rPr>
          <w:color w:val="auto"/>
        </w:rPr>
        <w:t>a</w:t>
      </w:r>
      <w:r>
        <w:rPr>
          <w:color w:val="auto"/>
        </w:rPr>
        <w:t xml:space="preserve"> decision </w:t>
      </w:r>
      <w:r w:rsidR="003F4287">
        <w:rPr>
          <w:color w:val="auto"/>
        </w:rPr>
        <w:t xml:space="preserve">is </w:t>
      </w:r>
      <w:r>
        <w:rPr>
          <w:color w:val="auto"/>
        </w:rPr>
        <w:t xml:space="preserve">rendered by the </w:t>
      </w:r>
      <w:r w:rsidR="005E42BA">
        <w:rPr>
          <w:color w:val="auto"/>
        </w:rPr>
        <w:t>Office of State Ethics</w:t>
      </w:r>
      <w:r>
        <w:rPr>
          <w:color w:val="auto"/>
        </w:rPr>
        <w:t xml:space="preserve"> the cost</w:t>
      </w:r>
      <w:r w:rsidR="00E374BC">
        <w:rPr>
          <w:color w:val="auto"/>
        </w:rPr>
        <w:t>s</w:t>
      </w:r>
      <w:r>
        <w:rPr>
          <w:color w:val="auto"/>
        </w:rPr>
        <w:t xml:space="preserve"> associated with the related party transaction </w:t>
      </w:r>
      <w:r w:rsidR="00E374BC">
        <w:rPr>
          <w:color w:val="auto"/>
        </w:rPr>
        <w:t>shall</w:t>
      </w:r>
      <w:r>
        <w:rPr>
          <w:color w:val="auto"/>
        </w:rPr>
        <w:t xml:space="preserve"> not </w:t>
      </w:r>
      <w:r w:rsidR="00E374BC">
        <w:rPr>
          <w:color w:val="auto"/>
        </w:rPr>
        <w:t xml:space="preserve">be </w:t>
      </w:r>
      <w:r>
        <w:rPr>
          <w:color w:val="auto"/>
        </w:rPr>
        <w:t>allowe</w:t>
      </w:r>
      <w:r w:rsidR="00E374BC">
        <w:rPr>
          <w:color w:val="auto"/>
        </w:rPr>
        <w:t>d</w:t>
      </w:r>
      <w:r>
        <w:rPr>
          <w:color w:val="auto"/>
        </w:rPr>
        <w:t>.</w:t>
      </w:r>
    </w:p>
    <w:p w:rsidR="00E81DB6" w:rsidRPr="00DD2C13" w:rsidRDefault="00E81DB6" w:rsidP="00E374BC">
      <w:pPr>
        <w:pStyle w:val="Default"/>
        <w:ind w:left="720"/>
        <w:rPr>
          <w:color w:val="auto"/>
        </w:rPr>
      </w:pPr>
    </w:p>
    <w:p w:rsidR="00E81DB6" w:rsidRPr="00DD2C13" w:rsidRDefault="00E374BC" w:rsidP="00DB2EDF">
      <w:pPr>
        <w:pStyle w:val="CM49"/>
        <w:numPr>
          <w:ilvl w:val="0"/>
          <w:numId w:val="14"/>
        </w:numPr>
        <w:spacing w:line="251" w:lineRule="atLeast"/>
      </w:pPr>
      <w:r>
        <w:t xml:space="preserve">If the </w:t>
      </w:r>
      <w:r w:rsidR="00116254">
        <w:t xml:space="preserve">independent contractor or </w:t>
      </w:r>
      <w:r w:rsidR="00116254" w:rsidRPr="00DD2C13">
        <w:t xml:space="preserve">consultant </w:t>
      </w:r>
      <w:r w:rsidR="003C5473">
        <w:t xml:space="preserve">fails to follow the recommendations of the </w:t>
      </w:r>
      <w:r w:rsidR="00722C1E">
        <w:t>DDS Ethics Committee for Independent Contractors and Consultants</w:t>
      </w:r>
      <w:r w:rsidR="00722C1E" w:rsidRPr="00DD2C13">
        <w:t xml:space="preserve"> </w:t>
      </w:r>
      <w:r w:rsidR="00E81DB6" w:rsidRPr="00DD2C13">
        <w:t xml:space="preserve">or does not take action to bring the </w:t>
      </w:r>
      <w:r w:rsidR="007D466A" w:rsidRPr="000705BC">
        <w:rPr>
          <w:rFonts w:eastAsia="Calibri"/>
        </w:rPr>
        <w:t>hiring decision, staff expense, transaction, or other activity</w:t>
      </w:r>
      <w:r w:rsidR="00030244" w:rsidRPr="000705BC">
        <w:t xml:space="preserve"> </w:t>
      </w:r>
      <w:r w:rsidR="00E81DB6" w:rsidRPr="00DD2C13">
        <w:t>into compliance</w:t>
      </w:r>
      <w:r w:rsidR="007D466A">
        <w:t xml:space="preserve"> the recommendations</w:t>
      </w:r>
      <w:r w:rsidR="00E81DB6" w:rsidRPr="00DD2C13">
        <w:t xml:space="preserve">, the </w:t>
      </w:r>
      <w:r w:rsidR="00FE390F">
        <w:t>DDS Ethics Committee for Independent Contractors and Consultants</w:t>
      </w:r>
      <w:r w:rsidR="00E81DB6" w:rsidRPr="00DD2C13">
        <w:t xml:space="preserve"> </w:t>
      </w:r>
      <w:r>
        <w:t>sha</w:t>
      </w:r>
      <w:r w:rsidR="00E81DB6" w:rsidRPr="00DD2C13">
        <w:t xml:space="preserve">ll refer the matter to the </w:t>
      </w:r>
      <w:r>
        <w:t>Office of State Ethics</w:t>
      </w:r>
      <w:r w:rsidR="00E81DB6" w:rsidRPr="00DD2C13">
        <w:t xml:space="preserve"> and to the appropriate </w:t>
      </w:r>
      <w:r>
        <w:t xml:space="preserve">DDS </w:t>
      </w:r>
      <w:r w:rsidR="00E81DB6" w:rsidRPr="00DD2C13">
        <w:t xml:space="preserve">region, for further action. </w:t>
      </w:r>
    </w:p>
    <w:p w:rsidR="00E81DB6" w:rsidRPr="00DD2C13" w:rsidRDefault="00BD34F1" w:rsidP="00DB2EDF">
      <w:pPr>
        <w:pStyle w:val="CM49"/>
        <w:numPr>
          <w:ilvl w:val="0"/>
          <w:numId w:val="14"/>
        </w:numPr>
        <w:spacing w:line="253" w:lineRule="atLeast"/>
        <w:ind w:right="168"/>
      </w:pPr>
      <w:r>
        <w:t>A</w:t>
      </w:r>
      <w:r w:rsidR="00E81DB6" w:rsidRPr="00DD2C13">
        <w:t xml:space="preserve">ny </w:t>
      </w:r>
      <w:r w:rsidR="00116254" w:rsidRPr="00DD2C13">
        <w:t>independent contractor</w:t>
      </w:r>
      <w:r w:rsidR="00116254">
        <w:t xml:space="preserve"> or </w:t>
      </w:r>
      <w:r w:rsidR="00116254" w:rsidRPr="00DD2C13">
        <w:t xml:space="preserve">consultant </w:t>
      </w:r>
      <w:r w:rsidR="00E81DB6" w:rsidRPr="00DD2C13">
        <w:t xml:space="preserve">that </w:t>
      </w:r>
      <w:r>
        <w:t>makes</w:t>
      </w:r>
      <w:r w:rsidR="00E81DB6" w:rsidRPr="00DD2C13">
        <w:t xml:space="preserve"> a change in any </w:t>
      </w:r>
      <w:r w:rsidR="00C9248F">
        <w:t xml:space="preserve">matter </w:t>
      </w:r>
      <w:r>
        <w:t>where a decision has been issued</w:t>
      </w:r>
      <w:r w:rsidR="00E81DB6" w:rsidRPr="00DD2C13">
        <w:t xml:space="preserve"> by the </w:t>
      </w:r>
      <w:r w:rsidR="00FE390F">
        <w:t>DDS Ethics Committee for Independent Contractors and Consultants</w:t>
      </w:r>
      <w:r w:rsidR="00E81DB6" w:rsidRPr="00DD2C13">
        <w:t xml:space="preserve"> </w:t>
      </w:r>
      <w:r w:rsidR="005B300C" w:rsidRPr="000705BC">
        <w:t xml:space="preserve">(see section </w:t>
      </w:r>
      <w:r w:rsidR="00F931DA" w:rsidRPr="000705BC">
        <w:t>(</w:t>
      </w:r>
      <w:r w:rsidR="005B300C" w:rsidRPr="000705BC">
        <w:t>4</w:t>
      </w:r>
      <w:r w:rsidR="00F931DA" w:rsidRPr="000705BC">
        <w:t>)</w:t>
      </w:r>
      <w:r w:rsidR="005B300C" w:rsidRPr="000705BC">
        <w:t xml:space="preserve"> subsection </w:t>
      </w:r>
      <w:r w:rsidR="00F931DA" w:rsidRPr="000705BC">
        <w:t>(</w:t>
      </w:r>
      <w:r w:rsidR="005B300C" w:rsidRPr="000705BC">
        <w:t>d</w:t>
      </w:r>
      <w:r w:rsidR="00F931DA" w:rsidRPr="000705BC">
        <w:t>) of this protocol</w:t>
      </w:r>
      <w:r w:rsidR="00BC2BBA" w:rsidRPr="000705BC">
        <w:t>)</w:t>
      </w:r>
      <w:r w:rsidR="00F931DA" w:rsidRPr="000705BC">
        <w:t xml:space="preserve"> </w:t>
      </w:r>
      <w:r>
        <w:t>shall</w:t>
      </w:r>
      <w:r w:rsidR="00E81DB6" w:rsidRPr="00DD2C13">
        <w:t xml:space="preserve"> </w:t>
      </w:r>
      <w:r w:rsidR="00C9248F">
        <w:t>notify</w:t>
      </w:r>
      <w:r w:rsidR="00E81DB6" w:rsidRPr="00DD2C13">
        <w:t xml:space="preserve"> the </w:t>
      </w:r>
      <w:r w:rsidR="00C9248F">
        <w:t xml:space="preserve">ethics </w:t>
      </w:r>
      <w:r w:rsidR="000376DC">
        <w:t>c</w:t>
      </w:r>
      <w:r w:rsidR="00E81DB6" w:rsidRPr="00DD2C13">
        <w:t>ommittee of th</w:t>
      </w:r>
      <w:r w:rsidR="00C9248F">
        <w:t>e</w:t>
      </w:r>
      <w:r w:rsidR="00E81DB6" w:rsidRPr="00DD2C13">
        <w:t xml:space="preserve"> change </w:t>
      </w:r>
      <w:r w:rsidR="00BC2BBA" w:rsidRPr="000705BC">
        <w:t>(e.g. an immediate relative hired is given a non-comparable pay increase than a comparable staff member, a related party transaction is adjusted by the independent contractor or consultant).</w:t>
      </w:r>
    </w:p>
    <w:p w:rsidR="00E43482" w:rsidRDefault="00E81DB6" w:rsidP="00DB2EDF">
      <w:pPr>
        <w:pStyle w:val="CM3"/>
        <w:numPr>
          <w:ilvl w:val="0"/>
          <w:numId w:val="14"/>
        </w:numPr>
        <w:spacing w:after="240"/>
      </w:pPr>
      <w:r w:rsidRPr="00DD2C13">
        <w:t>The</w:t>
      </w:r>
      <w:r w:rsidR="00964270">
        <w:t>se</w:t>
      </w:r>
      <w:r w:rsidRPr="00DD2C13">
        <w:t xml:space="preserve"> </w:t>
      </w:r>
      <w:r w:rsidRPr="004D52C0">
        <w:t>processes</w:t>
      </w:r>
      <w:r w:rsidRPr="00DD2C13">
        <w:t xml:space="preserve"> do not preclude any </w:t>
      </w:r>
      <w:r w:rsidR="00116254" w:rsidRPr="00DD2C13">
        <w:t>independent contractor</w:t>
      </w:r>
      <w:r w:rsidR="00116254">
        <w:t xml:space="preserve"> or </w:t>
      </w:r>
      <w:r w:rsidR="00116254" w:rsidRPr="00DD2C13">
        <w:t xml:space="preserve">consultant </w:t>
      </w:r>
      <w:r w:rsidRPr="00DD2C13">
        <w:t>from seeking a</w:t>
      </w:r>
      <w:r w:rsidR="00964270">
        <w:t xml:space="preserve">n opinion </w:t>
      </w:r>
      <w:r w:rsidR="00964270" w:rsidRPr="00DD2C13">
        <w:t xml:space="preserve">from the </w:t>
      </w:r>
      <w:r w:rsidR="00964270">
        <w:t>Office of State Ethics on a decision of the DDS Ethics Committee for Independent Contractors and Consultants</w:t>
      </w:r>
      <w:r w:rsidRPr="00DD2C13">
        <w:t>.</w:t>
      </w:r>
      <w:r w:rsidR="008A28EC">
        <w:t xml:space="preserve">  </w:t>
      </w:r>
      <w:r w:rsidR="00964270" w:rsidRPr="000705BC">
        <w:t>No change</w:t>
      </w:r>
      <w:r w:rsidR="008A28EC" w:rsidRPr="000705BC">
        <w:t xml:space="preserve"> </w:t>
      </w:r>
      <w:r w:rsidR="00964270" w:rsidRPr="000705BC">
        <w:t>in the decision by the</w:t>
      </w:r>
      <w:r w:rsidR="00964270">
        <w:rPr>
          <w:color w:val="FF0000"/>
        </w:rPr>
        <w:t xml:space="preserve"> </w:t>
      </w:r>
      <w:r w:rsidR="008A28EC">
        <w:t xml:space="preserve">DDS Ethics Committee </w:t>
      </w:r>
      <w:r w:rsidR="000376DC">
        <w:t xml:space="preserve">for Independent Contractors and Consultants </w:t>
      </w:r>
      <w:r w:rsidR="00964270">
        <w:t xml:space="preserve">shall be made </w:t>
      </w:r>
      <w:r w:rsidR="008A28EC">
        <w:t xml:space="preserve">without a formal decision </w:t>
      </w:r>
      <w:r w:rsidR="00713388">
        <w:t>or opinion from</w:t>
      </w:r>
      <w:r w:rsidR="008A28EC">
        <w:t xml:space="preserve"> the Office of State Ethics.</w:t>
      </w:r>
      <w:r w:rsidR="006359F1">
        <w:t xml:space="preserve">  </w:t>
      </w:r>
    </w:p>
    <w:p w:rsidR="00B60C86" w:rsidRPr="002C2E09" w:rsidRDefault="00B60C86" w:rsidP="002C2E09">
      <w:pPr>
        <w:pStyle w:val="NoSpacing"/>
        <w:numPr>
          <w:ilvl w:val="0"/>
          <w:numId w:val="42"/>
        </w:numPr>
        <w:ind w:left="0"/>
        <w:rPr>
          <w:b/>
        </w:rPr>
      </w:pPr>
      <w:r w:rsidRPr="002C2E09">
        <w:rPr>
          <w:b/>
        </w:rPr>
        <w:t>References</w:t>
      </w:r>
    </w:p>
    <w:p w:rsidR="00B60C86" w:rsidRPr="00EB08F8" w:rsidRDefault="00B60C86" w:rsidP="007F7F93">
      <w:pPr>
        <w:pStyle w:val="NoSpacing"/>
      </w:pPr>
    </w:p>
    <w:p w:rsidR="008D2F68" w:rsidRPr="00E50D07" w:rsidRDefault="004928E5" w:rsidP="007F7F93">
      <w:pPr>
        <w:pStyle w:val="NoSpacing"/>
        <w:rPr>
          <w:b/>
        </w:rPr>
      </w:pPr>
      <w:r w:rsidRPr="00E50D07">
        <w:rPr>
          <w:b/>
        </w:rPr>
        <w:t>Connecticut General Statutes</w:t>
      </w:r>
    </w:p>
    <w:p w:rsidR="004928E5" w:rsidRPr="0089598E" w:rsidRDefault="004928E5" w:rsidP="007F7F93">
      <w:pPr>
        <w:pStyle w:val="NoSpacing"/>
        <w:rPr>
          <w:sz w:val="16"/>
          <w:szCs w:val="16"/>
        </w:rPr>
      </w:pPr>
    </w:p>
    <w:p w:rsidR="008D2F68" w:rsidRPr="004928E5" w:rsidRDefault="004928E5" w:rsidP="00E50D07">
      <w:pPr>
        <w:pStyle w:val="NoSpacing"/>
        <w:numPr>
          <w:ilvl w:val="0"/>
          <w:numId w:val="17"/>
        </w:numPr>
      </w:pPr>
      <w:r>
        <w:t>C</w:t>
      </w:r>
      <w:r w:rsidRPr="004928E5">
        <w:t xml:space="preserve">hapter 10 (Sections </w:t>
      </w:r>
      <w:r w:rsidR="008D2F68" w:rsidRPr="004928E5">
        <w:t>1-79</w:t>
      </w:r>
      <w:r w:rsidRPr="004928E5">
        <w:t xml:space="preserve"> through 1-101rr, inclusive) </w:t>
      </w:r>
      <w:r w:rsidR="000376DC">
        <w:t>“</w:t>
      </w:r>
      <w:hyperlink r:id="rId19" w:history="1">
        <w:r w:rsidR="00E50D07" w:rsidRPr="00E50D07">
          <w:rPr>
            <w:rStyle w:val="Hyperlink"/>
            <w:u w:val="single"/>
          </w:rPr>
          <w:t>Code of Ethics</w:t>
        </w:r>
      </w:hyperlink>
      <w:r w:rsidR="000376DC">
        <w:t>”</w:t>
      </w:r>
      <w:r w:rsidR="008D2F68" w:rsidRPr="004928E5">
        <w:t xml:space="preserve"> </w:t>
      </w:r>
    </w:p>
    <w:p w:rsidR="00EB08F8" w:rsidRPr="0089598E" w:rsidRDefault="00EB08F8" w:rsidP="007F7F93">
      <w:pPr>
        <w:pStyle w:val="NoSpacing"/>
        <w:rPr>
          <w:sz w:val="8"/>
          <w:szCs w:val="8"/>
        </w:rPr>
      </w:pPr>
    </w:p>
    <w:p w:rsidR="003B2ECC" w:rsidRDefault="004928E5" w:rsidP="00DA4187">
      <w:pPr>
        <w:pStyle w:val="NoSpacing"/>
        <w:numPr>
          <w:ilvl w:val="0"/>
          <w:numId w:val="17"/>
        </w:numPr>
      </w:pPr>
      <w:r>
        <w:t xml:space="preserve">Section </w:t>
      </w:r>
      <w:r w:rsidR="003B2ECC" w:rsidRPr="004928E5">
        <w:t>1-86e</w:t>
      </w:r>
      <w:r w:rsidR="0084697B">
        <w:t xml:space="preserve"> </w:t>
      </w:r>
      <w:r w:rsidR="00DA4187">
        <w:t>“</w:t>
      </w:r>
      <w:hyperlink r:id="rId20" w:anchor="sec_1-86e" w:history="1">
        <w:r w:rsidR="00DA4187">
          <w:rPr>
            <w:rStyle w:val="Hyperlink"/>
            <w:u w:val="single"/>
          </w:rPr>
          <w:t>Consultants and independent contractors. Prohibited activities.</w:t>
        </w:r>
      </w:hyperlink>
      <w:r w:rsidR="00DA4187">
        <w:t xml:space="preserve">” </w:t>
      </w:r>
    </w:p>
    <w:p w:rsidR="00EB08F8" w:rsidRPr="0089598E" w:rsidRDefault="00EB08F8" w:rsidP="007F7F93">
      <w:pPr>
        <w:pStyle w:val="NoSpacing"/>
        <w:rPr>
          <w:sz w:val="8"/>
          <w:szCs w:val="8"/>
        </w:rPr>
      </w:pPr>
    </w:p>
    <w:p w:rsidR="003B2ECC" w:rsidRPr="004928E5" w:rsidRDefault="003B2ECC" w:rsidP="00DA4187">
      <w:pPr>
        <w:pStyle w:val="NoSpacing"/>
        <w:numPr>
          <w:ilvl w:val="0"/>
          <w:numId w:val="17"/>
        </w:numPr>
      </w:pPr>
      <w:r w:rsidRPr="004928E5">
        <w:t xml:space="preserve">Section 17b-244 </w:t>
      </w:r>
      <w:r w:rsidR="00DA4187">
        <w:rPr>
          <w:lang w:val="en"/>
        </w:rPr>
        <w:t>“</w:t>
      </w:r>
      <w:hyperlink r:id="rId21" w:anchor="sec_17b-244" w:history="1">
        <w:r w:rsidR="00DA4187" w:rsidRPr="00DA4187">
          <w:rPr>
            <w:rStyle w:val="Hyperlink"/>
            <w:u w:val="single"/>
            <w:lang w:val="en"/>
          </w:rPr>
          <w:t>Payments to private facilities providing functional or vocational services for severely handicapped persons and payments for residential care. Establishment of rate. Regulations.</w:t>
        </w:r>
      </w:hyperlink>
      <w:r w:rsidR="00DA4187">
        <w:rPr>
          <w:lang w:val="en"/>
        </w:rPr>
        <w:t>”</w:t>
      </w:r>
    </w:p>
    <w:p w:rsidR="00EB08F8" w:rsidRPr="002C2E09" w:rsidRDefault="00EB08F8" w:rsidP="007F7F93">
      <w:pPr>
        <w:pStyle w:val="NoSpacing"/>
        <w:rPr>
          <w:sz w:val="8"/>
          <w:szCs w:val="8"/>
        </w:rPr>
      </w:pPr>
    </w:p>
    <w:p w:rsidR="003B2ECC" w:rsidRPr="004928E5" w:rsidRDefault="004928E5" w:rsidP="00DA4187">
      <w:pPr>
        <w:pStyle w:val="NoSpacing"/>
        <w:numPr>
          <w:ilvl w:val="0"/>
          <w:numId w:val="17"/>
        </w:numPr>
      </w:pPr>
      <w:r>
        <w:t>Section 1</w:t>
      </w:r>
      <w:r w:rsidR="003B2ECC" w:rsidRPr="004928E5">
        <w:t>7b-244a</w:t>
      </w:r>
      <w:r w:rsidR="00B60C86">
        <w:t xml:space="preserve"> </w:t>
      </w:r>
      <w:r w:rsidR="00DA4187">
        <w:t>“</w:t>
      </w:r>
      <w:hyperlink r:id="rId22" w:anchor="sec_17b-244a" w:history="1">
        <w:r w:rsidR="00DA4187" w:rsidRPr="00DA4187">
          <w:rPr>
            <w:rStyle w:val="Hyperlink"/>
            <w:u w:val="single"/>
          </w:rPr>
          <w:t>Rates for payment to residential facilities for individuals with intellectual disabilities.</w:t>
        </w:r>
      </w:hyperlink>
      <w:r w:rsidR="00DA4187">
        <w:t xml:space="preserve">” </w:t>
      </w:r>
    </w:p>
    <w:p w:rsidR="008D2F68" w:rsidRPr="00EB08F8" w:rsidRDefault="008D2F68" w:rsidP="007F7F93">
      <w:pPr>
        <w:pStyle w:val="NoSpacing"/>
      </w:pPr>
    </w:p>
    <w:p w:rsidR="004928E5" w:rsidRPr="002C2E09" w:rsidRDefault="004928E5" w:rsidP="007F7F93">
      <w:pPr>
        <w:pStyle w:val="NoSpacing"/>
        <w:rPr>
          <w:b/>
        </w:rPr>
      </w:pPr>
      <w:r w:rsidRPr="002C2E09">
        <w:rPr>
          <w:b/>
        </w:rPr>
        <w:t>Regulations of Connecticut State Agencies</w:t>
      </w:r>
    </w:p>
    <w:p w:rsidR="007F6EDE" w:rsidRPr="002C2E09" w:rsidRDefault="007F6EDE" w:rsidP="007F7F93">
      <w:pPr>
        <w:pStyle w:val="NoSpacing"/>
        <w:rPr>
          <w:sz w:val="16"/>
          <w:szCs w:val="16"/>
        </w:rPr>
      </w:pPr>
    </w:p>
    <w:p w:rsidR="00EB08F8" w:rsidRPr="00EB08F8" w:rsidRDefault="00EB08F8" w:rsidP="00A17F93">
      <w:pPr>
        <w:pStyle w:val="ListParagraph"/>
        <w:numPr>
          <w:ilvl w:val="0"/>
          <w:numId w:val="18"/>
        </w:numPr>
        <w:autoSpaceDE w:val="0"/>
        <w:autoSpaceDN w:val="0"/>
        <w:adjustRightInd w:val="0"/>
        <w:spacing w:after="0" w:line="240" w:lineRule="auto"/>
        <w:rPr>
          <w:rFonts w:ascii="Times New Roman" w:hAnsi="Times New Roman" w:cs="Times New Roman"/>
          <w:bCs/>
          <w:sz w:val="24"/>
          <w:szCs w:val="24"/>
        </w:rPr>
      </w:pPr>
      <w:r w:rsidRPr="00EB08F8">
        <w:rPr>
          <w:rFonts w:ascii="Times New Roman" w:hAnsi="Times New Roman" w:cs="Times New Roman"/>
          <w:bCs/>
          <w:sz w:val="24"/>
          <w:szCs w:val="24"/>
        </w:rPr>
        <w:t>Sec</w:t>
      </w:r>
      <w:r>
        <w:rPr>
          <w:rFonts w:ascii="Times New Roman" w:hAnsi="Times New Roman" w:cs="Times New Roman"/>
          <w:bCs/>
          <w:sz w:val="24"/>
          <w:szCs w:val="24"/>
        </w:rPr>
        <w:t>tion</w:t>
      </w:r>
      <w:r w:rsidRPr="00EB08F8">
        <w:rPr>
          <w:rFonts w:ascii="Times New Roman" w:hAnsi="Times New Roman" w:cs="Times New Roman"/>
          <w:bCs/>
          <w:sz w:val="24"/>
          <w:szCs w:val="24"/>
        </w:rPr>
        <w:t xml:space="preserve"> 1-81-27. </w:t>
      </w:r>
      <w:r w:rsidR="000376DC">
        <w:rPr>
          <w:rFonts w:ascii="Times New Roman" w:hAnsi="Times New Roman" w:cs="Times New Roman"/>
          <w:bCs/>
          <w:sz w:val="24"/>
          <w:szCs w:val="24"/>
        </w:rPr>
        <w:t>“</w:t>
      </w:r>
      <w:hyperlink r:id="rId23" w:history="1">
        <w:r w:rsidR="00A17F93" w:rsidRPr="00A17F93">
          <w:rPr>
            <w:rStyle w:val="Hyperlink"/>
            <w:rFonts w:ascii="Times New Roman" w:hAnsi="Times New Roman" w:cs="Times New Roman"/>
            <w:bCs/>
            <w:sz w:val="24"/>
            <w:szCs w:val="24"/>
            <w:u w:val="single"/>
          </w:rPr>
          <w:t>Gifts to the state.</w:t>
        </w:r>
      </w:hyperlink>
      <w:r w:rsidR="000376DC">
        <w:rPr>
          <w:rFonts w:ascii="Times New Roman" w:hAnsi="Times New Roman" w:cs="Times New Roman"/>
          <w:bCs/>
          <w:sz w:val="24"/>
          <w:szCs w:val="24"/>
        </w:rPr>
        <w:t>”</w:t>
      </w:r>
    </w:p>
    <w:p w:rsidR="00EB08F8" w:rsidRPr="002C2E09" w:rsidRDefault="00EB08F8" w:rsidP="007F7F93">
      <w:pPr>
        <w:pStyle w:val="NoSpacing"/>
        <w:rPr>
          <w:sz w:val="8"/>
          <w:szCs w:val="8"/>
        </w:rPr>
      </w:pPr>
    </w:p>
    <w:p w:rsidR="008D2F68" w:rsidRPr="00EB08F8" w:rsidRDefault="00B60C86" w:rsidP="00A17F93">
      <w:pPr>
        <w:pStyle w:val="NoSpacing"/>
        <w:numPr>
          <w:ilvl w:val="0"/>
          <w:numId w:val="18"/>
        </w:numPr>
      </w:pPr>
      <w:r w:rsidRPr="00EB08F8">
        <w:t xml:space="preserve">Section </w:t>
      </w:r>
      <w:r w:rsidR="008D2F68" w:rsidRPr="00EB08F8">
        <w:t>17-313b</w:t>
      </w:r>
      <w:r w:rsidR="00920D9B" w:rsidRPr="00EB08F8">
        <w:t xml:space="preserve">-1(19) </w:t>
      </w:r>
      <w:r w:rsidR="000376DC">
        <w:t>“</w:t>
      </w:r>
      <w:hyperlink r:id="rId24" w:history="1">
        <w:r w:rsidR="00A17F93" w:rsidRPr="00A17F93">
          <w:rPr>
            <w:rStyle w:val="Hyperlink"/>
            <w:u w:val="single"/>
          </w:rPr>
          <w:t>Definitions.</w:t>
        </w:r>
      </w:hyperlink>
      <w:r w:rsidR="00A17F93">
        <w:t xml:space="preserve">” </w:t>
      </w:r>
      <w:r w:rsidR="008D2F68" w:rsidRPr="00EB08F8">
        <w:t xml:space="preserve">Related Parties </w:t>
      </w:r>
    </w:p>
    <w:p w:rsidR="00920D9B" w:rsidRPr="002C2E09" w:rsidRDefault="00920D9B" w:rsidP="007F7F93">
      <w:pPr>
        <w:pStyle w:val="NoSpacing"/>
        <w:rPr>
          <w:sz w:val="8"/>
          <w:szCs w:val="8"/>
        </w:rPr>
      </w:pPr>
    </w:p>
    <w:p w:rsidR="00920D9B" w:rsidRPr="002133DB" w:rsidRDefault="00B60C86" w:rsidP="002133DB">
      <w:pPr>
        <w:pStyle w:val="NoSpacing"/>
        <w:numPr>
          <w:ilvl w:val="0"/>
          <w:numId w:val="18"/>
        </w:numPr>
      </w:pPr>
      <w:r w:rsidRPr="002133DB">
        <w:t xml:space="preserve">Section </w:t>
      </w:r>
      <w:r w:rsidR="00920D9B" w:rsidRPr="002133DB">
        <w:t>17-313b-</w:t>
      </w:r>
      <w:r w:rsidR="0078136F" w:rsidRPr="002133DB">
        <w:t>3</w:t>
      </w:r>
      <w:r w:rsidRPr="002133DB">
        <w:t xml:space="preserve"> </w:t>
      </w:r>
      <w:r w:rsidR="000376DC" w:rsidRPr="002133DB">
        <w:t>“</w:t>
      </w:r>
      <w:hyperlink r:id="rId25" w:history="1">
        <w:r w:rsidR="002133DB" w:rsidRPr="002133DB">
          <w:rPr>
            <w:rStyle w:val="Hyperlink"/>
            <w:u w:val="single"/>
            <w:lang w:val="en"/>
          </w:rPr>
          <w:t>Filing of audited consolidated operational report (ACOR)</w:t>
        </w:r>
      </w:hyperlink>
      <w:r w:rsidR="000376DC" w:rsidRPr="002133DB">
        <w:t>”</w:t>
      </w:r>
    </w:p>
    <w:p w:rsidR="00B60C86" w:rsidRPr="005D7952" w:rsidRDefault="00B60C86" w:rsidP="007F7F93">
      <w:pPr>
        <w:pStyle w:val="NoSpacing"/>
      </w:pPr>
    </w:p>
    <w:p w:rsidR="005D7952" w:rsidRPr="002C2E09" w:rsidRDefault="005D7952" w:rsidP="007F7F93">
      <w:pPr>
        <w:pStyle w:val="NoSpacing"/>
        <w:rPr>
          <w:b/>
        </w:rPr>
      </w:pPr>
      <w:r w:rsidRPr="002C2E09">
        <w:rPr>
          <w:b/>
        </w:rPr>
        <w:t>Related Office of State Ethics Advisory Opinions</w:t>
      </w:r>
    </w:p>
    <w:p w:rsidR="005D7952" w:rsidRPr="002C2E09" w:rsidRDefault="005D7952" w:rsidP="007F7F93">
      <w:pPr>
        <w:pStyle w:val="NoSpacing"/>
        <w:rPr>
          <w:sz w:val="16"/>
          <w:szCs w:val="16"/>
        </w:rPr>
      </w:pPr>
    </w:p>
    <w:p w:rsidR="00B00491" w:rsidRPr="00B00491" w:rsidRDefault="00C40321" w:rsidP="002C2E09">
      <w:pPr>
        <w:pStyle w:val="Default"/>
        <w:numPr>
          <w:ilvl w:val="0"/>
          <w:numId w:val="19"/>
        </w:numPr>
      </w:pPr>
      <w:hyperlink r:id="rId26" w:history="1">
        <w:r w:rsidR="00B00491" w:rsidRPr="003160CD">
          <w:rPr>
            <w:rStyle w:val="Hyperlink"/>
            <w:color w:val="000080"/>
            <w:u w:val="single"/>
          </w:rPr>
          <w:t>1997-22</w:t>
        </w:r>
      </w:hyperlink>
      <w:r w:rsidR="00B00491" w:rsidRPr="00B00491">
        <w:t xml:space="preserve"> Application of the Independent Contractor Section of the Code of Ethics Connecticut General Statutes §1-86e to a private entity contracting with the Department of Mental Retardation</w:t>
      </w:r>
    </w:p>
    <w:p w:rsidR="00B00491" w:rsidRPr="00B00491" w:rsidRDefault="00B00491" w:rsidP="009D3744">
      <w:pPr>
        <w:pStyle w:val="Default"/>
        <w:ind w:left="360"/>
        <w:rPr>
          <w:sz w:val="8"/>
          <w:szCs w:val="8"/>
        </w:rPr>
      </w:pPr>
    </w:p>
    <w:p w:rsidR="005D7952" w:rsidRPr="00B00491" w:rsidRDefault="00C40321" w:rsidP="007F7F93">
      <w:pPr>
        <w:pStyle w:val="NoSpacing"/>
        <w:numPr>
          <w:ilvl w:val="0"/>
          <w:numId w:val="19"/>
        </w:numPr>
        <w:rPr>
          <w:bCs/>
        </w:rPr>
      </w:pPr>
      <w:hyperlink r:id="rId27" w:history="1">
        <w:r w:rsidR="00B00491" w:rsidRPr="003160CD">
          <w:rPr>
            <w:rStyle w:val="Hyperlink"/>
            <w:color w:val="000080"/>
            <w:u w:val="single"/>
          </w:rPr>
          <w:t>1998-9</w:t>
        </w:r>
      </w:hyperlink>
      <w:r w:rsidR="00B00491" w:rsidRPr="00B00491">
        <w:t xml:space="preserve"> Application of the Code of Ethics to gifts by the University of Connecticut to public officials from another State entity</w:t>
      </w:r>
    </w:p>
    <w:p w:rsidR="00B00491" w:rsidRPr="002C2E09" w:rsidRDefault="00B00491" w:rsidP="007F7F93">
      <w:pPr>
        <w:pStyle w:val="NoSpacing"/>
        <w:rPr>
          <w:sz w:val="8"/>
          <w:szCs w:val="8"/>
        </w:rPr>
      </w:pPr>
    </w:p>
    <w:p w:rsidR="00B00491" w:rsidRPr="00B00491" w:rsidRDefault="00C40321" w:rsidP="007F7F93">
      <w:pPr>
        <w:pStyle w:val="NoSpacing"/>
        <w:numPr>
          <w:ilvl w:val="0"/>
          <w:numId w:val="19"/>
        </w:numPr>
      </w:pPr>
      <w:hyperlink r:id="rId28" w:history="1">
        <w:r w:rsidR="00B00491" w:rsidRPr="003160CD">
          <w:rPr>
            <w:rStyle w:val="Hyperlink"/>
            <w:color w:val="000080"/>
            <w:u w:val="single"/>
          </w:rPr>
          <w:t>1998-30</w:t>
        </w:r>
      </w:hyperlink>
      <w:r w:rsidR="00B00491" w:rsidRPr="00B00491">
        <w:t xml:space="preserve"> Application of Connecticut General Statutes §1-84c to State employee named as beneficiary or executrix(or) under client’s will</w:t>
      </w:r>
    </w:p>
    <w:p w:rsidR="00B00491" w:rsidRPr="002C2E09" w:rsidRDefault="00B00491" w:rsidP="007F7F93">
      <w:pPr>
        <w:pStyle w:val="NoSpacing"/>
        <w:rPr>
          <w:sz w:val="8"/>
          <w:szCs w:val="8"/>
        </w:rPr>
      </w:pPr>
    </w:p>
    <w:p w:rsidR="00B00491" w:rsidRPr="00B00491" w:rsidRDefault="00C40321" w:rsidP="007F7F93">
      <w:pPr>
        <w:pStyle w:val="NoSpacing"/>
        <w:numPr>
          <w:ilvl w:val="0"/>
          <w:numId w:val="19"/>
        </w:numPr>
      </w:pPr>
      <w:hyperlink r:id="rId29" w:history="1">
        <w:r w:rsidR="00B00491" w:rsidRPr="003160CD">
          <w:rPr>
            <w:rStyle w:val="Hyperlink"/>
            <w:color w:val="000080"/>
            <w:u w:val="single"/>
          </w:rPr>
          <w:t>1999-13</w:t>
        </w:r>
      </w:hyperlink>
      <w:r w:rsidR="00B00491" w:rsidRPr="00B00491">
        <w:t xml:space="preserve"> Application of Independent Contractor Ethics Rules, Connecticut General Statute §1-86e, to Families and Consumers receiving direct funding from the Department of Mental Retardation</w:t>
      </w:r>
    </w:p>
    <w:p w:rsidR="00B00491" w:rsidRPr="002C2E09" w:rsidRDefault="00B00491" w:rsidP="007F7F93">
      <w:pPr>
        <w:pStyle w:val="NoSpacing"/>
        <w:rPr>
          <w:sz w:val="8"/>
          <w:szCs w:val="8"/>
        </w:rPr>
      </w:pPr>
    </w:p>
    <w:p w:rsidR="00B00491" w:rsidRPr="00B00491" w:rsidRDefault="00C40321" w:rsidP="007F7F93">
      <w:pPr>
        <w:pStyle w:val="NoSpacing"/>
        <w:numPr>
          <w:ilvl w:val="0"/>
          <w:numId w:val="19"/>
        </w:numPr>
      </w:pPr>
      <w:hyperlink r:id="rId30" w:history="1">
        <w:r w:rsidR="00B00491" w:rsidRPr="003160CD">
          <w:rPr>
            <w:rStyle w:val="Hyperlink"/>
            <w:color w:val="000080"/>
            <w:u w:val="single"/>
          </w:rPr>
          <w:t>1999-14</w:t>
        </w:r>
      </w:hyperlink>
      <w:r w:rsidR="00B00491" w:rsidRPr="00B00491">
        <w:t xml:space="preserve"> Application of Connecticut General Statute §1-86e to Hiring of Relatives by Independent Contractors and their staff</w:t>
      </w:r>
    </w:p>
    <w:p w:rsidR="00B00491" w:rsidRPr="002C2E09" w:rsidRDefault="00B00491" w:rsidP="007F7F93">
      <w:pPr>
        <w:pStyle w:val="NoSpacing"/>
        <w:rPr>
          <w:sz w:val="8"/>
          <w:szCs w:val="8"/>
        </w:rPr>
      </w:pPr>
    </w:p>
    <w:p w:rsidR="00B00491" w:rsidRPr="00B00491" w:rsidRDefault="00C40321" w:rsidP="007F7F93">
      <w:pPr>
        <w:pStyle w:val="NoSpacing"/>
        <w:numPr>
          <w:ilvl w:val="0"/>
          <w:numId w:val="19"/>
        </w:numPr>
      </w:pPr>
      <w:hyperlink r:id="rId31" w:history="1">
        <w:r w:rsidR="00B00491" w:rsidRPr="003160CD">
          <w:rPr>
            <w:rStyle w:val="Hyperlink"/>
            <w:color w:val="000080"/>
            <w:u w:val="single"/>
          </w:rPr>
          <w:t>1999-15</w:t>
        </w:r>
      </w:hyperlink>
      <w:r w:rsidR="00B00491" w:rsidRPr="00B00491">
        <w:t xml:space="preserve"> Application of Ethics Rules to Acceptance of Expenses to accompany Department of Mental Retardation clients to events</w:t>
      </w:r>
    </w:p>
    <w:p w:rsidR="00B00491" w:rsidRPr="002C2E09" w:rsidRDefault="00B00491" w:rsidP="007F7F93">
      <w:pPr>
        <w:pStyle w:val="NoSpacing"/>
        <w:rPr>
          <w:sz w:val="8"/>
          <w:szCs w:val="8"/>
        </w:rPr>
      </w:pPr>
    </w:p>
    <w:p w:rsidR="00B00491" w:rsidRPr="00B00491" w:rsidRDefault="00C40321" w:rsidP="007F7F93">
      <w:pPr>
        <w:pStyle w:val="NoSpacing"/>
        <w:numPr>
          <w:ilvl w:val="0"/>
          <w:numId w:val="19"/>
        </w:numPr>
      </w:pPr>
      <w:hyperlink r:id="rId32" w:history="1">
        <w:r w:rsidR="00B00491" w:rsidRPr="003160CD">
          <w:rPr>
            <w:rStyle w:val="Hyperlink"/>
            <w:color w:val="000080"/>
            <w:u w:val="single"/>
          </w:rPr>
          <w:t>1999-17</w:t>
        </w:r>
      </w:hyperlink>
      <w:r w:rsidR="00B00491" w:rsidRPr="00B00491">
        <w:t xml:space="preserve"> Application of Gift Restrictions to employees of private agencies under contract with the Department of Mental Retardation</w:t>
      </w:r>
    </w:p>
    <w:p w:rsidR="00B00491" w:rsidRPr="002C2E09" w:rsidRDefault="00B00491" w:rsidP="007F7F93">
      <w:pPr>
        <w:pStyle w:val="NoSpacing"/>
        <w:rPr>
          <w:sz w:val="8"/>
          <w:szCs w:val="8"/>
        </w:rPr>
      </w:pPr>
    </w:p>
    <w:p w:rsidR="00B00491" w:rsidRPr="00B00491" w:rsidRDefault="00C40321" w:rsidP="007F7F93">
      <w:pPr>
        <w:pStyle w:val="NoSpacing"/>
        <w:numPr>
          <w:ilvl w:val="0"/>
          <w:numId w:val="19"/>
        </w:numPr>
        <w:rPr>
          <w:bCs/>
        </w:rPr>
      </w:pPr>
      <w:hyperlink r:id="rId33" w:history="1">
        <w:r w:rsidR="00B00491" w:rsidRPr="003160CD">
          <w:rPr>
            <w:rStyle w:val="Hyperlink"/>
            <w:color w:val="000080"/>
            <w:u w:val="single"/>
          </w:rPr>
          <w:t>1999-19</w:t>
        </w:r>
      </w:hyperlink>
      <w:r w:rsidR="00B00491" w:rsidRPr="00B00491">
        <w:t xml:space="preserve"> Application of Connecticut General Statutes §1-86e to independent contractors’ use of State funds to benefit related party</w:t>
      </w:r>
    </w:p>
    <w:p w:rsidR="00B00491" w:rsidRPr="0057376F" w:rsidRDefault="00B00491" w:rsidP="007F7F93">
      <w:pPr>
        <w:pStyle w:val="NoSpacing"/>
      </w:pPr>
    </w:p>
    <w:p w:rsidR="00B60C86" w:rsidRPr="002C2E09" w:rsidRDefault="00B60C86" w:rsidP="002C2E09">
      <w:pPr>
        <w:pStyle w:val="NoSpacing"/>
        <w:numPr>
          <w:ilvl w:val="0"/>
          <w:numId w:val="43"/>
        </w:numPr>
        <w:ind w:left="0" w:hanging="360"/>
        <w:rPr>
          <w:b/>
        </w:rPr>
      </w:pPr>
      <w:r w:rsidRPr="002C2E09">
        <w:rPr>
          <w:b/>
        </w:rPr>
        <w:t>Attachments</w:t>
      </w:r>
    </w:p>
    <w:p w:rsidR="0057376F" w:rsidRPr="0089598E" w:rsidRDefault="0057376F" w:rsidP="007F7F93">
      <w:pPr>
        <w:pStyle w:val="NoSpacing"/>
        <w:rPr>
          <w:sz w:val="16"/>
          <w:szCs w:val="16"/>
        </w:rPr>
      </w:pPr>
    </w:p>
    <w:p w:rsidR="00C40321" w:rsidRDefault="0057376F" w:rsidP="00356939">
      <w:pPr>
        <w:pStyle w:val="ListParagraph"/>
        <w:spacing w:after="0"/>
        <w:ind w:left="360"/>
        <w:rPr>
          <w:rFonts w:ascii="Times New Roman" w:hAnsi="Times New Roman" w:cs="Times New Roman"/>
          <w:sz w:val="24"/>
          <w:szCs w:val="24"/>
        </w:rPr>
      </w:pPr>
      <w:r w:rsidRPr="00B70BA0">
        <w:rPr>
          <w:rFonts w:ascii="Times New Roman" w:hAnsi="Times New Roman" w:cs="Times New Roman"/>
          <w:sz w:val="24"/>
          <w:szCs w:val="24"/>
        </w:rPr>
        <w:t>I.G.PR.</w:t>
      </w:r>
      <w:r w:rsidR="00FA72FE">
        <w:rPr>
          <w:rFonts w:ascii="Times New Roman" w:hAnsi="Times New Roman" w:cs="Times New Roman"/>
          <w:sz w:val="24"/>
          <w:szCs w:val="24"/>
        </w:rPr>
        <w:t>009</w:t>
      </w:r>
      <w:r w:rsidRPr="00B70BA0">
        <w:rPr>
          <w:rFonts w:ascii="Times New Roman" w:hAnsi="Times New Roman" w:cs="Times New Roman"/>
          <w:sz w:val="24"/>
          <w:szCs w:val="24"/>
        </w:rPr>
        <w:t xml:space="preserve"> Attachment A </w:t>
      </w:r>
      <w:hyperlink r:id="rId34" w:history="1">
        <w:r w:rsidR="00C40321" w:rsidRPr="00C40321">
          <w:rPr>
            <w:rStyle w:val="Hyperlink"/>
            <w:rFonts w:ascii="Times New Roman" w:hAnsi="Times New Roman" w:cs="Times New Roman"/>
            <w:sz w:val="24"/>
            <w:szCs w:val="24"/>
            <w:u w:val="single"/>
          </w:rPr>
          <w:t>Hiring of a Relative by an Ind</w:t>
        </w:r>
        <w:r w:rsidR="00C40321" w:rsidRPr="00C40321">
          <w:rPr>
            <w:rStyle w:val="Hyperlink"/>
            <w:rFonts w:ascii="Times New Roman" w:hAnsi="Times New Roman" w:cs="Times New Roman"/>
            <w:sz w:val="24"/>
            <w:szCs w:val="24"/>
            <w:u w:val="single"/>
          </w:rPr>
          <w:t>e</w:t>
        </w:r>
        <w:r w:rsidR="00C40321" w:rsidRPr="00C40321">
          <w:rPr>
            <w:rStyle w:val="Hyperlink"/>
            <w:rFonts w:ascii="Times New Roman" w:hAnsi="Times New Roman" w:cs="Times New Roman"/>
            <w:sz w:val="24"/>
            <w:szCs w:val="24"/>
            <w:u w:val="single"/>
          </w:rPr>
          <w:t>pendent Contractor or Consultant Check List</w:t>
        </w:r>
      </w:hyperlink>
    </w:p>
    <w:p w:rsidR="00B60C86" w:rsidRPr="00356939" w:rsidRDefault="00B60C86" w:rsidP="00356939">
      <w:pPr>
        <w:pStyle w:val="NoSpacing"/>
        <w:ind w:left="360"/>
        <w:rPr>
          <w:sz w:val="8"/>
          <w:szCs w:val="8"/>
        </w:rPr>
      </w:pPr>
    </w:p>
    <w:p w:rsidR="0057376F" w:rsidRPr="00B70BA0" w:rsidRDefault="0057376F" w:rsidP="00356939">
      <w:pPr>
        <w:pStyle w:val="ListParagraph"/>
        <w:spacing w:after="0"/>
        <w:ind w:left="360"/>
        <w:rPr>
          <w:rFonts w:ascii="Times New Roman" w:hAnsi="Times New Roman" w:cs="Times New Roman"/>
          <w:sz w:val="24"/>
          <w:szCs w:val="24"/>
        </w:rPr>
      </w:pPr>
      <w:r w:rsidRPr="00B70BA0">
        <w:rPr>
          <w:rFonts w:ascii="Times New Roman" w:hAnsi="Times New Roman" w:cs="Times New Roman"/>
          <w:sz w:val="24"/>
          <w:szCs w:val="24"/>
        </w:rPr>
        <w:t>I.G.PR.</w:t>
      </w:r>
      <w:r w:rsidR="00FA72FE">
        <w:rPr>
          <w:rFonts w:ascii="Times New Roman" w:hAnsi="Times New Roman" w:cs="Times New Roman"/>
          <w:sz w:val="24"/>
          <w:szCs w:val="24"/>
        </w:rPr>
        <w:t>009</w:t>
      </w:r>
      <w:r w:rsidRPr="00B70BA0">
        <w:rPr>
          <w:rFonts w:ascii="Times New Roman" w:hAnsi="Times New Roman" w:cs="Times New Roman"/>
          <w:sz w:val="24"/>
          <w:szCs w:val="24"/>
        </w:rPr>
        <w:t xml:space="preserve"> Attachment B </w:t>
      </w:r>
      <w:hyperlink r:id="rId35" w:history="1">
        <w:r w:rsidR="00C40321" w:rsidRPr="00C40321">
          <w:rPr>
            <w:rStyle w:val="Hyperlink"/>
            <w:rFonts w:ascii="Times New Roman" w:hAnsi="Times New Roman" w:cs="Times New Roman"/>
            <w:sz w:val="24"/>
            <w:szCs w:val="24"/>
            <w:u w:val="single"/>
          </w:rPr>
          <w:t>Appro</w:t>
        </w:r>
        <w:r w:rsidR="00C40321" w:rsidRPr="00C40321">
          <w:rPr>
            <w:rStyle w:val="Hyperlink"/>
            <w:rFonts w:ascii="Times New Roman" w:hAnsi="Times New Roman" w:cs="Times New Roman"/>
            <w:sz w:val="24"/>
            <w:szCs w:val="24"/>
            <w:u w:val="single"/>
          </w:rPr>
          <w:t>v</w:t>
        </w:r>
        <w:r w:rsidR="00C40321" w:rsidRPr="00C40321">
          <w:rPr>
            <w:rStyle w:val="Hyperlink"/>
            <w:rFonts w:ascii="Times New Roman" w:hAnsi="Times New Roman" w:cs="Times New Roman"/>
            <w:sz w:val="24"/>
            <w:szCs w:val="24"/>
            <w:u w:val="single"/>
          </w:rPr>
          <w:t>al of Staff Expense Payments for Accompanying an Individual to an Activity or Event Check List</w:t>
        </w:r>
      </w:hyperlink>
      <w:r w:rsidR="00C40321">
        <w:rPr>
          <w:rFonts w:ascii="Times New Roman" w:hAnsi="Times New Roman" w:cs="Times New Roman"/>
          <w:sz w:val="24"/>
          <w:szCs w:val="24"/>
        </w:rPr>
        <w:t xml:space="preserve"> </w:t>
      </w:r>
    </w:p>
    <w:p w:rsidR="0057376F" w:rsidRPr="00356939" w:rsidRDefault="0057376F" w:rsidP="00356939">
      <w:pPr>
        <w:pStyle w:val="NoSpacing"/>
        <w:ind w:left="360"/>
        <w:rPr>
          <w:sz w:val="8"/>
          <w:szCs w:val="8"/>
        </w:rPr>
      </w:pPr>
    </w:p>
    <w:p w:rsidR="0057376F" w:rsidRPr="0057376F" w:rsidRDefault="0057376F" w:rsidP="00356939">
      <w:pPr>
        <w:pStyle w:val="NoSpacing"/>
        <w:ind w:left="360"/>
      </w:pPr>
      <w:r w:rsidRPr="000705BC">
        <w:t>I.G.PR.</w:t>
      </w:r>
      <w:r w:rsidR="00FA72FE" w:rsidRPr="000705BC">
        <w:t>009</w:t>
      </w:r>
      <w:r w:rsidRPr="000705BC">
        <w:t xml:space="preserve"> Attachment C </w:t>
      </w:r>
      <w:hyperlink r:id="rId36" w:history="1">
        <w:r w:rsidR="00C40321" w:rsidRPr="00C40321">
          <w:rPr>
            <w:rStyle w:val="Hyperlink"/>
            <w:u w:val="single"/>
          </w:rPr>
          <w:t>Related P</w:t>
        </w:r>
        <w:bookmarkStart w:id="0" w:name="_GoBack"/>
        <w:bookmarkEnd w:id="0"/>
        <w:r w:rsidR="00C40321" w:rsidRPr="00C40321">
          <w:rPr>
            <w:rStyle w:val="Hyperlink"/>
            <w:u w:val="single"/>
          </w:rPr>
          <w:t>a</w:t>
        </w:r>
        <w:r w:rsidR="00C40321" w:rsidRPr="00C40321">
          <w:rPr>
            <w:rStyle w:val="Hyperlink"/>
            <w:u w:val="single"/>
          </w:rPr>
          <w:t>rty Transactions Check List</w:t>
        </w:r>
      </w:hyperlink>
      <w:r w:rsidR="00C40321">
        <w:t xml:space="preserve"> </w:t>
      </w:r>
    </w:p>
    <w:sectPr w:rsidR="0057376F" w:rsidRPr="0057376F" w:rsidSect="00CC4323">
      <w:headerReference w:type="default" r:id="rId37"/>
      <w:footerReference w:type="default" r:id="rId38"/>
      <w:head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C3" w:rsidRDefault="00C55FC3" w:rsidP="003B2319">
      <w:pPr>
        <w:spacing w:after="0" w:line="240" w:lineRule="auto"/>
      </w:pPr>
      <w:r>
        <w:separator/>
      </w:r>
    </w:p>
  </w:endnote>
  <w:endnote w:type="continuationSeparator" w:id="0">
    <w:p w:rsidR="00C55FC3" w:rsidRDefault="00C55FC3" w:rsidP="003B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16284"/>
      <w:docPartObj>
        <w:docPartGallery w:val="Page Numbers (Bottom of Page)"/>
        <w:docPartUnique/>
      </w:docPartObj>
    </w:sdtPr>
    <w:sdtEndPr>
      <w:rPr>
        <w:rFonts w:ascii="Times New Roman" w:hAnsi="Times New Roman" w:cs="Times New Roman"/>
        <w:noProof/>
        <w:sz w:val="20"/>
        <w:szCs w:val="20"/>
      </w:rPr>
    </w:sdtEndPr>
    <w:sdtContent>
      <w:p w:rsidR="00CC4323" w:rsidRDefault="00CC4323">
        <w:pPr>
          <w:pStyle w:val="Footer"/>
          <w:jc w:val="right"/>
        </w:pPr>
        <w:r w:rsidRPr="004B3E4E">
          <w:rPr>
            <w:rFonts w:ascii="Times New Roman" w:hAnsi="Times New Roman" w:cs="Times New Roman"/>
            <w:sz w:val="20"/>
            <w:szCs w:val="20"/>
          </w:rPr>
          <w:fldChar w:fldCharType="begin"/>
        </w:r>
        <w:r w:rsidRPr="004B3E4E">
          <w:rPr>
            <w:rFonts w:ascii="Times New Roman" w:hAnsi="Times New Roman" w:cs="Times New Roman"/>
            <w:sz w:val="20"/>
            <w:szCs w:val="20"/>
          </w:rPr>
          <w:instrText xml:space="preserve"> PAGE   \* MERGEFORMAT </w:instrText>
        </w:r>
        <w:r w:rsidRPr="004B3E4E">
          <w:rPr>
            <w:rFonts w:ascii="Times New Roman" w:hAnsi="Times New Roman" w:cs="Times New Roman"/>
            <w:sz w:val="20"/>
            <w:szCs w:val="20"/>
          </w:rPr>
          <w:fldChar w:fldCharType="separate"/>
        </w:r>
        <w:r w:rsidR="00C40321">
          <w:rPr>
            <w:rFonts w:ascii="Times New Roman" w:hAnsi="Times New Roman" w:cs="Times New Roman"/>
            <w:noProof/>
            <w:sz w:val="20"/>
            <w:szCs w:val="20"/>
          </w:rPr>
          <w:t>1</w:t>
        </w:r>
        <w:r w:rsidRPr="004B3E4E">
          <w:rPr>
            <w:rFonts w:ascii="Times New Roman" w:hAnsi="Times New Roman" w:cs="Times New Roman"/>
            <w:noProof/>
            <w:sz w:val="20"/>
            <w:szCs w:val="20"/>
          </w:rPr>
          <w:fldChar w:fldCharType="end"/>
        </w:r>
      </w:p>
    </w:sdtContent>
  </w:sdt>
  <w:p w:rsidR="00CC4323" w:rsidRPr="00CC4323" w:rsidRDefault="00CC4323" w:rsidP="00CC4323">
    <w:pPr>
      <w:pStyle w:val="Footer"/>
      <w:ind w:left="-720"/>
      <w:rPr>
        <w:rFonts w:ascii="Times New Roman" w:hAnsi="Times New Roman" w:cs="Times New Roman"/>
        <w:sz w:val="20"/>
        <w:szCs w:val="20"/>
      </w:rPr>
    </w:pPr>
    <w:r w:rsidRPr="00CC4323">
      <w:rPr>
        <w:rFonts w:ascii="Times New Roman" w:hAnsi="Times New Roman" w:cs="Times New Roman"/>
        <w:sz w:val="20"/>
        <w:szCs w:val="20"/>
      </w:rPr>
      <w:t xml:space="preserve">I.G.PR.009 </w:t>
    </w:r>
    <w:r w:rsidRPr="00CC4323">
      <w:rPr>
        <w:rFonts w:ascii="Times New Roman" w:hAnsi="Times New Roman" w:cs="Times New Roman"/>
        <w:bCs/>
        <w:sz w:val="20"/>
        <w:szCs w:val="20"/>
      </w:rPr>
      <w:t>Independent Contractor or Consultant Ethics Compliance Protocol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C3" w:rsidRDefault="00C55FC3" w:rsidP="003B2319">
      <w:pPr>
        <w:spacing w:after="0" w:line="240" w:lineRule="auto"/>
      </w:pPr>
      <w:r>
        <w:separator/>
      </w:r>
    </w:p>
  </w:footnote>
  <w:footnote w:type="continuationSeparator" w:id="0">
    <w:p w:rsidR="00C55FC3" w:rsidRDefault="00C55FC3" w:rsidP="003B2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23" w:rsidRPr="00CC4323" w:rsidRDefault="00CC4323" w:rsidP="00CC4323">
    <w:pPr>
      <w:pStyle w:val="Header"/>
      <w:jc w:val="center"/>
      <w:rPr>
        <w:rFonts w:ascii="Times New Roman" w:hAnsi="Times New Roman" w:cs="Times New Roman"/>
        <w:b/>
        <w:sz w:val="24"/>
        <w:szCs w:val="24"/>
      </w:rPr>
    </w:pPr>
    <w:r w:rsidRPr="00CC4323">
      <w:rPr>
        <w:rFonts w:ascii="Times New Roman" w:hAnsi="Times New Roman" w:cs="Times New Roman"/>
        <w:b/>
        <w:sz w:val="24"/>
        <w:szCs w:val="24"/>
      </w:rPr>
      <w:t>STATE OF CONNECTICUT</w:t>
    </w:r>
  </w:p>
  <w:p w:rsidR="00CC4323" w:rsidRPr="00CC4323" w:rsidRDefault="00CC4323" w:rsidP="00CC4323">
    <w:pPr>
      <w:pStyle w:val="Header"/>
      <w:jc w:val="center"/>
      <w:rPr>
        <w:rFonts w:ascii="Times New Roman" w:hAnsi="Times New Roman" w:cs="Times New Roman"/>
        <w:b/>
        <w:sz w:val="24"/>
        <w:szCs w:val="24"/>
      </w:rPr>
    </w:pPr>
    <w:r w:rsidRPr="00CC4323">
      <w:rPr>
        <w:rFonts w:ascii="Times New Roman" w:hAnsi="Times New Roman" w:cs="Times New Roman"/>
        <w:b/>
        <w:sz w:val="24"/>
        <w:szCs w:val="24"/>
      </w:rPr>
      <w:t>DEPARTMENT OF DEVELOPMENTAL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23" w:rsidRPr="00CC4323" w:rsidRDefault="00CC4323" w:rsidP="00CC4323">
    <w:pPr>
      <w:pStyle w:val="Header"/>
      <w:jc w:val="center"/>
      <w:rPr>
        <w:rFonts w:ascii="Times New Roman" w:hAnsi="Times New Roman" w:cs="Times New Roman"/>
        <w:b/>
        <w:sz w:val="24"/>
        <w:szCs w:val="24"/>
      </w:rPr>
    </w:pPr>
    <w:r w:rsidRPr="00CC4323">
      <w:rPr>
        <w:rFonts w:ascii="Times New Roman" w:hAnsi="Times New Roman" w:cs="Times New Roman"/>
        <w:b/>
        <w:sz w:val="24"/>
        <w:szCs w:val="24"/>
      </w:rPr>
      <w:t>STATE OF CONNECTICUT</w:t>
    </w:r>
  </w:p>
  <w:p w:rsidR="00CC4323" w:rsidRPr="00CC4323" w:rsidRDefault="00CC4323" w:rsidP="00CC4323">
    <w:pPr>
      <w:pStyle w:val="Header"/>
      <w:jc w:val="center"/>
      <w:rPr>
        <w:rFonts w:ascii="Times New Roman" w:hAnsi="Times New Roman" w:cs="Times New Roman"/>
        <w:b/>
        <w:sz w:val="24"/>
        <w:szCs w:val="24"/>
      </w:rPr>
    </w:pPr>
    <w:r w:rsidRPr="00CC4323">
      <w:rPr>
        <w:rFonts w:ascii="Times New Roman" w:hAnsi="Times New Roman" w:cs="Times New Roman"/>
        <w:b/>
        <w:sz w:val="24"/>
        <w:szCs w:val="24"/>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DF7"/>
    <w:multiLevelType w:val="hybridMultilevel"/>
    <w:tmpl w:val="9F24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76DB5"/>
    <w:multiLevelType w:val="hybridMultilevel"/>
    <w:tmpl w:val="6470A8AC"/>
    <w:lvl w:ilvl="0" w:tplc="5F5498E0">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203"/>
    <w:multiLevelType w:val="hybridMultilevel"/>
    <w:tmpl w:val="7BCE0D76"/>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168E5"/>
    <w:multiLevelType w:val="hybridMultilevel"/>
    <w:tmpl w:val="03EE38BE"/>
    <w:lvl w:ilvl="0" w:tplc="28328A20">
      <w:start w:val="1"/>
      <w:numFmt w:val="decimal"/>
      <w:lvlText w:val="%1."/>
      <w:lvlJc w:val="left"/>
      <w:pPr>
        <w:ind w:left="720" w:hanging="360"/>
      </w:pPr>
      <w:rPr>
        <w:rFonts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27019"/>
    <w:multiLevelType w:val="hybridMultilevel"/>
    <w:tmpl w:val="7528E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74551"/>
    <w:multiLevelType w:val="hybridMultilevel"/>
    <w:tmpl w:val="B7EA23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500654"/>
    <w:multiLevelType w:val="hybridMultilevel"/>
    <w:tmpl w:val="5BD0BECA"/>
    <w:lvl w:ilvl="0" w:tplc="CAFA95A8">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A6099"/>
    <w:multiLevelType w:val="hybridMultilevel"/>
    <w:tmpl w:val="419A427A"/>
    <w:lvl w:ilvl="0" w:tplc="2B0E0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602D3"/>
    <w:multiLevelType w:val="hybridMultilevel"/>
    <w:tmpl w:val="25F6AF0E"/>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029A2"/>
    <w:multiLevelType w:val="hybridMultilevel"/>
    <w:tmpl w:val="3F8C5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5456"/>
    <w:multiLevelType w:val="hybridMultilevel"/>
    <w:tmpl w:val="5192D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E10309"/>
    <w:multiLevelType w:val="hybridMultilevel"/>
    <w:tmpl w:val="DE96A2B6"/>
    <w:lvl w:ilvl="0" w:tplc="B91CF74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61EA7"/>
    <w:multiLevelType w:val="hybridMultilevel"/>
    <w:tmpl w:val="56985FA6"/>
    <w:lvl w:ilvl="0" w:tplc="F09E91E6">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5222E"/>
    <w:multiLevelType w:val="hybridMultilevel"/>
    <w:tmpl w:val="CA62C6D2"/>
    <w:lvl w:ilvl="0" w:tplc="2B0E0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B5BC5"/>
    <w:multiLevelType w:val="hybridMultilevel"/>
    <w:tmpl w:val="9DCABD3C"/>
    <w:lvl w:ilvl="0" w:tplc="4E380D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532B7"/>
    <w:multiLevelType w:val="hybridMultilevel"/>
    <w:tmpl w:val="E9C4BEF4"/>
    <w:lvl w:ilvl="0" w:tplc="119A8B52">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5576B4"/>
    <w:multiLevelType w:val="hybridMultilevel"/>
    <w:tmpl w:val="97D692AE"/>
    <w:lvl w:ilvl="0" w:tplc="8A904C14">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044D50"/>
    <w:multiLevelType w:val="hybridMultilevel"/>
    <w:tmpl w:val="9D484D16"/>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C7B53"/>
    <w:multiLevelType w:val="hybridMultilevel"/>
    <w:tmpl w:val="4EC68474"/>
    <w:lvl w:ilvl="0" w:tplc="D098E4B2">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90B9C"/>
    <w:multiLevelType w:val="hybridMultilevel"/>
    <w:tmpl w:val="25C45242"/>
    <w:lvl w:ilvl="0" w:tplc="BB7AB83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7E5F27"/>
    <w:multiLevelType w:val="hybridMultilevel"/>
    <w:tmpl w:val="66E4B84E"/>
    <w:lvl w:ilvl="0" w:tplc="A656E4DE">
      <w:start w:val="6"/>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475ECC"/>
    <w:multiLevelType w:val="hybridMultilevel"/>
    <w:tmpl w:val="F7785904"/>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5B36C7"/>
    <w:multiLevelType w:val="hybridMultilevel"/>
    <w:tmpl w:val="54966F0C"/>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DF0260"/>
    <w:multiLevelType w:val="hybridMultilevel"/>
    <w:tmpl w:val="87067FB0"/>
    <w:lvl w:ilvl="0" w:tplc="CA34AB5E">
      <w:start w:val="3"/>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C26C40"/>
    <w:multiLevelType w:val="hybridMultilevel"/>
    <w:tmpl w:val="4F54A80C"/>
    <w:lvl w:ilvl="0" w:tplc="A5424D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351072"/>
    <w:multiLevelType w:val="hybridMultilevel"/>
    <w:tmpl w:val="7FDA4ADC"/>
    <w:lvl w:ilvl="0" w:tplc="A5424D7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37F01A5"/>
    <w:multiLevelType w:val="hybridMultilevel"/>
    <w:tmpl w:val="7EEA5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1957C5"/>
    <w:multiLevelType w:val="hybridMultilevel"/>
    <w:tmpl w:val="CB46C9B0"/>
    <w:lvl w:ilvl="0" w:tplc="0D98CFCC">
      <w:start w:val="1"/>
      <w:numFmt w:val="decimal"/>
      <w:lvlText w:val="%1."/>
      <w:lvlJc w:val="left"/>
      <w:pPr>
        <w:ind w:left="720" w:hanging="360"/>
      </w:pPr>
      <w:rPr>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80DBA"/>
    <w:multiLevelType w:val="hybridMultilevel"/>
    <w:tmpl w:val="6A70A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354BA"/>
    <w:multiLevelType w:val="hybridMultilevel"/>
    <w:tmpl w:val="4EC67D34"/>
    <w:lvl w:ilvl="0" w:tplc="A5424D78">
      <w:start w:val="1"/>
      <w:numFmt w:val="lowerRoman"/>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4B0603"/>
    <w:multiLevelType w:val="hybridMultilevel"/>
    <w:tmpl w:val="DEBA0E02"/>
    <w:lvl w:ilvl="0" w:tplc="B582E1D0">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F0838"/>
    <w:multiLevelType w:val="hybridMultilevel"/>
    <w:tmpl w:val="870A22BA"/>
    <w:lvl w:ilvl="0" w:tplc="8B2A406C">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4832EF"/>
    <w:multiLevelType w:val="hybridMultilevel"/>
    <w:tmpl w:val="86F4A6FE"/>
    <w:lvl w:ilvl="0" w:tplc="984E911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BA45FC6"/>
    <w:multiLevelType w:val="hybridMultilevel"/>
    <w:tmpl w:val="D708DE72"/>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71616B"/>
    <w:multiLevelType w:val="hybridMultilevel"/>
    <w:tmpl w:val="04B4B05E"/>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840C53"/>
    <w:multiLevelType w:val="hybridMultilevel"/>
    <w:tmpl w:val="1B42FB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11F44"/>
    <w:multiLevelType w:val="hybridMultilevel"/>
    <w:tmpl w:val="04A80A7C"/>
    <w:lvl w:ilvl="0" w:tplc="99C0FBA6">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360444"/>
    <w:multiLevelType w:val="hybridMultilevel"/>
    <w:tmpl w:val="D11E1626"/>
    <w:lvl w:ilvl="0" w:tplc="F4F2A658">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6D52CB"/>
    <w:multiLevelType w:val="hybridMultilevel"/>
    <w:tmpl w:val="06F68EDC"/>
    <w:lvl w:ilvl="0" w:tplc="237A52A6">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D207D6"/>
    <w:multiLevelType w:val="hybridMultilevel"/>
    <w:tmpl w:val="8068864A"/>
    <w:lvl w:ilvl="0" w:tplc="2B0E0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214EC"/>
    <w:multiLevelType w:val="hybridMultilevel"/>
    <w:tmpl w:val="4F84FEEC"/>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0914CC"/>
    <w:multiLevelType w:val="hybridMultilevel"/>
    <w:tmpl w:val="3A066854"/>
    <w:lvl w:ilvl="0" w:tplc="2B0E0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B37DA7"/>
    <w:multiLevelType w:val="hybridMultilevel"/>
    <w:tmpl w:val="80C2246A"/>
    <w:lvl w:ilvl="0" w:tplc="A5424D78">
      <w:start w:val="1"/>
      <w:numFmt w:val="lowerRoman"/>
      <w:lvlText w:val="%1."/>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6DFD551F"/>
    <w:multiLevelType w:val="hybridMultilevel"/>
    <w:tmpl w:val="80E2C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4C5554"/>
    <w:multiLevelType w:val="hybridMultilevel"/>
    <w:tmpl w:val="77FC63C2"/>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3434E"/>
    <w:multiLevelType w:val="hybridMultilevel"/>
    <w:tmpl w:val="AC281D8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2B3E34"/>
    <w:multiLevelType w:val="hybridMultilevel"/>
    <w:tmpl w:val="6C149332"/>
    <w:lvl w:ilvl="0" w:tplc="5DEA575C">
      <w:start w:val="1"/>
      <w:numFmt w:val="lowerRoman"/>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65A2719"/>
    <w:multiLevelType w:val="hybridMultilevel"/>
    <w:tmpl w:val="EDEAD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A15B23"/>
    <w:multiLevelType w:val="hybridMultilevel"/>
    <w:tmpl w:val="7FDA4ADC"/>
    <w:lvl w:ilvl="0" w:tplc="A5424D7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3"/>
  </w:num>
  <w:num w:numId="2">
    <w:abstractNumId w:val="14"/>
  </w:num>
  <w:num w:numId="3">
    <w:abstractNumId w:val="28"/>
  </w:num>
  <w:num w:numId="4">
    <w:abstractNumId w:val="24"/>
  </w:num>
  <w:num w:numId="5">
    <w:abstractNumId w:val="22"/>
  </w:num>
  <w:num w:numId="6">
    <w:abstractNumId w:val="5"/>
  </w:num>
  <w:num w:numId="7">
    <w:abstractNumId w:val="42"/>
  </w:num>
  <w:num w:numId="8">
    <w:abstractNumId w:val="33"/>
  </w:num>
  <w:num w:numId="9">
    <w:abstractNumId w:val="8"/>
  </w:num>
  <w:num w:numId="10">
    <w:abstractNumId w:val="43"/>
  </w:num>
  <w:num w:numId="11">
    <w:abstractNumId w:val="21"/>
  </w:num>
  <w:num w:numId="12">
    <w:abstractNumId w:val="29"/>
  </w:num>
  <w:num w:numId="13">
    <w:abstractNumId w:val="46"/>
  </w:num>
  <w:num w:numId="14">
    <w:abstractNumId w:val="47"/>
  </w:num>
  <w:num w:numId="15">
    <w:abstractNumId w:val="17"/>
  </w:num>
  <w:num w:numId="16">
    <w:abstractNumId w:val="32"/>
  </w:num>
  <w:num w:numId="17">
    <w:abstractNumId w:val="0"/>
  </w:num>
  <w:num w:numId="18">
    <w:abstractNumId w:val="10"/>
  </w:num>
  <w:num w:numId="19">
    <w:abstractNumId w:val="26"/>
  </w:num>
  <w:num w:numId="20">
    <w:abstractNumId w:val="36"/>
  </w:num>
  <w:num w:numId="21">
    <w:abstractNumId w:val="30"/>
  </w:num>
  <w:num w:numId="22">
    <w:abstractNumId w:val="35"/>
  </w:num>
  <w:num w:numId="23">
    <w:abstractNumId w:val="31"/>
  </w:num>
  <w:num w:numId="24">
    <w:abstractNumId w:val="1"/>
  </w:num>
  <w:num w:numId="25">
    <w:abstractNumId w:val="18"/>
  </w:num>
  <w:num w:numId="26">
    <w:abstractNumId w:val="27"/>
  </w:num>
  <w:num w:numId="27">
    <w:abstractNumId w:val="9"/>
  </w:num>
  <w:num w:numId="28">
    <w:abstractNumId w:val="11"/>
  </w:num>
  <w:num w:numId="29">
    <w:abstractNumId w:val="44"/>
  </w:num>
  <w:num w:numId="30">
    <w:abstractNumId w:val="12"/>
  </w:num>
  <w:num w:numId="31">
    <w:abstractNumId w:val="6"/>
  </w:num>
  <w:num w:numId="32">
    <w:abstractNumId w:val="15"/>
  </w:num>
  <w:num w:numId="33">
    <w:abstractNumId w:val="38"/>
  </w:num>
  <w:num w:numId="34">
    <w:abstractNumId w:val="16"/>
  </w:num>
  <w:num w:numId="35">
    <w:abstractNumId w:val="37"/>
  </w:num>
  <w:num w:numId="36">
    <w:abstractNumId w:val="3"/>
  </w:num>
  <w:num w:numId="37">
    <w:abstractNumId w:val="34"/>
  </w:num>
  <w:num w:numId="38">
    <w:abstractNumId w:val="7"/>
  </w:num>
  <w:num w:numId="39">
    <w:abstractNumId w:val="4"/>
  </w:num>
  <w:num w:numId="40">
    <w:abstractNumId w:val="48"/>
  </w:num>
  <w:num w:numId="41">
    <w:abstractNumId w:val="25"/>
  </w:num>
  <w:num w:numId="42">
    <w:abstractNumId w:val="19"/>
  </w:num>
  <w:num w:numId="43">
    <w:abstractNumId w:val="20"/>
  </w:num>
  <w:num w:numId="44">
    <w:abstractNumId w:val="40"/>
  </w:num>
  <w:num w:numId="45">
    <w:abstractNumId w:val="2"/>
  </w:num>
  <w:num w:numId="46">
    <w:abstractNumId w:val="45"/>
  </w:num>
  <w:num w:numId="47">
    <w:abstractNumId w:val="41"/>
  </w:num>
  <w:num w:numId="48">
    <w:abstractNumId w:val="39"/>
  </w:num>
  <w:num w:numId="49">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hdrShapeDefaults>
    <o:shapedefaults v:ext="edit" spidmax="136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B6"/>
    <w:rsid w:val="0000042A"/>
    <w:rsid w:val="00000E60"/>
    <w:rsid w:val="0000224A"/>
    <w:rsid w:val="00003BCC"/>
    <w:rsid w:val="00010914"/>
    <w:rsid w:val="00012725"/>
    <w:rsid w:val="00015547"/>
    <w:rsid w:val="00024965"/>
    <w:rsid w:val="00027659"/>
    <w:rsid w:val="00030111"/>
    <w:rsid w:val="00030244"/>
    <w:rsid w:val="000330EA"/>
    <w:rsid w:val="0003376D"/>
    <w:rsid w:val="00036C1F"/>
    <w:rsid w:val="000376DC"/>
    <w:rsid w:val="00042B00"/>
    <w:rsid w:val="000435B2"/>
    <w:rsid w:val="00050EE9"/>
    <w:rsid w:val="00052C5E"/>
    <w:rsid w:val="0005748D"/>
    <w:rsid w:val="000705BC"/>
    <w:rsid w:val="00080731"/>
    <w:rsid w:val="00081966"/>
    <w:rsid w:val="00082428"/>
    <w:rsid w:val="00092B33"/>
    <w:rsid w:val="000A141E"/>
    <w:rsid w:val="000A266F"/>
    <w:rsid w:val="000A3B5E"/>
    <w:rsid w:val="000A3BF6"/>
    <w:rsid w:val="000A6058"/>
    <w:rsid w:val="000A6465"/>
    <w:rsid w:val="000B2715"/>
    <w:rsid w:val="000B2FD0"/>
    <w:rsid w:val="000B5140"/>
    <w:rsid w:val="000B6AA1"/>
    <w:rsid w:val="000C1333"/>
    <w:rsid w:val="000C62F8"/>
    <w:rsid w:val="000D0CEE"/>
    <w:rsid w:val="000D2FC0"/>
    <w:rsid w:val="000D5A64"/>
    <w:rsid w:val="000D77E7"/>
    <w:rsid w:val="000E2FEB"/>
    <w:rsid w:val="000E5953"/>
    <w:rsid w:val="00105CD9"/>
    <w:rsid w:val="001075B7"/>
    <w:rsid w:val="00107E6E"/>
    <w:rsid w:val="00110D70"/>
    <w:rsid w:val="00116254"/>
    <w:rsid w:val="00122BE9"/>
    <w:rsid w:val="00126167"/>
    <w:rsid w:val="00130406"/>
    <w:rsid w:val="00135874"/>
    <w:rsid w:val="001366EE"/>
    <w:rsid w:val="00137729"/>
    <w:rsid w:val="00143A8C"/>
    <w:rsid w:val="00153CF0"/>
    <w:rsid w:val="00164897"/>
    <w:rsid w:val="00173AC2"/>
    <w:rsid w:val="00190006"/>
    <w:rsid w:val="00194809"/>
    <w:rsid w:val="0019514E"/>
    <w:rsid w:val="00195219"/>
    <w:rsid w:val="001B3952"/>
    <w:rsid w:val="001B75EA"/>
    <w:rsid w:val="001C08FC"/>
    <w:rsid w:val="001C1271"/>
    <w:rsid w:val="001C7169"/>
    <w:rsid w:val="001C7EA0"/>
    <w:rsid w:val="001D0D1A"/>
    <w:rsid w:val="001E35CD"/>
    <w:rsid w:val="001E704C"/>
    <w:rsid w:val="001F224A"/>
    <w:rsid w:val="002019F7"/>
    <w:rsid w:val="00202F18"/>
    <w:rsid w:val="00206A29"/>
    <w:rsid w:val="00212244"/>
    <w:rsid w:val="002130F7"/>
    <w:rsid w:val="002133DB"/>
    <w:rsid w:val="00227795"/>
    <w:rsid w:val="00233194"/>
    <w:rsid w:val="00233F70"/>
    <w:rsid w:val="00234980"/>
    <w:rsid w:val="00235D19"/>
    <w:rsid w:val="002506CA"/>
    <w:rsid w:val="002533D0"/>
    <w:rsid w:val="002600E1"/>
    <w:rsid w:val="00261F6F"/>
    <w:rsid w:val="002A1975"/>
    <w:rsid w:val="002A2ED8"/>
    <w:rsid w:val="002A69BA"/>
    <w:rsid w:val="002B41E1"/>
    <w:rsid w:val="002C2E09"/>
    <w:rsid w:val="002C3ED7"/>
    <w:rsid w:val="002C6479"/>
    <w:rsid w:val="002C7B5E"/>
    <w:rsid w:val="002D5E97"/>
    <w:rsid w:val="002E3E3C"/>
    <w:rsid w:val="002E54C2"/>
    <w:rsid w:val="002E68F5"/>
    <w:rsid w:val="002E7AFD"/>
    <w:rsid w:val="002F4532"/>
    <w:rsid w:val="002F508A"/>
    <w:rsid w:val="003011F9"/>
    <w:rsid w:val="003079CD"/>
    <w:rsid w:val="003160CD"/>
    <w:rsid w:val="00320F0D"/>
    <w:rsid w:val="0032202D"/>
    <w:rsid w:val="00323DFC"/>
    <w:rsid w:val="00341CBE"/>
    <w:rsid w:val="00344E94"/>
    <w:rsid w:val="00344FA3"/>
    <w:rsid w:val="003551EC"/>
    <w:rsid w:val="00356939"/>
    <w:rsid w:val="00361226"/>
    <w:rsid w:val="003774A3"/>
    <w:rsid w:val="00392688"/>
    <w:rsid w:val="003937D8"/>
    <w:rsid w:val="00394ED0"/>
    <w:rsid w:val="003B18FF"/>
    <w:rsid w:val="003B2319"/>
    <w:rsid w:val="003B2ECC"/>
    <w:rsid w:val="003B2F06"/>
    <w:rsid w:val="003B4173"/>
    <w:rsid w:val="003C3960"/>
    <w:rsid w:val="003C5473"/>
    <w:rsid w:val="003C786C"/>
    <w:rsid w:val="003E5826"/>
    <w:rsid w:val="003E75B8"/>
    <w:rsid w:val="003F1A13"/>
    <w:rsid w:val="003F4287"/>
    <w:rsid w:val="00403A16"/>
    <w:rsid w:val="00405994"/>
    <w:rsid w:val="0041215E"/>
    <w:rsid w:val="004121DB"/>
    <w:rsid w:val="00416B6E"/>
    <w:rsid w:val="00417183"/>
    <w:rsid w:val="0042257D"/>
    <w:rsid w:val="004239AA"/>
    <w:rsid w:val="00451764"/>
    <w:rsid w:val="004525ED"/>
    <w:rsid w:val="00463A09"/>
    <w:rsid w:val="00470C78"/>
    <w:rsid w:val="004904BC"/>
    <w:rsid w:val="00491BFD"/>
    <w:rsid w:val="004928E5"/>
    <w:rsid w:val="004A068A"/>
    <w:rsid w:val="004A47AF"/>
    <w:rsid w:val="004B2495"/>
    <w:rsid w:val="004B3E4E"/>
    <w:rsid w:val="004B4548"/>
    <w:rsid w:val="004B6738"/>
    <w:rsid w:val="004C4B46"/>
    <w:rsid w:val="004C5771"/>
    <w:rsid w:val="004C6390"/>
    <w:rsid w:val="004C7BBC"/>
    <w:rsid w:val="004D1C84"/>
    <w:rsid w:val="004D4696"/>
    <w:rsid w:val="004D4D5F"/>
    <w:rsid w:val="004D52C0"/>
    <w:rsid w:val="004E18CF"/>
    <w:rsid w:val="004E5251"/>
    <w:rsid w:val="004E5EA9"/>
    <w:rsid w:val="004E682E"/>
    <w:rsid w:val="004F1B53"/>
    <w:rsid w:val="004F3C45"/>
    <w:rsid w:val="004F400E"/>
    <w:rsid w:val="00512D19"/>
    <w:rsid w:val="005159E7"/>
    <w:rsid w:val="00527F8B"/>
    <w:rsid w:val="00530582"/>
    <w:rsid w:val="00537A7E"/>
    <w:rsid w:val="00552ED7"/>
    <w:rsid w:val="00562836"/>
    <w:rsid w:val="00564FC8"/>
    <w:rsid w:val="00570722"/>
    <w:rsid w:val="00572E33"/>
    <w:rsid w:val="0057376F"/>
    <w:rsid w:val="005777E8"/>
    <w:rsid w:val="00581D75"/>
    <w:rsid w:val="0059376A"/>
    <w:rsid w:val="0059714F"/>
    <w:rsid w:val="005A590C"/>
    <w:rsid w:val="005B2B8B"/>
    <w:rsid w:val="005B300C"/>
    <w:rsid w:val="005C6AAC"/>
    <w:rsid w:val="005D13D3"/>
    <w:rsid w:val="005D7952"/>
    <w:rsid w:val="005E42BA"/>
    <w:rsid w:val="005F39F1"/>
    <w:rsid w:val="005F3CE6"/>
    <w:rsid w:val="00603BB3"/>
    <w:rsid w:val="00607A9C"/>
    <w:rsid w:val="0061611C"/>
    <w:rsid w:val="00622A31"/>
    <w:rsid w:val="0062570A"/>
    <w:rsid w:val="00627A5A"/>
    <w:rsid w:val="00631F09"/>
    <w:rsid w:val="006359F1"/>
    <w:rsid w:val="00642FD8"/>
    <w:rsid w:val="00643490"/>
    <w:rsid w:val="00647ECA"/>
    <w:rsid w:val="00651B4F"/>
    <w:rsid w:val="006553E3"/>
    <w:rsid w:val="00656932"/>
    <w:rsid w:val="00666496"/>
    <w:rsid w:val="00675432"/>
    <w:rsid w:val="00680090"/>
    <w:rsid w:val="006971D8"/>
    <w:rsid w:val="006A0B66"/>
    <w:rsid w:val="006A31F6"/>
    <w:rsid w:val="006B00E9"/>
    <w:rsid w:val="006B0792"/>
    <w:rsid w:val="006B1A51"/>
    <w:rsid w:val="006B29F6"/>
    <w:rsid w:val="006B5EAD"/>
    <w:rsid w:val="006B62A8"/>
    <w:rsid w:val="006C4014"/>
    <w:rsid w:val="006D08C1"/>
    <w:rsid w:val="006D12E0"/>
    <w:rsid w:val="006D48A2"/>
    <w:rsid w:val="006D546D"/>
    <w:rsid w:val="006D6EDE"/>
    <w:rsid w:val="006E6794"/>
    <w:rsid w:val="00703BDF"/>
    <w:rsid w:val="007057C5"/>
    <w:rsid w:val="00712FDB"/>
    <w:rsid w:val="00713388"/>
    <w:rsid w:val="0072259D"/>
    <w:rsid w:val="00722C1E"/>
    <w:rsid w:val="0072539B"/>
    <w:rsid w:val="007314DB"/>
    <w:rsid w:val="007316EA"/>
    <w:rsid w:val="007355D2"/>
    <w:rsid w:val="007375DF"/>
    <w:rsid w:val="0074054F"/>
    <w:rsid w:val="00742F1F"/>
    <w:rsid w:val="00743E25"/>
    <w:rsid w:val="0075220F"/>
    <w:rsid w:val="0075436D"/>
    <w:rsid w:val="00754A53"/>
    <w:rsid w:val="00762FD7"/>
    <w:rsid w:val="00763F70"/>
    <w:rsid w:val="00772548"/>
    <w:rsid w:val="0078001F"/>
    <w:rsid w:val="007809F4"/>
    <w:rsid w:val="00780E6C"/>
    <w:rsid w:val="0078136F"/>
    <w:rsid w:val="007824A1"/>
    <w:rsid w:val="007907C6"/>
    <w:rsid w:val="007B1231"/>
    <w:rsid w:val="007B1937"/>
    <w:rsid w:val="007B1FBC"/>
    <w:rsid w:val="007B3B70"/>
    <w:rsid w:val="007B59A5"/>
    <w:rsid w:val="007C2A14"/>
    <w:rsid w:val="007C3E50"/>
    <w:rsid w:val="007D3114"/>
    <w:rsid w:val="007D3921"/>
    <w:rsid w:val="007D466A"/>
    <w:rsid w:val="007E0DD5"/>
    <w:rsid w:val="007E2F2F"/>
    <w:rsid w:val="007E496C"/>
    <w:rsid w:val="007E6FD9"/>
    <w:rsid w:val="007F3B65"/>
    <w:rsid w:val="007F517B"/>
    <w:rsid w:val="007F68AC"/>
    <w:rsid w:val="007F6EDE"/>
    <w:rsid w:val="007F7F93"/>
    <w:rsid w:val="008010D6"/>
    <w:rsid w:val="00805544"/>
    <w:rsid w:val="0081478D"/>
    <w:rsid w:val="008147D6"/>
    <w:rsid w:val="00820B69"/>
    <w:rsid w:val="00822FEB"/>
    <w:rsid w:val="008323C9"/>
    <w:rsid w:val="008331B0"/>
    <w:rsid w:val="0084023D"/>
    <w:rsid w:val="00844F69"/>
    <w:rsid w:val="0084697B"/>
    <w:rsid w:val="00851428"/>
    <w:rsid w:val="00854C3E"/>
    <w:rsid w:val="00876B75"/>
    <w:rsid w:val="00884AAE"/>
    <w:rsid w:val="00887199"/>
    <w:rsid w:val="00890B0F"/>
    <w:rsid w:val="008955AF"/>
    <w:rsid w:val="0089598E"/>
    <w:rsid w:val="00897977"/>
    <w:rsid w:val="008A28EC"/>
    <w:rsid w:val="008A29E9"/>
    <w:rsid w:val="008A768B"/>
    <w:rsid w:val="008B00DD"/>
    <w:rsid w:val="008B1061"/>
    <w:rsid w:val="008B3D0E"/>
    <w:rsid w:val="008B4EBB"/>
    <w:rsid w:val="008B6A88"/>
    <w:rsid w:val="008C27D5"/>
    <w:rsid w:val="008C2B93"/>
    <w:rsid w:val="008D2F68"/>
    <w:rsid w:val="008D3897"/>
    <w:rsid w:val="008F5CB2"/>
    <w:rsid w:val="008F7E90"/>
    <w:rsid w:val="00904273"/>
    <w:rsid w:val="00905D1A"/>
    <w:rsid w:val="009073ED"/>
    <w:rsid w:val="00907D22"/>
    <w:rsid w:val="00920D9B"/>
    <w:rsid w:val="0092736E"/>
    <w:rsid w:val="00946DCB"/>
    <w:rsid w:val="00952372"/>
    <w:rsid w:val="009603FF"/>
    <w:rsid w:val="00964100"/>
    <w:rsid w:val="00964270"/>
    <w:rsid w:val="009A2152"/>
    <w:rsid w:val="009A6623"/>
    <w:rsid w:val="009B1929"/>
    <w:rsid w:val="009B1E56"/>
    <w:rsid w:val="009C5419"/>
    <w:rsid w:val="009C5BD8"/>
    <w:rsid w:val="009D095C"/>
    <w:rsid w:val="009D3744"/>
    <w:rsid w:val="009D4F90"/>
    <w:rsid w:val="009D58D4"/>
    <w:rsid w:val="009E339B"/>
    <w:rsid w:val="009E6C55"/>
    <w:rsid w:val="00A126A0"/>
    <w:rsid w:val="00A170ED"/>
    <w:rsid w:val="00A17F93"/>
    <w:rsid w:val="00A20183"/>
    <w:rsid w:val="00A26567"/>
    <w:rsid w:val="00A365B7"/>
    <w:rsid w:val="00A459B4"/>
    <w:rsid w:val="00A53176"/>
    <w:rsid w:val="00A53DA1"/>
    <w:rsid w:val="00A57B6B"/>
    <w:rsid w:val="00A61DD3"/>
    <w:rsid w:val="00A66E52"/>
    <w:rsid w:val="00A67F41"/>
    <w:rsid w:val="00A72D0B"/>
    <w:rsid w:val="00A80783"/>
    <w:rsid w:val="00A86511"/>
    <w:rsid w:val="00A91DE4"/>
    <w:rsid w:val="00A92697"/>
    <w:rsid w:val="00A94641"/>
    <w:rsid w:val="00A9688D"/>
    <w:rsid w:val="00A974A3"/>
    <w:rsid w:val="00A974B1"/>
    <w:rsid w:val="00AA0188"/>
    <w:rsid w:val="00AA2B99"/>
    <w:rsid w:val="00AB43EE"/>
    <w:rsid w:val="00AC43A8"/>
    <w:rsid w:val="00AC5582"/>
    <w:rsid w:val="00AC5BD4"/>
    <w:rsid w:val="00AE0175"/>
    <w:rsid w:val="00AE36EA"/>
    <w:rsid w:val="00AE6AEC"/>
    <w:rsid w:val="00AF04DC"/>
    <w:rsid w:val="00AF5F93"/>
    <w:rsid w:val="00B00491"/>
    <w:rsid w:val="00B015C7"/>
    <w:rsid w:val="00B050DB"/>
    <w:rsid w:val="00B07B01"/>
    <w:rsid w:val="00B12ABF"/>
    <w:rsid w:val="00B13E7B"/>
    <w:rsid w:val="00B17A75"/>
    <w:rsid w:val="00B23D71"/>
    <w:rsid w:val="00B2655F"/>
    <w:rsid w:val="00B26A78"/>
    <w:rsid w:val="00B31AC1"/>
    <w:rsid w:val="00B3656F"/>
    <w:rsid w:val="00B378C4"/>
    <w:rsid w:val="00B43712"/>
    <w:rsid w:val="00B43845"/>
    <w:rsid w:val="00B4503D"/>
    <w:rsid w:val="00B464D3"/>
    <w:rsid w:val="00B60C86"/>
    <w:rsid w:val="00B60C8F"/>
    <w:rsid w:val="00B615B4"/>
    <w:rsid w:val="00B64B3E"/>
    <w:rsid w:val="00B7007B"/>
    <w:rsid w:val="00B70BA0"/>
    <w:rsid w:val="00B743BA"/>
    <w:rsid w:val="00B74E4A"/>
    <w:rsid w:val="00B75B8E"/>
    <w:rsid w:val="00BB209D"/>
    <w:rsid w:val="00BB62F6"/>
    <w:rsid w:val="00BC05B0"/>
    <w:rsid w:val="00BC1DC4"/>
    <w:rsid w:val="00BC2BBA"/>
    <w:rsid w:val="00BC777E"/>
    <w:rsid w:val="00BD0968"/>
    <w:rsid w:val="00BD34F1"/>
    <w:rsid w:val="00BE5271"/>
    <w:rsid w:val="00C04A38"/>
    <w:rsid w:val="00C0790B"/>
    <w:rsid w:val="00C07B12"/>
    <w:rsid w:val="00C13425"/>
    <w:rsid w:val="00C1380B"/>
    <w:rsid w:val="00C164FC"/>
    <w:rsid w:val="00C2141E"/>
    <w:rsid w:val="00C24146"/>
    <w:rsid w:val="00C24EEB"/>
    <w:rsid w:val="00C272FF"/>
    <w:rsid w:val="00C3655E"/>
    <w:rsid w:val="00C40321"/>
    <w:rsid w:val="00C411B3"/>
    <w:rsid w:val="00C47246"/>
    <w:rsid w:val="00C47B7A"/>
    <w:rsid w:val="00C52748"/>
    <w:rsid w:val="00C55F67"/>
    <w:rsid w:val="00C55FC3"/>
    <w:rsid w:val="00C64A61"/>
    <w:rsid w:val="00C66115"/>
    <w:rsid w:val="00C7273A"/>
    <w:rsid w:val="00C76835"/>
    <w:rsid w:val="00C81B80"/>
    <w:rsid w:val="00C861FF"/>
    <w:rsid w:val="00C87674"/>
    <w:rsid w:val="00C9248F"/>
    <w:rsid w:val="00CA1A53"/>
    <w:rsid w:val="00CB1B87"/>
    <w:rsid w:val="00CB5224"/>
    <w:rsid w:val="00CC2AC8"/>
    <w:rsid w:val="00CC4323"/>
    <w:rsid w:val="00CE0A18"/>
    <w:rsid w:val="00CE6B57"/>
    <w:rsid w:val="00CF72D7"/>
    <w:rsid w:val="00D1227D"/>
    <w:rsid w:val="00D21CF8"/>
    <w:rsid w:val="00D24821"/>
    <w:rsid w:val="00D24FBE"/>
    <w:rsid w:val="00D27F3D"/>
    <w:rsid w:val="00D30F36"/>
    <w:rsid w:val="00D33349"/>
    <w:rsid w:val="00D353B0"/>
    <w:rsid w:val="00D35F9B"/>
    <w:rsid w:val="00D454F2"/>
    <w:rsid w:val="00D52967"/>
    <w:rsid w:val="00D57A32"/>
    <w:rsid w:val="00D61915"/>
    <w:rsid w:val="00D621CD"/>
    <w:rsid w:val="00D62F49"/>
    <w:rsid w:val="00D642E5"/>
    <w:rsid w:val="00D75523"/>
    <w:rsid w:val="00D80476"/>
    <w:rsid w:val="00D82B42"/>
    <w:rsid w:val="00D91F7E"/>
    <w:rsid w:val="00D947AC"/>
    <w:rsid w:val="00D96685"/>
    <w:rsid w:val="00D96F39"/>
    <w:rsid w:val="00DA4187"/>
    <w:rsid w:val="00DB27AB"/>
    <w:rsid w:val="00DB2EDF"/>
    <w:rsid w:val="00DB5BF9"/>
    <w:rsid w:val="00DB6ABE"/>
    <w:rsid w:val="00DC081D"/>
    <w:rsid w:val="00DC2C85"/>
    <w:rsid w:val="00DC360D"/>
    <w:rsid w:val="00DC5C55"/>
    <w:rsid w:val="00DD2361"/>
    <w:rsid w:val="00DD6153"/>
    <w:rsid w:val="00DD73F7"/>
    <w:rsid w:val="00DD7462"/>
    <w:rsid w:val="00DE4FF6"/>
    <w:rsid w:val="00DE6459"/>
    <w:rsid w:val="00DF37F8"/>
    <w:rsid w:val="00E0456C"/>
    <w:rsid w:val="00E05389"/>
    <w:rsid w:val="00E14B4C"/>
    <w:rsid w:val="00E16364"/>
    <w:rsid w:val="00E254AF"/>
    <w:rsid w:val="00E27FDF"/>
    <w:rsid w:val="00E34101"/>
    <w:rsid w:val="00E348C2"/>
    <w:rsid w:val="00E359DA"/>
    <w:rsid w:val="00E374BC"/>
    <w:rsid w:val="00E40BC5"/>
    <w:rsid w:val="00E43482"/>
    <w:rsid w:val="00E50525"/>
    <w:rsid w:val="00E50D07"/>
    <w:rsid w:val="00E631DA"/>
    <w:rsid w:val="00E63C39"/>
    <w:rsid w:val="00E66B1C"/>
    <w:rsid w:val="00E67DAD"/>
    <w:rsid w:val="00E703EC"/>
    <w:rsid w:val="00E70B66"/>
    <w:rsid w:val="00E80CCB"/>
    <w:rsid w:val="00E81DB6"/>
    <w:rsid w:val="00E867DB"/>
    <w:rsid w:val="00E9080F"/>
    <w:rsid w:val="00E948D4"/>
    <w:rsid w:val="00EA34DE"/>
    <w:rsid w:val="00EA442A"/>
    <w:rsid w:val="00EB08F8"/>
    <w:rsid w:val="00EB1974"/>
    <w:rsid w:val="00ED2326"/>
    <w:rsid w:val="00ED678C"/>
    <w:rsid w:val="00EE1181"/>
    <w:rsid w:val="00EE4137"/>
    <w:rsid w:val="00EE5891"/>
    <w:rsid w:val="00EF25FA"/>
    <w:rsid w:val="00EF7D3C"/>
    <w:rsid w:val="00F04837"/>
    <w:rsid w:val="00F06C22"/>
    <w:rsid w:val="00F07045"/>
    <w:rsid w:val="00F11071"/>
    <w:rsid w:val="00F1386B"/>
    <w:rsid w:val="00F25126"/>
    <w:rsid w:val="00F264F1"/>
    <w:rsid w:val="00F30BB6"/>
    <w:rsid w:val="00F31E0D"/>
    <w:rsid w:val="00F60D38"/>
    <w:rsid w:val="00F6259E"/>
    <w:rsid w:val="00F649F6"/>
    <w:rsid w:val="00F664BB"/>
    <w:rsid w:val="00F66FB6"/>
    <w:rsid w:val="00F83F58"/>
    <w:rsid w:val="00F86A2E"/>
    <w:rsid w:val="00F931DA"/>
    <w:rsid w:val="00F93415"/>
    <w:rsid w:val="00FA137C"/>
    <w:rsid w:val="00FA20EB"/>
    <w:rsid w:val="00FA2162"/>
    <w:rsid w:val="00FA28E1"/>
    <w:rsid w:val="00FA30E4"/>
    <w:rsid w:val="00FA41F3"/>
    <w:rsid w:val="00FA5E2A"/>
    <w:rsid w:val="00FA671B"/>
    <w:rsid w:val="00FA72FE"/>
    <w:rsid w:val="00FB40C4"/>
    <w:rsid w:val="00FB65C6"/>
    <w:rsid w:val="00FC07BE"/>
    <w:rsid w:val="00FC0A70"/>
    <w:rsid w:val="00FC61B0"/>
    <w:rsid w:val="00FD344A"/>
    <w:rsid w:val="00FE3233"/>
    <w:rsid w:val="00FE390F"/>
    <w:rsid w:val="00FF0097"/>
    <w:rsid w:val="00FF0325"/>
    <w:rsid w:val="00FF1146"/>
    <w:rsid w:val="00FF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3AC2"/>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after="0" w:line="240" w:lineRule="exact"/>
      <w:jc w:val="center"/>
      <w:outlineLvl w:val="0"/>
    </w:pPr>
    <w:rPr>
      <w:rFonts w:ascii="Arial" w:eastAsia="Times New Roman" w:hAnsi="Arial" w:cs="Times New Roman"/>
      <w:spacing w:val="-2"/>
      <w:sz w:val="24"/>
      <w:szCs w:val="20"/>
    </w:rPr>
  </w:style>
  <w:style w:type="paragraph" w:styleId="Heading2">
    <w:name w:val="heading 2"/>
    <w:basedOn w:val="Normal"/>
    <w:next w:val="Normal"/>
    <w:link w:val="Heading2Char"/>
    <w:qFormat/>
    <w:rsid w:val="00173AC2"/>
    <w:pPr>
      <w:keepNext/>
      <w:spacing w:after="0" w:line="240" w:lineRule="auto"/>
      <w:outlineLvl w:val="1"/>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173AC2"/>
    <w:pPr>
      <w:keepNext/>
      <w:spacing w:after="0" w:line="240" w:lineRule="auto"/>
      <w:jc w:val="both"/>
      <w:outlineLvl w:val="3"/>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semiHidden/>
    <w:unhideWhenUsed/>
    <w:qFormat/>
    <w:rsid w:val="004C63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5">
    <w:name w:val="CM45"/>
    <w:basedOn w:val="Default"/>
    <w:next w:val="Default"/>
    <w:uiPriority w:val="99"/>
    <w:rsid w:val="00E81DB6"/>
    <w:pPr>
      <w:spacing w:after="458"/>
    </w:pPr>
    <w:rPr>
      <w:color w:val="auto"/>
    </w:rPr>
  </w:style>
  <w:style w:type="paragraph" w:customStyle="1" w:styleId="CM46">
    <w:name w:val="CM46"/>
    <w:basedOn w:val="Default"/>
    <w:next w:val="Default"/>
    <w:uiPriority w:val="99"/>
    <w:rsid w:val="00E81DB6"/>
    <w:pPr>
      <w:spacing w:after="1098"/>
    </w:pPr>
    <w:rPr>
      <w:color w:val="auto"/>
    </w:rPr>
  </w:style>
  <w:style w:type="paragraph" w:customStyle="1" w:styleId="CM47">
    <w:name w:val="CM47"/>
    <w:basedOn w:val="Default"/>
    <w:next w:val="Default"/>
    <w:uiPriority w:val="99"/>
    <w:rsid w:val="00E81DB6"/>
    <w:pPr>
      <w:spacing w:after="585"/>
    </w:pPr>
    <w:rPr>
      <w:color w:val="auto"/>
    </w:rPr>
  </w:style>
  <w:style w:type="paragraph" w:customStyle="1" w:styleId="CM2">
    <w:name w:val="CM2"/>
    <w:basedOn w:val="Default"/>
    <w:next w:val="Default"/>
    <w:uiPriority w:val="99"/>
    <w:rsid w:val="00E81DB6"/>
    <w:pPr>
      <w:spacing w:line="1380" w:lineRule="atLeast"/>
    </w:pPr>
    <w:rPr>
      <w:color w:val="auto"/>
    </w:rPr>
  </w:style>
  <w:style w:type="paragraph" w:customStyle="1" w:styleId="CM48">
    <w:name w:val="CM48"/>
    <w:basedOn w:val="Default"/>
    <w:next w:val="Default"/>
    <w:uiPriority w:val="99"/>
    <w:rsid w:val="00E81DB6"/>
    <w:pPr>
      <w:spacing w:after="920"/>
    </w:pPr>
    <w:rPr>
      <w:color w:val="auto"/>
    </w:rPr>
  </w:style>
  <w:style w:type="paragraph" w:customStyle="1" w:styleId="CM3">
    <w:name w:val="CM3"/>
    <w:basedOn w:val="Default"/>
    <w:next w:val="Default"/>
    <w:uiPriority w:val="99"/>
    <w:rsid w:val="00E81DB6"/>
    <w:pPr>
      <w:spacing w:line="251" w:lineRule="atLeast"/>
    </w:pPr>
    <w:rPr>
      <w:color w:val="auto"/>
    </w:rPr>
  </w:style>
  <w:style w:type="paragraph" w:customStyle="1" w:styleId="CM49">
    <w:name w:val="CM49"/>
    <w:basedOn w:val="Default"/>
    <w:next w:val="Default"/>
    <w:uiPriority w:val="99"/>
    <w:rsid w:val="00E81DB6"/>
    <w:pPr>
      <w:spacing w:after="253"/>
    </w:pPr>
    <w:rPr>
      <w:color w:val="auto"/>
    </w:rPr>
  </w:style>
  <w:style w:type="paragraph" w:customStyle="1" w:styleId="CM6">
    <w:name w:val="CM6"/>
    <w:basedOn w:val="Default"/>
    <w:next w:val="Default"/>
    <w:uiPriority w:val="99"/>
    <w:rsid w:val="00E81DB6"/>
    <w:pPr>
      <w:spacing w:line="253" w:lineRule="atLeast"/>
    </w:pPr>
    <w:rPr>
      <w:color w:val="auto"/>
    </w:rPr>
  </w:style>
  <w:style w:type="paragraph" w:customStyle="1" w:styleId="CM50">
    <w:name w:val="CM50"/>
    <w:basedOn w:val="Default"/>
    <w:next w:val="Default"/>
    <w:uiPriority w:val="99"/>
    <w:rsid w:val="00E81DB6"/>
    <w:pPr>
      <w:spacing w:after="655"/>
    </w:pPr>
    <w:rPr>
      <w:color w:val="auto"/>
    </w:rPr>
  </w:style>
  <w:style w:type="paragraph" w:customStyle="1" w:styleId="CM10">
    <w:name w:val="CM10"/>
    <w:basedOn w:val="Default"/>
    <w:next w:val="Default"/>
    <w:uiPriority w:val="99"/>
    <w:rsid w:val="00E81DB6"/>
    <w:rPr>
      <w:color w:val="auto"/>
    </w:rPr>
  </w:style>
  <w:style w:type="paragraph" w:customStyle="1" w:styleId="CM11">
    <w:name w:val="CM11"/>
    <w:basedOn w:val="Default"/>
    <w:next w:val="Default"/>
    <w:uiPriority w:val="99"/>
    <w:rsid w:val="00E81DB6"/>
    <w:rPr>
      <w:color w:val="auto"/>
    </w:rPr>
  </w:style>
  <w:style w:type="paragraph" w:customStyle="1" w:styleId="CM13">
    <w:name w:val="CM13"/>
    <w:basedOn w:val="Default"/>
    <w:next w:val="Default"/>
    <w:uiPriority w:val="99"/>
    <w:rsid w:val="00E81DB6"/>
    <w:pPr>
      <w:spacing w:line="253" w:lineRule="atLeast"/>
    </w:pPr>
    <w:rPr>
      <w:color w:val="auto"/>
    </w:rPr>
  </w:style>
  <w:style w:type="paragraph" w:customStyle="1" w:styleId="CM51">
    <w:name w:val="CM51"/>
    <w:basedOn w:val="Default"/>
    <w:next w:val="Default"/>
    <w:uiPriority w:val="99"/>
    <w:rsid w:val="00E81DB6"/>
    <w:pPr>
      <w:spacing w:after="1370"/>
    </w:pPr>
    <w:rPr>
      <w:color w:val="auto"/>
    </w:rPr>
  </w:style>
  <w:style w:type="paragraph" w:customStyle="1" w:styleId="CM25">
    <w:name w:val="CM25"/>
    <w:basedOn w:val="Default"/>
    <w:next w:val="Default"/>
    <w:uiPriority w:val="99"/>
    <w:rsid w:val="00E81DB6"/>
    <w:rPr>
      <w:color w:val="auto"/>
    </w:rPr>
  </w:style>
  <w:style w:type="paragraph" w:customStyle="1" w:styleId="CM26">
    <w:name w:val="CM26"/>
    <w:basedOn w:val="Default"/>
    <w:next w:val="Default"/>
    <w:uiPriority w:val="99"/>
    <w:rsid w:val="00E81DB6"/>
    <w:pPr>
      <w:spacing w:line="460" w:lineRule="atLeast"/>
    </w:pPr>
    <w:rPr>
      <w:color w:val="auto"/>
    </w:rPr>
  </w:style>
  <w:style w:type="paragraph" w:styleId="BalloonText">
    <w:name w:val="Balloon Text"/>
    <w:basedOn w:val="Normal"/>
    <w:link w:val="BalloonTextChar"/>
    <w:uiPriority w:val="99"/>
    <w:semiHidden/>
    <w:unhideWhenUsed/>
    <w:rsid w:val="00E81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DB6"/>
    <w:rPr>
      <w:rFonts w:ascii="Tahoma" w:eastAsiaTheme="minorEastAsia" w:hAnsi="Tahoma" w:cs="Tahoma"/>
      <w:sz w:val="16"/>
      <w:szCs w:val="16"/>
    </w:rPr>
  </w:style>
  <w:style w:type="paragraph" w:styleId="ListParagraph">
    <w:name w:val="List Paragraph"/>
    <w:basedOn w:val="Normal"/>
    <w:uiPriority w:val="34"/>
    <w:qFormat/>
    <w:rsid w:val="000435B2"/>
    <w:pPr>
      <w:ind w:left="720"/>
      <w:contextualSpacing/>
    </w:pPr>
  </w:style>
  <w:style w:type="paragraph" w:styleId="Header">
    <w:name w:val="header"/>
    <w:basedOn w:val="Normal"/>
    <w:link w:val="HeaderChar"/>
    <w:uiPriority w:val="99"/>
    <w:unhideWhenUsed/>
    <w:rsid w:val="003B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319"/>
    <w:rPr>
      <w:rFonts w:eastAsiaTheme="minorEastAsia"/>
    </w:rPr>
  </w:style>
  <w:style w:type="paragraph" w:styleId="Footer">
    <w:name w:val="footer"/>
    <w:basedOn w:val="Normal"/>
    <w:link w:val="FooterChar"/>
    <w:uiPriority w:val="99"/>
    <w:unhideWhenUsed/>
    <w:rsid w:val="003B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319"/>
    <w:rPr>
      <w:rFonts w:eastAsiaTheme="minorEastAsia"/>
    </w:rPr>
  </w:style>
  <w:style w:type="table" w:styleId="TableGrid">
    <w:name w:val="Table Grid"/>
    <w:basedOn w:val="TableNormal"/>
    <w:uiPriority w:val="59"/>
    <w:rsid w:val="004C4B46"/>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F68"/>
    <w:rPr>
      <w:strike w:val="0"/>
      <w:dstrike w:val="0"/>
      <w:color w:val="004B91"/>
      <w:u w:val="none"/>
      <w:effect w:val="none"/>
    </w:rPr>
  </w:style>
  <w:style w:type="paragraph" w:styleId="NormalWeb">
    <w:name w:val="Normal (Web)"/>
    <w:basedOn w:val="Normal"/>
    <w:uiPriority w:val="99"/>
    <w:unhideWhenUsed/>
    <w:rsid w:val="00052C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C5E"/>
    <w:rPr>
      <w:b/>
      <w:bCs/>
    </w:rPr>
  </w:style>
  <w:style w:type="paragraph" w:styleId="Revision">
    <w:name w:val="Revision"/>
    <w:hidden/>
    <w:uiPriority w:val="99"/>
    <w:semiHidden/>
    <w:rsid w:val="00BD0968"/>
    <w:pPr>
      <w:spacing w:after="0" w:line="240" w:lineRule="auto"/>
    </w:pPr>
  </w:style>
  <w:style w:type="paragraph" w:styleId="NoSpacing">
    <w:name w:val="No Spacing"/>
    <w:uiPriority w:val="1"/>
    <w:qFormat/>
    <w:rsid w:val="007F7F93"/>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173AC2"/>
    <w:rPr>
      <w:rFonts w:ascii="Arial" w:eastAsia="Times New Roman" w:hAnsi="Arial" w:cs="Times New Roman"/>
      <w:spacing w:val="-2"/>
      <w:sz w:val="24"/>
      <w:szCs w:val="20"/>
    </w:rPr>
  </w:style>
  <w:style w:type="character" w:customStyle="1" w:styleId="Heading2Char">
    <w:name w:val="Heading 2 Char"/>
    <w:basedOn w:val="DefaultParagraphFont"/>
    <w:link w:val="Heading2"/>
    <w:rsid w:val="00173AC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173AC2"/>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semiHidden/>
    <w:rsid w:val="004C6390"/>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EE11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3AC2"/>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after="0" w:line="240" w:lineRule="exact"/>
      <w:jc w:val="center"/>
      <w:outlineLvl w:val="0"/>
    </w:pPr>
    <w:rPr>
      <w:rFonts w:ascii="Arial" w:eastAsia="Times New Roman" w:hAnsi="Arial" w:cs="Times New Roman"/>
      <w:spacing w:val="-2"/>
      <w:sz w:val="24"/>
      <w:szCs w:val="20"/>
    </w:rPr>
  </w:style>
  <w:style w:type="paragraph" w:styleId="Heading2">
    <w:name w:val="heading 2"/>
    <w:basedOn w:val="Normal"/>
    <w:next w:val="Normal"/>
    <w:link w:val="Heading2Char"/>
    <w:qFormat/>
    <w:rsid w:val="00173AC2"/>
    <w:pPr>
      <w:keepNext/>
      <w:spacing w:after="0" w:line="240" w:lineRule="auto"/>
      <w:outlineLvl w:val="1"/>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173AC2"/>
    <w:pPr>
      <w:keepNext/>
      <w:spacing w:after="0" w:line="240" w:lineRule="auto"/>
      <w:jc w:val="both"/>
      <w:outlineLvl w:val="3"/>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semiHidden/>
    <w:unhideWhenUsed/>
    <w:qFormat/>
    <w:rsid w:val="004C63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5">
    <w:name w:val="CM45"/>
    <w:basedOn w:val="Default"/>
    <w:next w:val="Default"/>
    <w:uiPriority w:val="99"/>
    <w:rsid w:val="00E81DB6"/>
    <w:pPr>
      <w:spacing w:after="458"/>
    </w:pPr>
    <w:rPr>
      <w:color w:val="auto"/>
    </w:rPr>
  </w:style>
  <w:style w:type="paragraph" w:customStyle="1" w:styleId="CM46">
    <w:name w:val="CM46"/>
    <w:basedOn w:val="Default"/>
    <w:next w:val="Default"/>
    <w:uiPriority w:val="99"/>
    <w:rsid w:val="00E81DB6"/>
    <w:pPr>
      <w:spacing w:after="1098"/>
    </w:pPr>
    <w:rPr>
      <w:color w:val="auto"/>
    </w:rPr>
  </w:style>
  <w:style w:type="paragraph" w:customStyle="1" w:styleId="CM47">
    <w:name w:val="CM47"/>
    <w:basedOn w:val="Default"/>
    <w:next w:val="Default"/>
    <w:uiPriority w:val="99"/>
    <w:rsid w:val="00E81DB6"/>
    <w:pPr>
      <w:spacing w:after="585"/>
    </w:pPr>
    <w:rPr>
      <w:color w:val="auto"/>
    </w:rPr>
  </w:style>
  <w:style w:type="paragraph" w:customStyle="1" w:styleId="CM2">
    <w:name w:val="CM2"/>
    <w:basedOn w:val="Default"/>
    <w:next w:val="Default"/>
    <w:uiPriority w:val="99"/>
    <w:rsid w:val="00E81DB6"/>
    <w:pPr>
      <w:spacing w:line="1380" w:lineRule="atLeast"/>
    </w:pPr>
    <w:rPr>
      <w:color w:val="auto"/>
    </w:rPr>
  </w:style>
  <w:style w:type="paragraph" w:customStyle="1" w:styleId="CM48">
    <w:name w:val="CM48"/>
    <w:basedOn w:val="Default"/>
    <w:next w:val="Default"/>
    <w:uiPriority w:val="99"/>
    <w:rsid w:val="00E81DB6"/>
    <w:pPr>
      <w:spacing w:after="920"/>
    </w:pPr>
    <w:rPr>
      <w:color w:val="auto"/>
    </w:rPr>
  </w:style>
  <w:style w:type="paragraph" w:customStyle="1" w:styleId="CM3">
    <w:name w:val="CM3"/>
    <w:basedOn w:val="Default"/>
    <w:next w:val="Default"/>
    <w:uiPriority w:val="99"/>
    <w:rsid w:val="00E81DB6"/>
    <w:pPr>
      <w:spacing w:line="251" w:lineRule="atLeast"/>
    </w:pPr>
    <w:rPr>
      <w:color w:val="auto"/>
    </w:rPr>
  </w:style>
  <w:style w:type="paragraph" w:customStyle="1" w:styleId="CM49">
    <w:name w:val="CM49"/>
    <w:basedOn w:val="Default"/>
    <w:next w:val="Default"/>
    <w:uiPriority w:val="99"/>
    <w:rsid w:val="00E81DB6"/>
    <w:pPr>
      <w:spacing w:after="253"/>
    </w:pPr>
    <w:rPr>
      <w:color w:val="auto"/>
    </w:rPr>
  </w:style>
  <w:style w:type="paragraph" w:customStyle="1" w:styleId="CM6">
    <w:name w:val="CM6"/>
    <w:basedOn w:val="Default"/>
    <w:next w:val="Default"/>
    <w:uiPriority w:val="99"/>
    <w:rsid w:val="00E81DB6"/>
    <w:pPr>
      <w:spacing w:line="253" w:lineRule="atLeast"/>
    </w:pPr>
    <w:rPr>
      <w:color w:val="auto"/>
    </w:rPr>
  </w:style>
  <w:style w:type="paragraph" w:customStyle="1" w:styleId="CM50">
    <w:name w:val="CM50"/>
    <w:basedOn w:val="Default"/>
    <w:next w:val="Default"/>
    <w:uiPriority w:val="99"/>
    <w:rsid w:val="00E81DB6"/>
    <w:pPr>
      <w:spacing w:after="655"/>
    </w:pPr>
    <w:rPr>
      <w:color w:val="auto"/>
    </w:rPr>
  </w:style>
  <w:style w:type="paragraph" w:customStyle="1" w:styleId="CM10">
    <w:name w:val="CM10"/>
    <w:basedOn w:val="Default"/>
    <w:next w:val="Default"/>
    <w:uiPriority w:val="99"/>
    <w:rsid w:val="00E81DB6"/>
    <w:rPr>
      <w:color w:val="auto"/>
    </w:rPr>
  </w:style>
  <w:style w:type="paragraph" w:customStyle="1" w:styleId="CM11">
    <w:name w:val="CM11"/>
    <w:basedOn w:val="Default"/>
    <w:next w:val="Default"/>
    <w:uiPriority w:val="99"/>
    <w:rsid w:val="00E81DB6"/>
    <w:rPr>
      <w:color w:val="auto"/>
    </w:rPr>
  </w:style>
  <w:style w:type="paragraph" w:customStyle="1" w:styleId="CM13">
    <w:name w:val="CM13"/>
    <w:basedOn w:val="Default"/>
    <w:next w:val="Default"/>
    <w:uiPriority w:val="99"/>
    <w:rsid w:val="00E81DB6"/>
    <w:pPr>
      <w:spacing w:line="253" w:lineRule="atLeast"/>
    </w:pPr>
    <w:rPr>
      <w:color w:val="auto"/>
    </w:rPr>
  </w:style>
  <w:style w:type="paragraph" w:customStyle="1" w:styleId="CM51">
    <w:name w:val="CM51"/>
    <w:basedOn w:val="Default"/>
    <w:next w:val="Default"/>
    <w:uiPriority w:val="99"/>
    <w:rsid w:val="00E81DB6"/>
    <w:pPr>
      <w:spacing w:after="1370"/>
    </w:pPr>
    <w:rPr>
      <w:color w:val="auto"/>
    </w:rPr>
  </w:style>
  <w:style w:type="paragraph" w:customStyle="1" w:styleId="CM25">
    <w:name w:val="CM25"/>
    <w:basedOn w:val="Default"/>
    <w:next w:val="Default"/>
    <w:uiPriority w:val="99"/>
    <w:rsid w:val="00E81DB6"/>
    <w:rPr>
      <w:color w:val="auto"/>
    </w:rPr>
  </w:style>
  <w:style w:type="paragraph" w:customStyle="1" w:styleId="CM26">
    <w:name w:val="CM26"/>
    <w:basedOn w:val="Default"/>
    <w:next w:val="Default"/>
    <w:uiPriority w:val="99"/>
    <w:rsid w:val="00E81DB6"/>
    <w:pPr>
      <w:spacing w:line="460" w:lineRule="atLeast"/>
    </w:pPr>
    <w:rPr>
      <w:color w:val="auto"/>
    </w:rPr>
  </w:style>
  <w:style w:type="paragraph" w:styleId="BalloonText">
    <w:name w:val="Balloon Text"/>
    <w:basedOn w:val="Normal"/>
    <w:link w:val="BalloonTextChar"/>
    <w:uiPriority w:val="99"/>
    <w:semiHidden/>
    <w:unhideWhenUsed/>
    <w:rsid w:val="00E81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DB6"/>
    <w:rPr>
      <w:rFonts w:ascii="Tahoma" w:eastAsiaTheme="minorEastAsia" w:hAnsi="Tahoma" w:cs="Tahoma"/>
      <w:sz w:val="16"/>
      <w:szCs w:val="16"/>
    </w:rPr>
  </w:style>
  <w:style w:type="paragraph" w:styleId="ListParagraph">
    <w:name w:val="List Paragraph"/>
    <w:basedOn w:val="Normal"/>
    <w:uiPriority w:val="34"/>
    <w:qFormat/>
    <w:rsid w:val="000435B2"/>
    <w:pPr>
      <w:ind w:left="720"/>
      <w:contextualSpacing/>
    </w:pPr>
  </w:style>
  <w:style w:type="paragraph" w:styleId="Header">
    <w:name w:val="header"/>
    <w:basedOn w:val="Normal"/>
    <w:link w:val="HeaderChar"/>
    <w:uiPriority w:val="99"/>
    <w:unhideWhenUsed/>
    <w:rsid w:val="003B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319"/>
    <w:rPr>
      <w:rFonts w:eastAsiaTheme="minorEastAsia"/>
    </w:rPr>
  </w:style>
  <w:style w:type="paragraph" w:styleId="Footer">
    <w:name w:val="footer"/>
    <w:basedOn w:val="Normal"/>
    <w:link w:val="FooterChar"/>
    <w:uiPriority w:val="99"/>
    <w:unhideWhenUsed/>
    <w:rsid w:val="003B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319"/>
    <w:rPr>
      <w:rFonts w:eastAsiaTheme="minorEastAsia"/>
    </w:rPr>
  </w:style>
  <w:style w:type="table" w:styleId="TableGrid">
    <w:name w:val="Table Grid"/>
    <w:basedOn w:val="TableNormal"/>
    <w:uiPriority w:val="59"/>
    <w:rsid w:val="004C4B46"/>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F68"/>
    <w:rPr>
      <w:strike w:val="0"/>
      <w:dstrike w:val="0"/>
      <w:color w:val="004B91"/>
      <w:u w:val="none"/>
      <w:effect w:val="none"/>
    </w:rPr>
  </w:style>
  <w:style w:type="paragraph" w:styleId="NormalWeb">
    <w:name w:val="Normal (Web)"/>
    <w:basedOn w:val="Normal"/>
    <w:uiPriority w:val="99"/>
    <w:unhideWhenUsed/>
    <w:rsid w:val="00052C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C5E"/>
    <w:rPr>
      <w:b/>
      <w:bCs/>
    </w:rPr>
  </w:style>
  <w:style w:type="paragraph" w:styleId="Revision">
    <w:name w:val="Revision"/>
    <w:hidden/>
    <w:uiPriority w:val="99"/>
    <w:semiHidden/>
    <w:rsid w:val="00BD0968"/>
    <w:pPr>
      <w:spacing w:after="0" w:line="240" w:lineRule="auto"/>
    </w:pPr>
  </w:style>
  <w:style w:type="paragraph" w:styleId="NoSpacing">
    <w:name w:val="No Spacing"/>
    <w:uiPriority w:val="1"/>
    <w:qFormat/>
    <w:rsid w:val="007F7F93"/>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173AC2"/>
    <w:rPr>
      <w:rFonts w:ascii="Arial" w:eastAsia="Times New Roman" w:hAnsi="Arial" w:cs="Times New Roman"/>
      <w:spacing w:val="-2"/>
      <w:sz w:val="24"/>
      <w:szCs w:val="20"/>
    </w:rPr>
  </w:style>
  <w:style w:type="character" w:customStyle="1" w:styleId="Heading2Char">
    <w:name w:val="Heading 2 Char"/>
    <w:basedOn w:val="DefaultParagraphFont"/>
    <w:link w:val="Heading2"/>
    <w:rsid w:val="00173AC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173AC2"/>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semiHidden/>
    <w:rsid w:val="004C6390"/>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EE1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49563">
      <w:bodyDiv w:val="1"/>
      <w:marLeft w:val="0"/>
      <w:marRight w:val="0"/>
      <w:marTop w:val="0"/>
      <w:marBottom w:val="0"/>
      <w:divBdr>
        <w:top w:val="none" w:sz="0" w:space="0" w:color="auto"/>
        <w:left w:val="none" w:sz="0" w:space="0" w:color="auto"/>
        <w:bottom w:val="none" w:sz="0" w:space="0" w:color="auto"/>
        <w:right w:val="none" w:sz="0" w:space="0" w:color="auto"/>
      </w:divBdr>
      <w:divsChild>
        <w:div w:id="1807316681">
          <w:marLeft w:val="0"/>
          <w:marRight w:val="0"/>
          <w:marTop w:val="0"/>
          <w:marBottom w:val="0"/>
          <w:divBdr>
            <w:top w:val="none" w:sz="0" w:space="0" w:color="auto"/>
            <w:left w:val="none" w:sz="0" w:space="0" w:color="auto"/>
            <w:bottom w:val="none" w:sz="0" w:space="0" w:color="auto"/>
            <w:right w:val="none" w:sz="0" w:space="0" w:color="auto"/>
          </w:divBdr>
        </w:div>
      </w:divsChild>
    </w:div>
    <w:div w:id="17735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t.gov/ethics/cwp/view.asp?a=2305&amp;q=301338" TargetMode="External"/><Relationship Id="rId18" Type="http://schemas.openxmlformats.org/officeDocument/2006/relationships/hyperlink" Target="http://www.ct.gov/opm/cwp/view.asp?a=2981&amp;Q=382994&amp;opmNav_GID=1806" TargetMode="External"/><Relationship Id="rId26" Type="http://schemas.openxmlformats.org/officeDocument/2006/relationships/hyperlink" Target="http://www.ct.gov/ethics/cwp/view.asp?a=2305&amp;q=301224"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arch.cga.state.ct.us/r/basic/dtsearch.asp?cmd=getdoc&amp;DocId=408&amp;Index=I%3a%5czindex%5csurs&amp;HitCount=12&amp;hits=268+269+2f46+2f47+5dfb+5dfc+6562+6563+67dc+67dd+6f78+6f79+&amp;hc=26&amp;req=17b%2D244&amp;Item=1" TargetMode="External"/><Relationship Id="rId34" Type="http://schemas.openxmlformats.org/officeDocument/2006/relationships/hyperlink" Target="http://www.ct.gov/dds/lib/dds/dds_manual/ig/igpr009_attachment_a_hiring_of_relatives_check_list.docx" TargetMode="External"/><Relationship Id="rId7" Type="http://schemas.openxmlformats.org/officeDocument/2006/relationships/footnotes" Target="footnotes.xml"/><Relationship Id="rId12" Type="http://schemas.openxmlformats.org/officeDocument/2006/relationships/hyperlink" Target="http://www.ct.gov/ethics/cwp/view.asp?a=2305&amp;q=301334" TargetMode="External"/><Relationship Id="rId17" Type="http://schemas.openxmlformats.org/officeDocument/2006/relationships/hyperlink" Target="http://www.ct.gov/ethics/cwp/view.asp?a=2305&amp;q=301338" TargetMode="External"/><Relationship Id="rId25" Type="http://schemas.openxmlformats.org/officeDocument/2006/relationships/hyperlink" Target="https://eregulations.ct.gov/eRegsPortal/Browse/RCSA/%7BF28CEF44-783D-4C78-BFB1-753C9677C9F6%7D" TargetMode="External"/><Relationship Id="rId33" Type="http://schemas.openxmlformats.org/officeDocument/2006/relationships/hyperlink" Target="http://www.ct.gov/ethics/cwp/view.asp?a=2305&amp;q=301338"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t.gov/dds/lib/dds/dds_manual/if/personal_funds_mgmt/ifpr007_personal_funds_financial_management_procedure.pdf" TargetMode="External"/><Relationship Id="rId20" Type="http://schemas.openxmlformats.org/officeDocument/2006/relationships/hyperlink" Target="http://search.cga.state.ct.us/r/basic/dtsearch.asp?cmd=getdoc&amp;DocId=90&amp;Index=I%3a%5czindex%5csurs&amp;HitCount=6&amp;hits=17f4+17f5+3b2d+3b2e+3d8c+3d8d+&amp;hc=14&amp;req=1%2D86e&amp;Item=0" TargetMode="External"/><Relationship Id="rId29" Type="http://schemas.openxmlformats.org/officeDocument/2006/relationships/hyperlink" Target="http://www.ct.gov/ethics/cwp/view.asp?a=2305&amp;q=30132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gov/ethics/cwp/view.asp?a=2305&amp;q=301330" TargetMode="External"/><Relationship Id="rId24" Type="http://schemas.openxmlformats.org/officeDocument/2006/relationships/hyperlink" Target="https://eregulations.ct.gov/eRegsPortal/Browse/RCSA/%7BD7FD40AE-57D1-4A28-A9EA-883F85367D79%7D" TargetMode="External"/><Relationship Id="rId32" Type="http://schemas.openxmlformats.org/officeDocument/2006/relationships/hyperlink" Target="http://www.ct.gov/ethics/cwp/view.asp?a=2305&amp;q=301334"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t.gov/ethics/cwp/view.asp?a=2305&amp;q=301330" TargetMode="External"/><Relationship Id="rId23" Type="http://schemas.openxmlformats.org/officeDocument/2006/relationships/hyperlink" Target="https://eregulations.ct.gov/eRegsPortal/Browse/RCSA/%7BA01C1108-BBCA-44A7-A000-DB2CE1C5BBD0%7D" TargetMode="External"/><Relationship Id="rId28" Type="http://schemas.openxmlformats.org/officeDocument/2006/relationships/hyperlink" Target="http://www.ct.gov/ethics/cwp/view.asp?a=2305&amp;q=301298" TargetMode="External"/><Relationship Id="rId36" Type="http://schemas.openxmlformats.org/officeDocument/2006/relationships/hyperlink" Target="http://www.ct.gov/dds/lib/dds/dds_manual/ig/igpr009_attachment_c_related_party_transactions_check_list.docx" TargetMode="External"/><Relationship Id="rId10" Type="http://schemas.openxmlformats.org/officeDocument/2006/relationships/hyperlink" Target="http://www.ct.gov/ethics/cwp/view.asp?a=2305&amp;q=301328" TargetMode="External"/><Relationship Id="rId19" Type="http://schemas.openxmlformats.org/officeDocument/2006/relationships/hyperlink" Target="https://www.cga.ct.gov/current/pub/chap_010.htm" TargetMode="External"/><Relationship Id="rId31" Type="http://schemas.openxmlformats.org/officeDocument/2006/relationships/hyperlink" Target="http://www.ct.gov/ethics/cwp/view.asp?a=2305&amp;q=301330" TargetMode="External"/><Relationship Id="rId4" Type="http://schemas.microsoft.com/office/2007/relationships/stylesWithEffects" Target="stylesWithEffects.xml"/><Relationship Id="rId9" Type="http://schemas.openxmlformats.org/officeDocument/2006/relationships/hyperlink" Target="http://www.ct.gov/dds/cwp/view.asp?a=2050&amp;q=381858" TargetMode="External"/><Relationship Id="rId14" Type="http://schemas.openxmlformats.org/officeDocument/2006/relationships/hyperlink" Target="http://www.ct.gov/ethics/cwp/view.asp?a=2305&amp;q=301328" TargetMode="External"/><Relationship Id="rId22" Type="http://schemas.openxmlformats.org/officeDocument/2006/relationships/hyperlink" Target="http://search.cga.state.ct.us/r/basic/dtsearch.asp?cmd=getdoc&amp;DocId=408&amp;Index=I%3a%5czindex%5csurs&amp;HitCount=12&amp;hits=268+269+2f46+2f47+5dfb+5dfc+6562+6563+67dc+67dd+6f78+6f79+&amp;hc=26&amp;req=17b%2D244&amp;Item=1%20-%20sec_17b-244" TargetMode="External"/><Relationship Id="rId27" Type="http://schemas.openxmlformats.org/officeDocument/2006/relationships/hyperlink" Target="http://www.ct.gov/ethics/cwp/view.asp?a=2305&amp;q=301316" TargetMode="External"/><Relationship Id="rId30" Type="http://schemas.openxmlformats.org/officeDocument/2006/relationships/hyperlink" Target="http://www.ct.gov/ethics/cwp/view.asp?a=2305&amp;q=301328" TargetMode="External"/><Relationship Id="rId35" Type="http://schemas.openxmlformats.org/officeDocument/2006/relationships/hyperlink" Target="http://www.ct.gov/dds/lib/dds/dds_manual/ig/igpr009_attachment_b_approval_of_staff_expense_pay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096C4-BFE3-49CB-BCFC-16ADF302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5208</Words>
  <Characters>29687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2016-07-19T14:26:00Z</dcterms:created>
  <dcterms:modified xsi:type="dcterms:W3CDTF">2016-11-17T17:27:00Z</dcterms:modified>
</cp:coreProperties>
</file>