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BF2" w14:textId="27D74F5F" w:rsidR="00F37374" w:rsidRPr="004950D7" w:rsidRDefault="5B0D4BDE" w:rsidP="005A331B">
      <w:pPr>
        <w:spacing w:before="240"/>
        <w:rPr>
          <w:rFonts w:ascii="Times New Roman" w:hAnsi="Times New Roman"/>
          <w:b/>
          <w:caps/>
          <w:u w:val="single"/>
        </w:rPr>
      </w:pPr>
      <w:r w:rsidRPr="633E3310">
        <w:rPr>
          <w:rFonts w:ascii="Times New Roman" w:hAnsi="Times New Roman"/>
          <w:b/>
          <w:bCs/>
          <w:caps/>
          <w:sz w:val="28"/>
          <w:szCs w:val="28"/>
          <w:u w:val="single"/>
        </w:rPr>
        <w:t>ITEM #</w:t>
      </w:r>
      <w:r w:rsidRPr="27FFAB08">
        <w:rPr>
          <w:rFonts w:ascii="Times New Roman" w:hAnsi="Times New Roman"/>
          <w:b/>
          <w:bCs/>
          <w:caps/>
          <w:sz w:val="28"/>
          <w:szCs w:val="28"/>
          <w:u w:val="single"/>
        </w:rPr>
        <w:t>1105</w:t>
      </w:r>
      <w:r w:rsidR="009A6EE0">
        <w:rPr>
          <w:rFonts w:ascii="Times New Roman" w:hAnsi="Times New Roman"/>
          <w:b/>
          <w:bCs/>
          <w:caps/>
          <w:sz w:val="28"/>
          <w:szCs w:val="28"/>
          <w:u w:val="single"/>
        </w:rPr>
        <w:t>414</w:t>
      </w:r>
      <w:r w:rsidRPr="27FFAB08">
        <w:rPr>
          <w:rFonts w:ascii="Times New Roman" w:hAnsi="Times New Roman"/>
          <w:b/>
          <w:bCs/>
          <w:caps/>
          <w:sz w:val="28"/>
          <w:szCs w:val="28"/>
          <w:u w:val="single"/>
        </w:rPr>
        <w:t>A</w:t>
      </w:r>
      <w:r w:rsidR="00F94D68">
        <w:rPr>
          <w:rFonts w:ascii="Times New Roman" w:hAnsi="Times New Roman"/>
          <w:b/>
          <w:bCs/>
          <w:caps/>
          <w:sz w:val="28"/>
          <w:szCs w:val="28"/>
          <w:u w:val="single"/>
        </w:rPr>
        <w:t>—</w:t>
      </w:r>
      <w:r w:rsidRPr="633E3310">
        <w:rPr>
          <w:rFonts w:ascii="Times New Roman" w:hAnsi="Times New Roman"/>
          <w:b/>
          <w:bCs/>
          <w:caps/>
          <w:sz w:val="28"/>
          <w:szCs w:val="28"/>
          <w:u w:val="single"/>
        </w:rPr>
        <w:t>1 WAY, 1 SECTION TRAFFIC SIGNAL</w:t>
      </w:r>
      <w:r w:rsidR="57F3B485" w:rsidRPr="27FFAB08">
        <w:rPr>
          <w:rFonts w:ascii="Times New Roman" w:hAnsi="Times New Roman"/>
          <w:b/>
          <w:bCs/>
          <w:caps/>
          <w:sz w:val="28"/>
          <w:szCs w:val="28"/>
          <w:u w:val="single"/>
        </w:rPr>
        <w:t xml:space="preserve"> Polycarbonate</w:t>
      </w:r>
    </w:p>
    <w:p w14:paraId="67CA3292" w14:textId="5E8B7A15" w:rsidR="00F37374" w:rsidRPr="004950D7" w:rsidRDefault="00F37374" w:rsidP="005A331B">
      <w:pPr>
        <w:spacing w:before="240"/>
        <w:rPr>
          <w:rFonts w:ascii="Times New Roman" w:hAnsi="Times New Roman"/>
          <w:b/>
          <w:caps/>
          <w:u w:val="single"/>
        </w:rPr>
      </w:pPr>
      <w:r w:rsidRPr="004950D7">
        <w:rPr>
          <w:rFonts w:ascii="Times New Roman" w:hAnsi="Times New Roman"/>
          <w:b/>
          <w:caps/>
          <w:sz w:val="28"/>
          <w:szCs w:val="28"/>
          <w:u w:val="single"/>
        </w:rPr>
        <w:t>ITEM #</w:t>
      </w:r>
      <w:r w:rsidRPr="27FFAB08">
        <w:rPr>
          <w:rFonts w:ascii="Times New Roman" w:hAnsi="Times New Roman"/>
          <w:b/>
          <w:bCs/>
          <w:caps/>
          <w:sz w:val="28"/>
          <w:szCs w:val="28"/>
          <w:u w:val="single"/>
        </w:rPr>
        <w:t>1105</w:t>
      </w:r>
      <w:r w:rsidR="006F2B7B">
        <w:rPr>
          <w:rFonts w:ascii="Times New Roman" w:hAnsi="Times New Roman"/>
          <w:b/>
          <w:bCs/>
          <w:caps/>
          <w:sz w:val="28"/>
          <w:szCs w:val="28"/>
          <w:u w:val="single"/>
        </w:rPr>
        <w:t>415</w:t>
      </w:r>
      <w:r w:rsidRPr="27FFAB08">
        <w:rPr>
          <w:rFonts w:ascii="Times New Roman" w:hAnsi="Times New Roman"/>
          <w:b/>
          <w:bCs/>
          <w:caps/>
          <w:sz w:val="28"/>
          <w:szCs w:val="28"/>
          <w:u w:val="single"/>
        </w:rPr>
        <w:t>A</w:t>
      </w:r>
      <w:r w:rsidR="00E97BD6">
        <w:rPr>
          <w:rFonts w:ascii="Times New Roman" w:hAnsi="Times New Roman"/>
          <w:b/>
          <w:bCs/>
          <w:caps/>
          <w:sz w:val="28"/>
          <w:szCs w:val="28"/>
          <w:u w:val="single"/>
        </w:rPr>
        <w:t>—</w:t>
      </w:r>
      <w:r w:rsidRPr="004950D7">
        <w:rPr>
          <w:rFonts w:ascii="Times New Roman" w:hAnsi="Times New Roman"/>
          <w:b/>
          <w:caps/>
          <w:sz w:val="28"/>
          <w:szCs w:val="28"/>
          <w:u w:val="single"/>
        </w:rPr>
        <w:t xml:space="preserve">1 WAY, 3 </w:t>
      </w:r>
      <w:bookmarkStart w:id="0" w:name="_Int_e7aGaTAc"/>
      <w:r w:rsidRPr="004950D7">
        <w:rPr>
          <w:rFonts w:ascii="Times New Roman" w:hAnsi="Times New Roman"/>
          <w:b/>
          <w:caps/>
          <w:sz w:val="28"/>
          <w:szCs w:val="28"/>
          <w:u w:val="single"/>
        </w:rPr>
        <w:t>SECTION TRAFFIC</w:t>
      </w:r>
      <w:bookmarkEnd w:id="0"/>
      <w:r w:rsidRPr="004950D7">
        <w:rPr>
          <w:rFonts w:ascii="Times New Roman" w:hAnsi="Times New Roman"/>
          <w:b/>
          <w:caps/>
          <w:sz w:val="28"/>
          <w:szCs w:val="28"/>
          <w:u w:val="single"/>
        </w:rPr>
        <w:t xml:space="preserve"> SIGNAL</w:t>
      </w:r>
      <w:r w:rsidR="5E587FED" w:rsidRPr="27FFAB08">
        <w:rPr>
          <w:rFonts w:ascii="Times New Roman" w:hAnsi="Times New Roman"/>
          <w:b/>
          <w:bCs/>
          <w:caps/>
          <w:sz w:val="28"/>
          <w:szCs w:val="28"/>
          <w:u w:val="single"/>
        </w:rPr>
        <w:t xml:space="preserve"> Polycarbonate</w:t>
      </w:r>
    </w:p>
    <w:p w14:paraId="04A4D1E5" w14:textId="79481CF2" w:rsidR="4F801317" w:rsidRDefault="4F801317" w:rsidP="005A331B">
      <w:pPr>
        <w:spacing w:before="240"/>
        <w:rPr>
          <w:rFonts w:ascii="Times New Roman" w:hAnsi="Times New Roman"/>
          <w:b/>
          <w:bCs/>
          <w:caps/>
          <w:u w:val="single"/>
        </w:rPr>
      </w:pPr>
      <w:r w:rsidRPr="27FFAB08">
        <w:rPr>
          <w:rFonts w:ascii="Times New Roman" w:hAnsi="Times New Roman"/>
          <w:b/>
          <w:bCs/>
          <w:caps/>
          <w:sz w:val="28"/>
          <w:szCs w:val="28"/>
          <w:u w:val="single"/>
        </w:rPr>
        <w:t>ITEM #1105</w:t>
      </w:r>
      <w:r w:rsidR="006F2B7B">
        <w:rPr>
          <w:rFonts w:ascii="Times New Roman" w:hAnsi="Times New Roman"/>
          <w:b/>
          <w:bCs/>
          <w:caps/>
          <w:sz w:val="28"/>
          <w:szCs w:val="28"/>
          <w:u w:val="single"/>
        </w:rPr>
        <w:t>416</w:t>
      </w:r>
      <w:r w:rsidRPr="27FFAB08">
        <w:rPr>
          <w:rFonts w:ascii="Times New Roman" w:hAnsi="Times New Roman"/>
          <w:b/>
          <w:bCs/>
          <w:caps/>
          <w:sz w:val="28"/>
          <w:szCs w:val="28"/>
          <w:u w:val="single"/>
        </w:rPr>
        <w:t>A</w:t>
      </w:r>
      <w:r w:rsidR="00E97BD6">
        <w:rPr>
          <w:rFonts w:ascii="Times New Roman" w:hAnsi="Times New Roman"/>
          <w:b/>
          <w:bCs/>
          <w:caps/>
          <w:sz w:val="28"/>
          <w:szCs w:val="28"/>
          <w:u w:val="single"/>
        </w:rPr>
        <w:t>—</w:t>
      </w:r>
      <w:r w:rsidRPr="27FFAB08">
        <w:rPr>
          <w:rFonts w:ascii="Times New Roman" w:hAnsi="Times New Roman"/>
          <w:b/>
          <w:bCs/>
          <w:caps/>
          <w:sz w:val="28"/>
          <w:szCs w:val="28"/>
          <w:u w:val="single"/>
        </w:rPr>
        <w:t xml:space="preserve">1 WAY, 4 </w:t>
      </w:r>
      <w:r w:rsidR="00D970D1" w:rsidRPr="27FFAB08">
        <w:rPr>
          <w:rFonts w:ascii="Times New Roman" w:hAnsi="Times New Roman"/>
          <w:b/>
          <w:bCs/>
          <w:caps/>
          <w:sz w:val="28"/>
          <w:szCs w:val="28"/>
          <w:u w:val="single"/>
        </w:rPr>
        <w:t>SECTION TRAFFIC</w:t>
      </w:r>
      <w:r w:rsidRPr="27FFAB08">
        <w:rPr>
          <w:rFonts w:ascii="Times New Roman" w:hAnsi="Times New Roman"/>
          <w:b/>
          <w:bCs/>
          <w:caps/>
          <w:sz w:val="28"/>
          <w:szCs w:val="28"/>
          <w:u w:val="single"/>
        </w:rPr>
        <w:t xml:space="preserve"> SIGNAL</w:t>
      </w:r>
      <w:r w:rsidR="6E456095" w:rsidRPr="27FFAB08">
        <w:rPr>
          <w:rFonts w:ascii="Times New Roman" w:hAnsi="Times New Roman"/>
          <w:b/>
          <w:bCs/>
          <w:caps/>
          <w:sz w:val="28"/>
          <w:szCs w:val="28"/>
          <w:u w:val="single"/>
        </w:rPr>
        <w:t xml:space="preserve"> Polycarbonate</w:t>
      </w:r>
    </w:p>
    <w:p w14:paraId="07A2E35C" w14:textId="24E827B5" w:rsidR="4F801317" w:rsidRDefault="4F801317" w:rsidP="005A331B">
      <w:pPr>
        <w:spacing w:before="240"/>
        <w:rPr>
          <w:rFonts w:ascii="Times New Roman" w:hAnsi="Times New Roman"/>
          <w:b/>
          <w:bCs/>
          <w:caps/>
          <w:sz w:val="28"/>
          <w:szCs w:val="28"/>
          <w:u w:val="single"/>
        </w:rPr>
      </w:pPr>
      <w:r w:rsidRPr="27FFAB08">
        <w:rPr>
          <w:rFonts w:ascii="Times New Roman" w:hAnsi="Times New Roman"/>
          <w:b/>
          <w:bCs/>
          <w:caps/>
          <w:sz w:val="28"/>
          <w:szCs w:val="28"/>
          <w:u w:val="single"/>
        </w:rPr>
        <w:t>ITEM #1105</w:t>
      </w:r>
      <w:r w:rsidR="006462A5">
        <w:rPr>
          <w:rFonts w:ascii="Times New Roman" w:hAnsi="Times New Roman"/>
          <w:b/>
          <w:bCs/>
          <w:caps/>
          <w:sz w:val="28"/>
          <w:szCs w:val="28"/>
          <w:u w:val="single"/>
        </w:rPr>
        <w:t>417</w:t>
      </w:r>
      <w:r w:rsidRPr="27FFAB08">
        <w:rPr>
          <w:rFonts w:ascii="Times New Roman" w:hAnsi="Times New Roman"/>
          <w:b/>
          <w:bCs/>
          <w:caps/>
          <w:sz w:val="28"/>
          <w:szCs w:val="28"/>
          <w:u w:val="single"/>
        </w:rPr>
        <w:t>A</w:t>
      </w:r>
      <w:r w:rsidR="00E97BD6">
        <w:rPr>
          <w:rFonts w:ascii="Times New Roman" w:hAnsi="Times New Roman"/>
          <w:b/>
          <w:bCs/>
          <w:caps/>
          <w:sz w:val="28"/>
          <w:szCs w:val="28"/>
          <w:u w:val="single"/>
        </w:rPr>
        <w:t>—</w:t>
      </w:r>
      <w:r w:rsidRPr="27FFAB08">
        <w:rPr>
          <w:rFonts w:ascii="Times New Roman" w:hAnsi="Times New Roman"/>
          <w:b/>
          <w:bCs/>
          <w:caps/>
          <w:sz w:val="28"/>
          <w:szCs w:val="28"/>
          <w:u w:val="single"/>
        </w:rPr>
        <w:t xml:space="preserve">1 WAY, </w:t>
      </w:r>
      <w:r w:rsidR="20DD1F35" w:rsidRPr="27FFAB08">
        <w:rPr>
          <w:rFonts w:ascii="Times New Roman" w:hAnsi="Times New Roman"/>
          <w:b/>
          <w:bCs/>
          <w:caps/>
          <w:sz w:val="28"/>
          <w:szCs w:val="28"/>
          <w:u w:val="single"/>
        </w:rPr>
        <w:t>5</w:t>
      </w:r>
      <w:r w:rsidRPr="27FFAB08">
        <w:rPr>
          <w:rFonts w:ascii="Times New Roman" w:hAnsi="Times New Roman"/>
          <w:b/>
          <w:bCs/>
          <w:caps/>
          <w:sz w:val="28"/>
          <w:szCs w:val="28"/>
          <w:u w:val="single"/>
        </w:rPr>
        <w:t xml:space="preserve"> </w:t>
      </w:r>
      <w:r w:rsidR="00D970D1" w:rsidRPr="27FFAB08">
        <w:rPr>
          <w:rFonts w:ascii="Times New Roman" w:hAnsi="Times New Roman"/>
          <w:b/>
          <w:bCs/>
          <w:caps/>
          <w:sz w:val="28"/>
          <w:szCs w:val="28"/>
          <w:u w:val="single"/>
        </w:rPr>
        <w:t>SECTION TRAFFIC</w:t>
      </w:r>
      <w:r w:rsidRPr="27FFAB08">
        <w:rPr>
          <w:rFonts w:ascii="Times New Roman" w:hAnsi="Times New Roman"/>
          <w:b/>
          <w:bCs/>
          <w:caps/>
          <w:sz w:val="28"/>
          <w:szCs w:val="28"/>
          <w:u w:val="single"/>
        </w:rPr>
        <w:t xml:space="preserve"> SIGNAL</w:t>
      </w:r>
      <w:r w:rsidR="27A62A2E" w:rsidRPr="27FFAB08">
        <w:rPr>
          <w:rFonts w:ascii="Times New Roman" w:hAnsi="Times New Roman"/>
          <w:b/>
          <w:bCs/>
          <w:caps/>
          <w:sz w:val="28"/>
          <w:szCs w:val="28"/>
          <w:u w:val="single"/>
        </w:rPr>
        <w:t xml:space="preserve"> Polycarbonate</w:t>
      </w:r>
    </w:p>
    <w:p w14:paraId="1309742D" w14:textId="77777777" w:rsidR="00F64135" w:rsidRDefault="00F64135">
      <w:pPr>
        <w:ind w:firstLine="720"/>
        <w:jc w:val="both"/>
        <w:rPr>
          <w:rFonts w:ascii="Times New Roman" w:hAnsi="Times New Roman"/>
        </w:rPr>
      </w:pPr>
    </w:p>
    <w:p w14:paraId="7A7305AD" w14:textId="3C30CC9F" w:rsidR="00C11D09" w:rsidRDefault="6F926A91">
      <w:pPr>
        <w:ind w:firstLine="720"/>
        <w:jc w:val="both"/>
        <w:rPr>
          <w:rFonts w:ascii="Times New Roman" w:hAnsi="Times New Roman"/>
        </w:rPr>
      </w:pPr>
      <w:r w:rsidRPr="0DAE8F02">
        <w:rPr>
          <w:rFonts w:ascii="Times New Roman" w:hAnsi="Times New Roman"/>
          <w:b/>
          <w:bCs/>
        </w:rPr>
        <w:t>Section 11.05</w:t>
      </w:r>
      <w:r w:rsidR="00482299">
        <w:rPr>
          <w:rFonts w:ascii="Times New Roman" w:hAnsi="Times New Roman"/>
          <w:b/>
          <w:bCs/>
        </w:rPr>
        <w:t>—Traffic Signals</w:t>
      </w:r>
      <w:r w:rsidR="06FABDEA" w:rsidRPr="0DAE8F02">
        <w:rPr>
          <w:rFonts w:ascii="Times New Roman" w:hAnsi="Times New Roman"/>
          <w:b/>
          <w:bCs/>
        </w:rPr>
        <w:t xml:space="preserve"> </w:t>
      </w:r>
      <w:r w:rsidR="0011070F">
        <w:rPr>
          <w:rFonts w:ascii="Times New Roman" w:hAnsi="Times New Roman"/>
          <w:i/>
          <w:iCs/>
        </w:rPr>
        <w:t>i</w:t>
      </w:r>
      <w:r w:rsidR="06FABDEA" w:rsidRPr="0DAE8F02">
        <w:rPr>
          <w:rFonts w:ascii="Times New Roman" w:hAnsi="Times New Roman"/>
          <w:i/>
          <w:iCs/>
        </w:rPr>
        <w:t>s</w:t>
      </w:r>
      <w:r w:rsidR="0011070F">
        <w:rPr>
          <w:rFonts w:ascii="Times New Roman" w:hAnsi="Times New Roman"/>
          <w:i/>
          <w:iCs/>
        </w:rPr>
        <w:t xml:space="preserve"> </w:t>
      </w:r>
      <w:r w:rsidR="007524E8">
        <w:rPr>
          <w:rFonts w:ascii="Times New Roman" w:hAnsi="Times New Roman"/>
          <w:i/>
          <w:iCs/>
        </w:rPr>
        <w:t xml:space="preserve">supplemented and </w:t>
      </w:r>
      <w:r w:rsidR="0011070F">
        <w:rPr>
          <w:rFonts w:ascii="Times New Roman" w:hAnsi="Times New Roman"/>
          <w:i/>
          <w:iCs/>
        </w:rPr>
        <w:t>amended</w:t>
      </w:r>
      <w:r w:rsidR="06FABDEA" w:rsidRPr="0DAE8F02">
        <w:rPr>
          <w:rFonts w:ascii="Times New Roman" w:hAnsi="Times New Roman"/>
          <w:i/>
          <w:iCs/>
        </w:rPr>
        <w:t xml:space="preserve"> </w:t>
      </w:r>
      <w:r w:rsidR="007524E8">
        <w:rPr>
          <w:rFonts w:ascii="Times New Roman" w:hAnsi="Times New Roman"/>
          <w:i/>
          <w:iCs/>
        </w:rPr>
        <w:t xml:space="preserve">as </w:t>
      </w:r>
      <w:r w:rsidR="06FABDEA" w:rsidRPr="0DAE8F02">
        <w:rPr>
          <w:rFonts w:ascii="Times New Roman" w:hAnsi="Times New Roman"/>
          <w:i/>
          <w:iCs/>
        </w:rPr>
        <w:t>follows:</w:t>
      </w:r>
    </w:p>
    <w:p w14:paraId="54E3C261" w14:textId="77777777" w:rsidR="00F64135" w:rsidRPr="00F64135" w:rsidRDefault="00F64135" w:rsidP="005A331B">
      <w:pPr>
        <w:ind w:firstLine="720"/>
        <w:jc w:val="both"/>
        <w:rPr>
          <w:rFonts w:ascii="Times New Roman" w:hAnsi="Times New Roman"/>
          <w:b/>
          <w:bCs/>
        </w:rPr>
      </w:pPr>
    </w:p>
    <w:p w14:paraId="2809C859" w14:textId="1155A950" w:rsidR="00552DCB" w:rsidRPr="005A331B" w:rsidRDefault="00552DCB" w:rsidP="00F64135">
      <w:pPr>
        <w:jc w:val="both"/>
        <w:rPr>
          <w:rFonts w:ascii="Times New Roman" w:hAnsi="Times New Roman"/>
        </w:rPr>
      </w:pPr>
      <w:r>
        <w:rPr>
          <w:rFonts w:ascii="Times New Roman" w:hAnsi="Times New Roman"/>
          <w:b/>
          <w:bCs/>
        </w:rPr>
        <w:t>11.05.02—Materials:</w:t>
      </w:r>
    </w:p>
    <w:p w14:paraId="700666BE" w14:textId="1155A950" w:rsidR="00552DCB" w:rsidRDefault="00552DCB" w:rsidP="00F64135">
      <w:pPr>
        <w:jc w:val="both"/>
        <w:rPr>
          <w:rFonts w:ascii="Times New Roman" w:hAnsi="Times New Roman"/>
          <w:b/>
          <w:bCs/>
        </w:rPr>
      </w:pPr>
    </w:p>
    <w:p w14:paraId="2894FFD4" w14:textId="183D5AFA" w:rsidR="00C11D09" w:rsidRPr="00717204" w:rsidRDefault="6F926A91" w:rsidP="005A331B">
      <w:pPr>
        <w:ind w:firstLine="720"/>
        <w:jc w:val="both"/>
        <w:rPr>
          <w:rFonts w:ascii="Times New Roman" w:hAnsi="Times New Roman"/>
        </w:rPr>
      </w:pPr>
      <w:r w:rsidRPr="2E52145A">
        <w:rPr>
          <w:rFonts w:ascii="Times New Roman" w:hAnsi="Times New Roman"/>
          <w:b/>
          <w:bCs/>
        </w:rPr>
        <w:t xml:space="preserve">Section M.16 </w:t>
      </w:r>
      <w:r w:rsidR="007377EE">
        <w:rPr>
          <w:rFonts w:ascii="Times New Roman" w:hAnsi="Times New Roman"/>
        </w:rPr>
        <w:t>–</w:t>
      </w:r>
      <w:r w:rsidRPr="2E52145A">
        <w:rPr>
          <w:rFonts w:ascii="Times New Roman" w:hAnsi="Times New Roman"/>
        </w:rPr>
        <w:t xml:space="preserve"> </w:t>
      </w:r>
      <w:r w:rsidRPr="2E52145A">
        <w:rPr>
          <w:rFonts w:ascii="Times New Roman" w:hAnsi="Times New Roman"/>
          <w:b/>
          <w:bCs/>
        </w:rPr>
        <w:t>Traffic</w:t>
      </w:r>
      <w:r w:rsidR="007377EE">
        <w:rPr>
          <w:rFonts w:ascii="Times New Roman" w:hAnsi="Times New Roman"/>
          <w:b/>
          <w:bCs/>
        </w:rPr>
        <w:t xml:space="preserve"> Control</w:t>
      </w:r>
      <w:r w:rsidRPr="2E52145A">
        <w:rPr>
          <w:rFonts w:ascii="Times New Roman" w:hAnsi="Times New Roman"/>
          <w:b/>
          <w:bCs/>
        </w:rPr>
        <w:t xml:space="preserve"> Signals</w:t>
      </w:r>
      <w:r w:rsidR="511B27D9" w:rsidRPr="2E52145A">
        <w:rPr>
          <w:rFonts w:ascii="Times New Roman" w:hAnsi="Times New Roman"/>
        </w:rPr>
        <w:t xml:space="preserve"> </w:t>
      </w:r>
      <w:r w:rsidR="511B27D9" w:rsidRPr="2E52145A">
        <w:rPr>
          <w:rFonts w:ascii="Times New Roman" w:hAnsi="Times New Roman"/>
          <w:i/>
          <w:iCs/>
        </w:rPr>
        <w:t xml:space="preserve">is supplemented </w:t>
      </w:r>
      <w:r w:rsidR="00AB09FD">
        <w:rPr>
          <w:rFonts w:ascii="Times New Roman" w:hAnsi="Times New Roman"/>
          <w:i/>
          <w:iCs/>
        </w:rPr>
        <w:t xml:space="preserve">and amended </w:t>
      </w:r>
      <w:r w:rsidR="511B27D9" w:rsidRPr="2E52145A">
        <w:rPr>
          <w:rFonts w:ascii="Times New Roman" w:hAnsi="Times New Roman"/>
          <w:i/>
          <w:iCs/>
        </w:rPr>
        <w:t>as follows:</w:t>
      </w:r>
    </w:p>
    <w:p w14:paraId="41C8F396" w14:textId="28CB637F" w:rsidR="00C956A3" w:rsidRDefault="00C956A3" w:rsidP="487AA396">
      <w:pPr>
        <w:jc w:val="both"/>
        <w:rPr>
          <w:rFonts w:ascii="Times New Roman" w:hAnsi="Times New Roman"/>
        </w:rPr>
      </w:pPr>
    </w:p>
    <w:p w14:paraId="40DD5908" w14:textId="5ADF328F" w:rsidR="00FB525D" w:rsidRPr="00717204" w:rsidRDefault="00FB525D" w:rsidP="00FB525D">
      <w:pPr>
        <w:jc w:val="both"/>
        <w:rPr>
          <w:rFonts w:ascii="Times New Roman" w:hAnsi="Times New Roman"/>
          <w:b/>
          <w:bCs/>
        </w:rPr>
      </w:pPr>
      <w:r>
        <w:rPr>
          <w:rFonts w:ascii="Times New Roman" w:hAnsi="Times New Roman"/>
          <w:b/>
          <w:bCs/>
        </w:rPr>
        <w:t>M.16.06-2</w:t>
      </w:r>
      <w:r w:rsidRPr="2E52145A">
        <w:rPr>
          <w:rFonts w:ascii="Times New Roman" w:hAnsi="Times New Roman"/>
          <w:b/>
          <w:bCs/>
        </w:rPr>
        <w:t xml:space="preserve"> </w:t>
      </w:r>
      <w:r>
        <w:rPr>
          <w:rFonts w:ascii="Times New Roman" w:hAnsi="Times New Roman"/>
          <w:b/>
          <w:bCs/>
        </w:rPr>
        <w:t>–</w:t>
      </w:r>
      <w:r w:rsidRPr="2E52145A">
        <w:rPr>
          <w:rFonts w:ascii="Times New Roman" w:hAnsi="Times New Roman"/>
          <w:b/>
          <w:bCs/>
        </w:rPr>
        <w:t xml:space="preserve"> </w:t>
      </w:r>
      <w:r>
        <w:rPr>
          <w:rFonts w:ascii="Times New Roman" w:hAnsi="Times New Roman"/>
          <w:b/>
          <w:bCs/>
        </w:rPr>
        <w:t>Traffic Control Signals</w:t>
      </w:r>
      <w:r w:rsidRPr="2E52145A">
        <w:rPr>
          <w:rFonts w:ascii="Times New Roman" w:hAnsi="Times New Roman"/>
          <w:b/>
          <w:bCs/>
        </w:rPr>
        <w:t>:</w:t>
      </w:r>
    </w:p>
    <w:p w14:paraId="06AD583C" w14:textId="77777777" w:rsidR="00FB525D" w:rsidRPr="00717204" w:rsidRDefault="00FB525D" w:rsidP="00FB525D">
      <w:pPr>
        <w:jc w:val="both"/>
        <w:rPr>
          <w:rFonts w:ascii="Times New Roman" w:hAnsi="Times New Roman"/>
          <w:b/>
        </w:rPr>
      </w:pPr>
    </w:p>
    <w:p w14:paraId="431E9E7C" w14:textId="4AA75F1D" w:rsidR="00FB525D" w:rsidRPr="0066330C" w:rsidRDefault="00FB525D" w:rsidP="00FB525D">
      <w:pPr>
        <w:ind w:firstLine="720"/>
        <w:jc w:val="both"/>
        <w:rPr>
          <w:rFonts w:ascii="Times New Roman" w:eastAsia="Calibri" w:hAnsi="Times New Roman"/>
          <w:i/>
          <w:iCs/>
        </w:rPr>
      </w:pPr>
      <w:r w:rsidRPr="0066330C">
        <w:rPr>
          <w:rFonts w:ascii="Times New Roman" w:eastAsia="Calibri" w:hAnsi="Times New Roman"/>
          <w:i/>
          <w:iCs/>
        </w:rPr>
        <w:t xml:space="preserve">Replace the </w:t>
      </w:r>
      <w:r>
        <w:rPr>
          <w:rFonts w:ascii="Times New Roman" w:eastAsia="Calibri" w:hAnsi="Times New Roman"/>
          <w:i/>
          <w:iCs/>
        </w:rPr>
        <w:t>last</w:t>
      </w:r>
      <w:r w:rsidRPr="0066330C">
        <w:rPr>
          <w:rFonts w:ascii="Times New Roman" w:eastAsia="Calibri" w:hAnsi="Times New Roman"/>
          <w:i/>
          <w:iCs/>
        </w:rPr>
        <w:t xml:space="preserve"> </w:t>
      </w:r>
      <w:r>
        <w:rPr>
          <w:rFonts w:ascii="Times New Roman" w:eastAsia="Calibri" w:hAnsi="Times New Roman"/>
          <w:i/>
          <w:iCs/>
        </w:rPr>
        <w:t>sentence</w:t>
      </w:r>
      <w:r w:rsidRPr="0066330C">
        <w:rPr>
          <w:rFonts w:ascii="Times New Roman" w:eastAsia="Calibri" w:hAnsi="Times New Roman"/>
          <w:i/>
          <w:iCs/>
        </w:rPr>
        <w:t xml:space="preserve"> with the following:</w:t>
      </w:r>
    </w:p>
    <w:p w14:paraId="08B2C6BA" w14:textId="7E273ECD" w:rsidR="00FB525D" w:rsidRPr="00FB525D" w:rsidRDefault="00FB525D" w:rsidP="00FB525D">
      <w:pPr>
        <w:jc w:val="both"/>
        <w:rPr>
          <w:rFonts w:ascii="Times New Roman" w:eastAsia="Calibri" w:hAnsi="Times New Roman"/>
        </w:rPr>
      </w:pPr>
    </w:p>
    <w:p w14:paraId="42A132FC" w14:textId="640D04E9" w:rsidR="00FB525D" w:rsidRPr="00FB525D" w:rsidRDefault="00FB525D" w:rsidP="00FB525D">
      <w:pPr>
        <w:jc w:val="both"/>
        <w:rPr>
          <w:rFonts w:ascii="Times New Roman" w:eastAsia="Calibri" w:hAnsi="Times New Roman"/>
        </w:rPr>
      </w:pPr>
      <w:r w:rsidRPr="00FB525D">
        <w:rPr>
          <w:rFonts w:ascii="Times New Roman" w:eastAsia="Calibri" w:hAnsi="Times New Roman"/>
        </w:rPr>
        <w:t>All signal heads in this contract shall be of the same type unless otherwise noted on the plan.</w:t>
      </w:r>
    </w:p>
    <w:p w14:paraId="62823B7B" w14:textId="77777777" w:rsidR="00FB525D" w:rsidRDefault="00FB525D" w:rsidP="00FB525D">
      <w:pPr>
        <w:jc w:val="both"/>
        <w:rPr>
          <w:rFonts w:ascii="Times New Roman" w:eastAsia="Calibri" w:hAnsi="Times New Roman"/>
        </w:rPr>
      </w:pPr>
    </w:p>
    <w:p w14:paraId="55820D95" w14:textId="04D7EA50" w:rsidR="00C11D09" w:rsidRPr="00717204" w:rsidRDefault="007377EE" w:rsidP="4B7A1BF9">
      <w:pPr>
        <w:jc w:val="both"/>
        <w:rPr>
          <w:rFonts w:ascii="Times New Roman" w:hAnsi="Times New Roman"/>
          <w:b/>
          <w:bCs/>
        </w:rPr>
      </w:pPr>
      <w:r>
        <w:rPr>
          <w:rFonts w:ascii="Times New Roman" w:hAnsi="Times New Roman"/>
          <w:b/>
          <w:bCs/>
        </w:rPr>
        <w:t>M.16.06-</w:t>
      </w:r>
      <w:r w:rsidR="6F926A91" w:rsidRPr="2E52145A">
        <w:rPr>
          <w:rFonts w:ascii="Times New Roman" w:hAnsi="Times New Roman"/>
          <w:b/>
          <w:bCs/>
        </w:rPr>
        <w:t>3 - Housing:</w:t>
      </w:r>
    </w:p>
    <w:p w14:paraId="72A3D3EC" w14:textId="77777777" w:rsidR="00DD389A" w:rsidRPr="00717204" w:rsidRDefault="00DD389A" w:rsidP="003A4D1D">
      <w:pPr>
        <w:jc w:val="both"/>
        <w:rPr>
          <w:rFonts w:ascii="Times New Roman" w:hAnsi="Times New Roman"/>
          <w:b/>
        </w:rPr>
      </w:pPr>
    </w:p>
    <w:p w14:paraId="2224AE1D" w14:textId="28CEB899" w:rsidR="00C11D09" w:rsidRPr="0066330C" w:rsidRDefault="26C4DD0C" w:rsidP="00CB286E">
      <w:pPr>
        <w:ind w:firstLine="720"/>
        <w:jc w:val="both"/>
        <w:rPr>
          <w:rFonts w:ascii="Times New Roman" w:eastAsia="Calibri" w:hAnsi="Times New Roman"/>
          <w:i/>
          <w:iCs/>
        </w:rPr>
      </w:pPr>
      <w:r w:rsidRPr="0066330C">
        <w:rPr>
          <w:rFonts w:ascii="Times New Roman" w:eastAsia="Calibri" w:hAnsi="Times New Roman"/>
          <w:i/>
          <w:iCs/>
        </w:rPr>
        <w:t>Replace the first paragraph with</w:t>
      </w:r>
      <w:r w:rsidR="3735B9A2" w:rsidRPr="0066330C">
        <w:rPr>
          <w:rFonts w:ascii="Times New Roman" w:eastAsia="Calibri" w:hAnsi="Times New Roman"/>
          <w:i/>
          <w:iCs/>
        </w:rPr>
        <w:t xml:space="preserve"> the following:</w:t>
      </w:r>
    </w:p>
    <w:p w14:paraId="06461BF3" w14:textId="0CA052DB" w:rsidR="00C11D09" w:rsidRDefault="00C11D09" w:rsidP="00CB286E">
      <w:pPr>
        <w:ind w:left="720"/>
        <w:jc w:val="both"/>
        <w:rPr>
          <w:rFonts w:ascii="Times New Roman" w:eastAsia="Calibri" w:hAnsi="Times New Roman"/>
        </w:rPr>
      </w:pPr>
    </w:p>
    <w:p w14:paraId="3A293475" w14:textId="2F2909D8" w:rsidR="009C6D00" w:rsidRDefault="000C7C57" w:rsidP="00CB286E">
      <w:pPr>
        <w:jc w:val="both"/>
        <w:rPr>
          <w:rFonts w:ascii="Times New Roman" w:eastAsia="Calibri" w:hAnsi="Times New Roman"/>
        </w:rPr>
      </w:pPr>
      <w:r>
        <w:rPr>
          <w:rFonts w:ascii="Times New Roman" w:eastAsia="Calibri" w:hAnsi="Times New Roman"/>
        </w:rPr>
        <w:t xml:space="preserve">  </w:t>
      </w:r>
      <w:r w:rsidR="20E43633" w:rsidRPr="5BBA378D">
        <w:rPr>
          <w:rFonts w:ascii="Times New Roman" w:eastAsia="Calibri" w:hAnsi="Times New Roman"/>
        </w:rPr>
        <w:t xml:space="preserve">The signal </w:t>
      </w:r>
      <w:r w:rsidR="20E43633" w:rsidRPr="00FB525D">
        <w:rPr>
          <w:rFonts w:ascii="Times New Roman" w:eastAsia="Calibri" w:hAnsi="Times New Roman"/>
        </w:rPr>
        <w:t>head housing shall be made of ultraviolet and heat-</w:t>
      </w:r>
      <w:r w:rsidR="0080572F" w:rsidRPr="00FB525D">
        <w:rPr>
          <w:rFonts w:ascii="Times New Roman" w:eastAsia="Calibri" w:hAnsi="Times New Roman"/>
        </w:rPr>
        <w:t>stabilized</w:t>
      </w:r>
      <w:r w:rsidR="20E43633" w:rsidRPr="00FB525D">
        <w:rPr>
          <w:rFonts w:ascii="Times New Roman" w:eastAsia="Calibri" w:hAnsi="Times New Roman"/>
        </w:rPr>
        <w:t xml:space="preserve"> polycarbonate.</w:t>
      </w:r>
      <w:r w:rsidR="4FC6B2F9" w:rsidRPr="00FB525D">
        <w:rPr>
          <w:rFonts w:ascii="Times New Roman" w:eastAsia="Calibri" w:hAnsi="Times New Roman"/>
        </w:rPr>
        <w:t xml:space="preserve"> </w:t>
      </w:r>
      <w:r w:rsidR="106E6F9D" w:rsidRPr="00FB525D">
        <w:rPr>
          <w:rFonts w:ascii="Times New Roman" w:eastAsia="Calibri" w:hAnsi="Times New Roman"/>
        </w:rPr>
        <w:t xml:space="preserve">Signal head </w:t>
      </w:r>
      <w:r w:rsidR="350F7FB5" w:rsidRPr="00FB525D">
        <w:rPr>
          <w:rFonts w:ascii="Times New Roman" w:eastAsia="Calibri" w:hAnsi="Times New Roman"/>
        </w:rPr>
        <w:t>hardware</w:t>
      </w:r>
      <w:r w:rsidR="16D50601" w:rsidRPr="00FB525D">
        <w:rPr>
          <w:rFonts w:ascii="Times New Roman" w:eastAsia="Calibri" w:hAnsi="Times New Roman"/>
        </w:rPr>
        <w:t xml:space="preserve"> provided</w:t>
      </w:r>
      <w:r w:rsidR="743166AA" w:rsidRPr="00FB525D">
        <w:rPr>
          <w:rFonts w:ascii="Times New Roman" w:eastAsia="Calibri" w:hAnsi="Times New Roman"/>
        </w:rPr>
        <w:t xml:space="preserve"> shall be</w:t>
      </w:r>
      <w:r w:rsidR="06EC2F14" w:rsidRPr="00FB525D">
        <w:rPr>
          <w:rFonts w:ascii="Times New Roman" w:eastAsia="Calibri" w:hAnsi="Times New Roman"/>
        </w:rPr>
        <w:t xml:space="preserve"> either</w:t>
      </w:r>
      <w:r w:rsidR="743166AA" w:rsidRPr="00FB525D">
        <w:rPr>
          <w:rFonts w:ascii="Times New Roman" w:eastAsia="Calibri" w:hAnsi="Times New Roman"/>
        </w:rPr>
        <w:t xml:space="preserve"> span, mast arm</w:t>
      </w:r>
      <w:r w:rsidR="55BD0D1C" w:rsidRPr="00FB525D">
        <w:rPr>
          <w:rFonts w:ascii="Times New Roman" w:eastAsia="Calibri" w:hAnsi="Times New Roman"/>
        </w:rPr>
        <w:t>, pole</w:t>
      </w:r>
      <w:r w:rsidR="5BF05211" w:rsidRPr="00FB525D">
        <w:rPr>
          <w:rFonts w:ascii="Times New Roman" w:eastAsia="Calibri" w:hAnsi="Times New Roman"/>
        </w:rPr>
        <w:t>, or pedestal mounted</w:t>
      </w:r>
      <w:r w:rsidR="5E2C5E7E" w:rsidRPr="00FB525D">
        <w:rPr>
          <w:rFonts w:ascii="Times New Roman" w:eastAsia="Calibri" w:hAnsi="Times New Roman"/>
        </w:rPr>
        <w:t xml:space="preserve"> as indicated on plans.</w:t>
      </w:r>
      <w:r w:rsidR="377FF598" w:rsidRPr="00FB525D">
        <w:rPr>
          <w:rFonts w:ascii="Times New Roman" w:eastAsia="Calibri" w:hAnsi="Times New Roman"/>
        </w:rPr>
        <w:t xml:space="preserve"> </w:t>
      </w:r>
      <w:r w:rsidR="00FB525D" w:rsidRPr="00FB525D">
        <w:rPr>
          <w:rFonts w:ascii="Times New Roman" w:eastAsia="Calibri" w:hAnsi="Times New Roman"/>
        </w:rPr>
        <w:t>The signal head housing shall</w:t>
      </w:r>
      <w:r w:rsidR="00FB525D">
        <w:rPr>
          <w:rFonts w:ascii="Times New Roman" w:eastAsia="Calibri" w:hAnsi="Times New Roman"/>
        </w:rPr>
        <w:t xml:space="preserve"> be</w:t>
      </w:r>
      <w:r w:rsidR="00FB525D" w:rsidRPr="00FB525D">
        <w:rPr>
          <w:rFonts w:ascii="Times New Roman" w:eastAsia="Calibri" w:hAnsi="Times New Roman"/>
        </w:rPr>
        <w:t xml:space="preserve"> expansible type, for vertical mounting, substantially secured together in a watertight and rigid manner to form a unit of pleasing appearance.</w:t>
      </w:r>
    </w:p>
    <w:p w14:paraId="5C5380F4" w14:textId="7A313656" w:rsidR="5BBA378D" w:rsidRDefault="5BBA378D" w:rsidP="5BBA378D">
      <w:pPr>
        <w:jc w:val="both"/>
        <w:rPr>
          <w:rFonts w:ascii="Times New Roman" w:eastAsia="Calibri" w:hAnsi="Times New Roman"/>
        </w:rPr>
      </w:pPr>
    </w:p>
    <w:p w14:paraId="3492F591" w14:textId="48AC9337" w:rsidR="00C11D09" w:rsidRDefault="005B30D4" w:rsidP="3D28044F">
      <w:pPr>
        <w:ind w:firstLine="720"/>
        <w:jc w:val="both"/>
        <w:rPr>
          <w:rFonts w:ascii="Times New Roman" w:eastAsia="Calibri" w:hAnsi="Times New Roman"/>
          <w:i/>
          <w:iCs/>
        </w:rPr>
      </w:pPr>
      <w:r>
        <w:rPr>
          <w:rFonts w:ascii="Times New Roman" w:eastAsia="Calibri" w:hAnsi="Times New Roman"/>
          <w:i/>
          <w:iCs/>
        </w:rPr>
        <w:t>Delete</w:t>
      </w:r>
      <w:r w:rsidR="6E2A0798" w:rsidRPr="3D28044F">
        <w:rPr>
          <w:rFonts w:ascii="Times New Roman" w:eastAsia="Calibri" w:hAnsi="Times New Roman"/>
          <w:i/>
          <w:iCs/>
        </w:rPr>
        <w:t xml:space="preserve"> the third paragraph and replace with the following</w:t>
      </w:r>
      <w:r w:rsidR="2F116235" w:rsidRPr="3D28044F">
        <w:rPr>
          <w:rFonts w:ascii="Times New Roman" w:eastAsia="Calibri" w:hAnsi="Times New Roman"/>
          <w:i/>
          <w:iCs/>
        </w:rPr>
        <w:t>:</w:t>
      </w:r>
    </w:p>
    <w:p w14:paraId="7430838A" w14:textId="19333BAD" w:rsidR="00C11D09" w:rsidRDefault="00C11D09" w:rsidP="3D28044F">
      <w:pPr>
        <w:ind w:firstLine="720"/>
        <w:jc w:val="both"/>
        <w:rPr>
          <w:rFonts w:ascii="Times New Roman" w:eastAsia="Calibri" w:hAnsi="Times New Roman"/>
          <w:i/>
          <w:iCs/>
        </w:rPr>
      </w:pPr>
    </w:p>
    <w:p w14:paraId="32532901" w14:textId="67B962D6" w:rsidR="00C11D09" w:rsidRPr="00FB525D" w:rsidRDefault="00EF74CA" w:rsidP="005A331B">
      <w:pPr>
        <w:jc w:val="both"/>
        <w:rPr>
          <w:rFonts w:ascii="Times New Roman" w:eastAsia="Calibri" w:hAnsi="Times New Roman"/>
        </w:rPr>
      </w:pPr>
      <w:r>
        <w:rPr>
          <w:rFonts w:ascii="Times New Roman" w:hAnsi="Times New Roman"/>
        </w:rPr>
        <w:t xml:space="preserve">  </w:t>
      </w:r>
      <w:r w:rsidR="19994314" w:rsidRPr="5ABC2C79">
        <w:rPr>
          <w:rFonts w:ascii="Times New Roman" w:hAnsi="Times New Roman"/>
        </w:rPr>
        <w:t>There shall be a round opening in the top and bottom of each head to receive a 1</w:t>
      </w:r>
      <w:r w:rsidR="00FB525D">
        <w:rPr>
          <w:rFonts w:ascii="Times New Roman" w:hAnsi="Times New Roman"/>
        </w:rPr>
        <w:t>.</w:t>
      </w:r>
      <w:r w:rsidR="001B773C">
        <w:rPr>
          <w:rFonts w:ascii="Times New Roman" w:hAnsi="Times New Roman"/>
        </w:rPr>
        <w:t>5</w:t>
      </w:r>
      <w:r w:rsidR="19994314" w:rsidRPr="5ABC2C79">
        <w:rPr>
          <w:rFonts w:ascii="Times New Roman" w:hAnsi="Times New Roman"/>
        </w:rPr>
        <w:t xml:space="preserve"> inch supporting pipe frame. The portion of the housing section around the opening shall be reinforced and serrated so that serrated fittings may be used to secure the housing. The top and bottom of the housing shall</w:t>
      </w:r>
      <w:r w:rsidR="1A319FA1" w:rsidRPr="5ABC2C79">
        <w:rPr>
          <w:rFonts w:ascii="Times New Roman" w:hAnsi="Times New Roman"/>
        </w:rPr>
        <w:t xml:space="preserve"> be reinforced with stiffening plates</w:t>
      </w:r>
      <w:r w:rsidR="044AD9B3" w:rsidRPr="5ABC2C79">
        <w:rPr>
          <w:rFonts w:ascii="Times New Roman" w:hAnsi="Times New Roman"/>
        </w:rPr>
        <w:t xml:space="preserve"> to improve durability.</w:t>
      </w:r>
      <w:r w:rsidR="130F9588" w:rsidRPr="5ABC2C79">
        <w:rPr>
          <w:rFonts w:ascii="Times New Roman" w:hAnsi="Times New Roman"/>
        </w:rPr>
        <w:t xml:space="preserve"> The top and bottom of the housing shall</w:t>
      </w:r>
      <w:r w:rsidR="19994314" w:rsidRPr="5ABC2C79">
        <w:rPr>
          <w:rFonts w:ascii="Times New Roman" w:hAnsi="Times New Roman"/>
        </w:rPr>
        <w:t xml:space="preserve"> include such other openings as are necessary to accommodate fastening devices to hold sections together, and such openings shall not permit entrance of foreign particles. Each section shall be positively indexed with respect to an adjacent section to prevent misalignment. Each housing section shall be equipped with a door with an opening and fittings for the optical unit and visor. </w:t>
      </w:r>
      <w:r w:rsidR="19994314" w:rsidRPr="5ABC2C79">
        <w:rPr>
          <w:rFonts w:ascii="Times New Roman" w:hAnsi="Times New Roman"/>
        </w:rPr>
        <w:lastRenderedPageBreak/>
        <w:t xml:space="preserve">The door shall be arranged for easy access to the optical unit components and wiring. It shall be hinged on its left side </w:t>
      </w:r>
      <w:r w:rsidR="00910F97">
        <w:rPr>
          <w:rFonts w:ascii="Times New Roman" w:hAnsi="Times New Roman"/>
        </w:rPr>
        <w:t xml:space="preserve">at 2 points, </w:t>
      </w:r>
      <w:r w:rsidR="19994314" w:rsidRPr="5ABC2C79">
        <w:rPr>
          <w:rFonts w:ascii="Times New Roman" w:hAnsi="Times New Roman"/>
        </w:rPr>
        <w:t>so that the door cannot be removed without the use of tools and shall be provided with a simple, positive-acting door locking device made from stainless steel to assure tight closure.</w:t>
      </w:r>
      <w:r w:rsidR="7896194B" w:rsidRPr="5ABC2C79">
        <w:rPr>
          <w:rFonts w:ascii="Times New Roman" w:hAnsi="Times New Roman"/>
        </w:rPr>
        <w:t xml:space="preserve"> Neoprene or </w:t>
      </w:r>
      <w:r w:rsidR="00FB525D" w:rsidRPr="5ABC2C79">
        <w:rPr>
          <w:rFonts w:ascii="Times New Roman" w:hAnsi="Times New Roman"/>
        </w:rPr>
        <w:t>EPDM</w:t>
      </w:r>
      <w:r w:rsidR="00FB525D">
        <w:rPr>
          <w:rFonts w:ascii="Times New Roman" w:hAnsi="Times New Roman"/>
        </w:rPr>
        <w:t xml:space="preserve"> (</w:t>
      </w:r>
      <w:r w:rsidR="00FB525D" w:rsidRPr="00FB525D">
        <w:rPr>
          <w:rFonts w:ascii="Times New Roman" w:hAnsi="Times New Roman"/>
        </w:rPr>
        <w:t>ethylene propylene diene monomer</w:t>
      </w:r>
      <w:r w:rsidR="00FB525D">
        <w:rPr>
          <w:rFonts w:ascii="Times New Roman" w:hAnsi="Times New Roman"/>
        </w:rPr>
        <w:t>)</w:t>
      </w:r>
      <w:r w:rsidR="00FB525D" w:rsidRPr="00FB525D">
        <w:rPr>
          <w:rFonts w:ascii="Times New Roman" w:hAnsi="Times New Roman"/>
        </w:rPr>
        <w:t xml:space="preserve"> </w:t>
      </w:r>
      <w:r w:rsidR="7896194B" w:rsidRPr="5ABC2C79">
        <w:rPr>
          <w:rFonts w:ascii="Times New Roman" w:hAnsi="Times New Roman"/>
        </w:rPr>
        <w:t>rubber gaskets shall be used</w:t>
      </w:r>
      <w:r w:rsidR="01EEB835" w:rsidRPr="5ABC2C79">
        <w:rPr>
          <w:rFonts w:ascii="Times New Roman" w:hAnsi="Times New Roman"/>
        </w:rPr>
        <w:t xml:space="preserve"> on both the housing and the door to </w:t>
      </w:r>
      <w:r w:rsidR="52B6D393" w:rsidRPr="5ABC2C79">
        <w:rPr>
          <w:rFonts w:ascii="Times New Roman" w:hAnsi="Times New Roman"/>
        </w:rPr>
        <w:t>seal the interior and create a weather tight unit</w:t>
      </w:r>
      <w:r w:rsidR="19994314" w:rsidRPr="5ABC2C79">
        <w:rPr>
          <w:rFonts w:ascii="Times New Roman" w:hAnsi="Times New Roman"/>
        </w:rPr>
        <w:t xml:space="preserve">. The body and door of each housing section shall be of </w:t>
      </w:r>
      <w:r w:rsidR="527E7DCB" w:rsidRPr="5ABC2C79">
        <w:rPr>
          <w:rFonts w:ascii="Times New Roman" w:hAnsi="Times New Roman"/>
        </w:rPr>
        <w:t xml:space="preserve">ultraviolet and heat resistant </w:t>
      </w:r>
      <w:r w:rsidR="1FCCFAFA" w:rsidRPr="5ABC2C79">
        <w:rPr>
          <w:rFonts w:ascii="Times New Roman" w:hAnsi="Times New Roman"/>
        </w:rPr>
        <w:t>polycarbonate</w:t>
      </w:r>
      <w:r w:rsidR="19994314" w:rsidRPr="5ABC2C79">
        <w:rPr>
          <w:rFonts w:ascii="Times New Roman" w:hAnsi="Times New Roman"/>
        </w:rPr>
        <w:t xml:space="preserve"> and shall be clean, smooth, and free from flaw</w:t>
      </w:r>
      <w:r w:rsidR="001F32CB">
        <w:rPr>
          <w:rFonts w:ascii="Times New Roman" w:hAnsi="Times New Roman"/>
        </w:rPr>
        <w:t>s</w:t>
      </w:r>
      <w:r w:rsidR="19994314" w:rsidRPr="5ABC2C79">
        <w:rPr>
          <w:rFonts w:ascii="Times New Roman" w:hAnsi="Times New Roman"/>
        </w:rPr>
        <w:t>, crack</w:t>
      </w:r>
      <w:r w:rsidR="001F32CB">
        <w:rPr>
          <w:rFonts w:ascii="Times New Roman" w:hAnsi="Times New Roman"/>
        </w:rPr>
        <w:t>s</w:t>
      </w:r>
      <w:r w:rsidR="19994314" w:rsidRPr="5ABC2C79">
        <w:rPr>
          <w:rFonts w:ascii="Times New Roman" w:hAnsi="Times New Roman"/>
        </w:rPr>
        <w:t>, blow holes, or other imperfections. The door locking device and visor fastening screws shall be made of stainless steel. All other screws, nuts, washers, hinge pins, latch parts, clips and parts used in the assembly of the signal housing shall be made of stainless steel.</w:t>
      </w:r>
      <w:r w:rsidR="6655F080" w:rsidRPr="5ABC2C79">
        <w:rPr>
          <w:rFonts w:ascii="Times New Roman" w:eastAsia="Calibri" w:hAnsi="Times New Roman"/>
        </w:rPr>
        <w:t xml:space="preserve"> Each section of the housing shall be provided a removable visor of the cap type, unless otherwise noted on the plan. The visor shall</w:t>
      </w:r>
      <w:r w:rsidR="4730ED84" w:rsidRPr="5ABC2C79">
        <w:rPr>
          <w:rFonts w:ascii="Times New Roman" w:eastAsia="Calibri" w:hAnsi="Times New Roman"/>
        </w:rPr>
        <w:t xml:space="preserve"> </w:t>
      </w:r>
      <w:r w:rsidR="1A8BB6A3" w:rsidRPr="5ABC2C79">
        <w:rPr>
          <w:rFonts w:ascii="Times New Roman" w:eastAsia="Calibri" w:hAnsi="Times New Roman"/>
        </w:rPr>
        <w:t>be constructed</w:t>
      </w:r>
      <w:r w:rsidR="480670D2" w:rsidRPr="5ABC2C79">
        <w:rPr>
          <w:rFonts w:ascii="Times New Roman" w:eastAsia="Calibri" w:hAnsi="Times New Roman"/>
        </w:rPr>
        <w:t xml:space="preserve"> of</w:t>
      </w:r>
      <w:r w:rsidR="1A8BB6A3" w:rsidRPr="5ABC2C79">
        <w:rPr>
          <w:rFonts w:ascii="Times New Roman" w:eastAsia="Calibri" w:hAnsi="Times New Roman"/>
        </w:rPr>
        <w:t xml:space="preserve"> </w:t>
      </w:r>
      <w:r w:rsidR="1A8BB6A3" w:rsidRPr="5ABC2C79">
        <w:rPr>
          <w:rFonts w:ascii="Times New Roman" w:hAnsi="Times New Roman"/>
        </w:rPr>
        <w:t>polycarbonate</w:t>
      </w:r>
      <w:r w:rsidR="1A8BB6A3" w:rsidRPr="5ABC2C79">
        <w:rPr>
          <w:rFonts w:ascii="Times New Roman" w:eastAsia="Calibri" w:hAnsi="Times New Roman"/>
        </w:rPr>
        <w:t xml:space="preserve"> </w:t>
      </w:r>
      <w:r w:rsidR="6655F080" w:rsidRPr="5ABC2C79">
        <w:rPr>
          <w:rFonts w:ascii="Times New Roman" w:eastAsia="Calibri" w:hAnsi="Times New Roman"/>
        </w:rPr>
        <w:t xml:space="preserve">have a minimum thickness of </w:t>
      </w:r>
      <w:r w:rsidR="6655F080" w:rsidRPr="00FB525D">
        <w:rPr>
          <w:rFonts w:ascii="Times New Roman" w:eastAsia="Calibri" w:hAnsi="Times New Roman"/>
        </w:rPr>
        <w:t>0.</w:t>
      </w:r>
      <w:r w:rsidR="3F7F169B" w:rsidRPr="00FB525D">
        <w:rPr>
          <w:rFonts w:ascii="Times New Roman" w:eastAsia="Calibri" w:hAnsi="Times New Roman"/>
        </w:rPr>
        <w:t>1</w:t>
      </w:r>
      <w:r w:rsidR="6655F080" w:rsidRPr="00FB525D">
        <w:rPr>
          <w:rFonts w:ascii="Times New Roman" w:eastAsia="Calibri" w:hAnsi="Times New Roman"/>
        </w:rPr>
        <w:t xml:space="preserve"> inch. The visor mounting shall be of the twist-on type and secured to the signal by four equidistant flat tabs screwed to the signal head. The visor shall fit snugly against the door and shall not permit any perceptible filtration of light between the door and the visor.</w:t>
      </w:r>
    </w:p>
    <w:p w14:paraId="60061E4C" w14:textId="77777777" w:rsidR="00C11D09" w:rsidRPr="00FB525D" w:rsidRDefault="00C11D09" w:rsidP="3D28044F">
      <w:pPr>
        <w:jc w:val="both"/>
        <w:rPr>
          <w:rFonts w:ascii="Times New Roman" w:eastAsia="Calibri" w:hAnsi="Times New Roman"/>
        </w:rPr>
      </w:pPr>
    </w:p>
    <w:p w14:paraId="68CE6CEE" w14:textId="152F0EC0" w:rsidR="00AB7C8E" w:rsidRPr="00FB525D" w:rsidRDefault="0011070F" w:rsidP="4B7A1BF9">
      <w:pPr>
        <w:ind w:left="720" w:hanging="720"/>
        <w:jc w:val="both"/>
        <w:rPr>
          <w:rFonts w:ascii="Times New Roman" w:hAnsi="Times New Roman"/>
          <w:b/>
          <w:bCs/>
        </w:rPr>
      </w:pPr>
      <w:r w:rsidRPr="00FB525D">
        <w:rPr>
          <w:rFonts w:ascii="Times New Roman" w:hAnsi="Times New Roman"/>
          <w:b/>
          <w:bCs/>
        </w:rPr>
        <w:t>M.16.06-4</w:t>
      </w:r>
      <w:r w:rsidR="1268098E" w:rsidRPr="00FB525D">
        <w:rPr>
          <w:rFonts w:ascii="Times New Roman" w:hAnsi="Times New Roman"/>
          <w:b/>
          <w:bCs/>
        </w:rPr>
        <w:t xml:space="preserve"> - Brackets: </w:t>
      </w:r>
    </w:p>
    <w:p w14:paraId="44EAFD9C" w14:textId="77777777" w:rsidR="006345B0" w:rsidRPr="00FB525D" w:rsidRDefault="006345B0" w:rsidP="003A4D1D">
      <w:pPr>
        <w:ind w:left="720" w:hanging="720"/>
        <w:jc w:val="both"/>
        <w:rPr>
          <w:rFonts w:ascii="Times New Roman" w:hAnsi="Times New Roman"/>
          <w:b/>
        </w:rPr>
      </w:pPr>
    </w:p>
    <w:p w14:paraId="0D929BE4" w14:textId="31F44C7E" w:rsidR="007D4244" w:rsidRPr="00FB525D" w:rsidRDefault="009C6D00" w:rsidP="003A4D1D">
      <w:pPr>
        <w:ind w:firstLine="720"/>
        <w:jc w:val="both"/>
        <w:rPr>
          <w:rFonts w:ascii="Times New Roman" w:hAnsi="Times New Roman"/>
          <w:i/>
        </w:rPr>
      </w:pPr>
      <w:r w:rsidRPr="00FB525D">
        <w:rPr>
          <w:rFonts w:ascii="Times New Roman" w:hAnsi="Times New Roman"/>
          <w:i/>
        </w:rPr>
        <w:t>Delete</w:t>
      </w:r>
      <w:r w:rsidR="00984886" w:rsidRPr="00FB525D">
        <w:rPr>
          <w:rFonts w:ascii="Times New Roman" w:hAnsi="Times New Roman"/>
          <w:i/>
        </w:rPr>
        <w:t xml:space="preserve"> the second paragraph</w:t>
      </w:r>
      <w:r w:rsidR="00EF74CA" w:rsidRPr="00FB525D">
        <w:rPr>
          <w:rFonts w:ascii="Times New Roman" w:hAnsi="Times New Roman"/>
          <w:i/>
        </w:rPr>
        <w:t xml:space="preserve"> and</w:t>
      </w:r>
      <w:r w:rsidR="00F57635" w:rsidRPr="00FB525D">
        <w:rPr>
          <w:rFonts w:ascii="Times New Roman" w:hAnsi="Times New Roman"/>
          <w:i/>
        </w:rPr>
        <w:t xml:space="preserve"> r</w:t>
      </w:r>
      <w:r w:rsidR="007D4244" w:rsidRPr="00FB525D">
        <w:rPr>
          <w:rFonts w:ascii="Times New Roman" w:hAnsi="Times New Roman"/>
          <w:i/>
        </w:rPr>
        <w:t>eplace the last paragraph with the following:</w:t>
      </w:r>
    </w:p>
    <w:p w14:paraId="3DEEC669" w14:textId="77777777" w:rsidR="006345B0" w:rsidRPr="00FB525D" w:rsidRDefault="006345B0" w:rsidP="003A4D1D">
      <w:pPr>
        <w:ind w:firstLine="720"/>
        <w:jc w:val="both"/>
        <w:rPr>
          <w:rFonts w:ascii="Times New Roman" w:hAnsi="Times New Roman"/>
          <w:i/>
        </w:rPr>
      </w:pPr>
    </w:p>
    <w:p w14:paraId="6345B616" w14:textId="763CAF02" w:rsidR="00C81D61" w:rsidRDefault="00F57635" w:rsidP="004D761B">
      <w:pPr>
        <w:jc w:val="both"/>
        <w:rPr>
          <w:rFonts w:ascii="Times New Roman" w:hAnsi="Times New Roman"/>
        </w:rPr>
      </w:pPr>
      <w:r w:rsidRPr="6D0476D4">
        <w:rPr>
          <w:rFonts w:ascii="Times New Roman" w:hAnsi="Times New Roman"/>
        </w:rPr>
        <w:t xml:space="preserve">  </w:t>
      </w:r>
      <w:r w:rsidR="7BC4D32E" w:rsidRPr="6D0476D4">
        <w:rPr>
          <w:rFonts w:ascii="Times New Roman" w:hAnsi="Times New Roman"/>
        </w:rPr>
        <w:t xml:space="preserve">When indicated on the plans, a backplate </w:t>
      </w:r>
      <w:r w:rsidR="4E4178BA" w:rsidRPr="6D0476D4">
        <w:rPr>
          <w:rFonts w:ascii="Times New Roman" w:hAnsi="Times New Roman"/>
        </w:rPr>
        <w:t xml:space="preserve">constructed of </w:t>
      </w:r>
      <w:r w:rsidR="00FB525D" w:rsidRPr="6D0476D4">
        <w:rPr>
          <w:rFonts w:ascii="Times New Roman" w:hAnsi="Times New Roman"/>
        </w:rPr>
        <w:t>ABS (</w:t>
      </w:r>
      <w:bookmarkStart w:id="1" w:name="_Hlk114045942"/>
      <w:r w:rsidR="00FB525D" w:rsidRPr="6D0476D4">
        <w:rPr>
          <w:rFonts w:ascii="Times New Roman" w:hAnsi="Times New Roman"/>
        </w:rPr>
        <w:t>acrylonitrile butadiene styrene</w:t>
      </w:r>
      <w:bookmarkEnd w:id="1"/>
      <w:r w:rsidR="00FB525D" w:rsidRPr="6D0476D4">
        <w:rPr>
          <w:rFonts w:ascii="Times New Roman" w:hAnsi="Times New Roman"/>
        </w:rPr>
        <w:t xml:space="preserve">) </w:t>
      </w:r>
      <w:r w:rsidR="4E4178BA" w:rsidRPr="6D0476D4">
        <w:rPr>
          <w:rFonts w:ascii="Times New Roman" w:hAnsi="Times New Roman"/>
        </w:rPr>
        <w:t>ultraviolet and heat resistant</w:t>
      </w:r>
      <w:r w:rsidR="66CDC205" w:rsidRPr="6D0476D4">
        <w:rPr>
          <w:rFonts w:ascii="Times New Roman" w:hAnsi="Times New Roman"/>
        </w:rPr>
        <w:t xml:space="preserve"> material</w:t>
      </w:r>
      <w:r w:rsidR="4E4178BA" w:rsidRPr="6D0476D4">
        <w:rPr>
          <w:rFonts w:ascii="Times New Roman" w:hAnsi="Times New Roman"/>
        </w:rPr>
        <w:t>, with a thickness of 0.1 inch</w:t>
      </w:r>
      <w:r w:rsidR="7BC4D32E" w:rsidRPr="6D0476D4">
        <w:rPr>
          <w:rFonts w:ascii="Times New Roman" w:hAnsi="Times New Roman"/>
        </w:rPr>
        <w:t xml:space="preserve"> shall be attached to the signal head housing</w:t>
      </w:r>
      <w:r w:rsidR="06F794A3" w:rsidRPr="6D0476D4">
        <w:rPr>
          <w:rFonts w:ascii="Times New Roman" w:hAnsi="Times New Roman"/>
        </w:rPr>
        <w:t>.</w:t>
      </w:r>
      <w:r w:rsidR="7BC4D32E" w:rsidRPr="6D0476D4">
        <w:rPr>
          <w:rFonts w:ascii="Times New Roman" w:hAnsi="Times New Roman"/>
        </w:rPr>
        <w:t xml:space="preserve"> The backplate</w:t>
      </w:r>
      <w:r w:rsidR="68F9BCB8" w:rsidRPr="6D0476D4">
        <w:rPr>
          <w:rFonts w:ascii="Times New Roman" w:hAnsi="Times New Roman"/>
        </w:rPr>
        <w:t>,</w:t>
      </w:r>
      <w:r w:rsidR="7BC4D32E" w:rsidRPr="6D0476D4">
        <w:rPr>
          <w:rFonts w:ascii="Times New Roman" w:hAnsi="Times New Roman"/>
        </w:rPr>
        <w:t xml:space="preserve"> per MUTCD</w:t>
      </w:r>
      <w:r w:rsidR="68F9BCB8" w:rsidRPr="6D0476D4">
        <w:rPr>
          <w:rFonts w:ascii="Times New Roman" w:hAnsi="Times New Roman"/>
        </w:rPr>
        <w:t>,</w:t>
      </w:r>
      <w:r w:rsidR="7BC4D32E" w:rsidRPr="6D0476D4">
        <w:rPr>
          <w:rFonts w:ascii="Times New Roman" w:hAnsi="Times New Roman"/>
        </w:rPr>
        <w:t xml:space="preserve"> shall </w:t>
      </w:r>
      <w:r w:rsidR="6D17B2BC" w:rsidRPr="6D0476D4">
        <w:rPr>
          <w:rFonts w:ascii="Times New Roman" w:hAnsi="Times New Roman"/>
        </w:rPr>
        <w:t xml:space="preserve">be pre-colored </w:t>
      </w:r>
      <w:r w:rsidR="7BC4D32E" w:rsidRPr="6D0476D4">
        <w:rPr>
          <w:rFonts w:ascii="Times New Roman" w:hAnsi="Times New Roman"/>
        </w:rPr>
        <w:t>dull black</w:t>
      </w:r>
      <w:r w:rsidR="0080572F" w:rsidRPr="6D0476D4">
        <w:rPr>
          <w:rFonts w:ascii="Times New Roman" w:hAnsi="Times New Roman"/>
        </w:rPr>
        <w:t xml:space="preserve"> </w:t>
      </w:r>
      <w:r w:rsidR="1C939BB3" w:rsidRPr="6D0476D4">
        <w:rPr>
          <w:rFonts w:ascii="Times New Roman" w:hAnsi="Times New Roman"/>
        </w:rPr>
        <w:t>throughout the thickness of the</w:t>
      </w:r>
      <w:r w:rsidR="4EF66B51" w:rsidRPr="6D0476D4">
        <w:rPr>
          <w:rFonts w:ascii="Times New Roman" w:hAnsi="Times New Roman"/>
        </w:rPr>
        <w:t xml:space="preserve"> ABS</w:t>
      </w:r>
      <w:r w:rsidR="01AEA479" w:rsidRPr="6D0476D4">
        <w:rPr>
          <w:rFonts w:ascii="Times New Roman" w:hAnsi="Times New Roman"/>
        </w:rPr>
        <w:t xml:space="preserve"> </w:t>
      </w:r>
      <w:r w:rsidR="1C939BB3" w:rsidRPr="6D0476D4">
        <w:rPr>
          <w:rFonts w:ascii="Times New Roman" w:hAnsi="Times New Roman"/>
        </w:rPr>
        <w:t>material</w:t>
      </w:r>
      <w:r w:rsidR="0F46C891" w:rsidRPr="6D0476D4">
        <w:rPr>
          <w:rFonts w:ascii="Times New Roman" w:hAnsi="Times New Roman"/>
        </w:rPr>
        <w:t>,</w:t>
      </w:r>
      <w:r w:rsidR="7BC4D32E" w:rsidRPr="6D0476D4">
        <w:rPr>
          <w:rFonts w:ascii="Times New Roman" w:hAnsi="Times New Roman"/>
        </w:rPr>
        <w:t xml:space="preserve"> to minimize light reflection and to increase contrast between the signal indication and its background.</w:t>
      </w:r>
    </w:p>
    <w:p w14:paraId="20F692B9" w14:textId="04274290" w:rsidR="00984886" w:rsidRDefault="00F57635" w:rsidP="003A4D1D">
      <w:pPr>
        <w:jc w:val="both"/>
        <w:rPr>
          <w:rFonts w:ascii="Times New Roman" w:hAnsi="Times New Roman"/>
        </w:rPr>
      </w:pPr>
      <w:r>
        <w:rPr>
          <w:rFonts w:ascii="Times New Roman" w:hAnsi="Times New Roman"/>
        </w:rPr>
        <w:t xml:space="preserve">  </w:t>
      </w:r>
      <w:r w:rsidR="00984886" w:rsidRPr="00717204">
        <w:rPr>
          <w:rFonts w:ascii="Times New Roman" w:hAnsi="Times New Roman"/>
        </w:rPr>
        <w:t>Backplates shall be 5</w:t>
      </w:r>
      <w:r w:rsidR="00ED2DC0">
        <w:rPr>
          <w:rFonts w:ascii="Times New Roman" w:hAnsi="Times New Roman"/>
        </w:rPr>
        <w:t xml:space="preserve"> inches</w:t>
      </w:r>
      <w:r w:rsidR="00984886" w:rsidRPr="00717204">
        <w:rPr>
          <w:rFonts w:ascii="Times New Roman" w:hAnsi="Times New Roman"/>
        </w:rPr>
        <w:t xml:space="preserve"> wide and louvered.</w:t>
      </w:r>
    </w:p>
    <w:p w14:paraId="7574FB18" w14:textId="71314F0C" w:rsidR="00984886" w:rsidRPr="00717204" w:rsidRDefault="00F57635" w:rsidP="003A4D1D">
      <w:pPr>
        <w:jc w:val="both"/>
        <w:rPr>
          <w:rFonts w:ascii="Times New Roman" w:hAnsi="Times New Roman"/>
        </w:rPr>
      </w:pPr>
      <w:r>
        <w:rPr>
          <w:rFonts w:ascii="Times New Roman" w:hAnsi="Times New Roman"/>
        </w:rPr>
        <w:t xml:space="preserve">  </w:t>
      </w:r>
      <w:r w:rsidR="64759735" w:rsidRPr="633E3310">
        <w:rPr>
          <w:rFonts w:ascii="Times New Roman" w:hAnsi="Times New Roman"/>
        </w:rPr>
        <w:t>Install a 2</w:t>
      </w:r>
      <w:r w:rsidR="00ED2DC0">
        <w:rPr>
          <w:rFonts w:ascii="Times New Roman" w:hAnsi="Times New Roman"/>
        </w:rPr>
        <w:t xml:space="preserve"> inch</w:t>
      </w:r>
      <w:r w:rsidR="64759735" w:rsidRPr="633E3310">
        <w:rPr>
          <w:rFonts w:ascii="Times New Roman" w:hAnsi="Times New Roman"/>
        </w:rPr>
        <w:t xml:space="preserve"> wide fluorescent yellow retroreflective strip (Type XI sheeting) along the perimeter of the face of the backplate.</w:t>
      </w:r>
    </w:p>
    <w:p w14:paraId="049F31CB" w14:textId="77777777" w:rsidR="00984886" w:rsidRPr="00717204" w:rsidRDefault="00984886" w:rsidP="003A4D1D">
      <w:pPr>
        <w:jc w:val="both"/>
        <w:rPr>
          <w:rFonts w:ascii="Times New Roman" w:hAnsi="Times New Roman"/>
        </w:rPr>
      </w:pPr>
    </w:p>
    <w:p w14:paraId="493EF693" w14:textId="00CDA84F" w:rsidR="00A61BBF" w:rsidRDefault="00907990" w:rsidP="003A4D1D">
      <w:pPr>
        <w:jc w:val="both"/>
        <w:rPr>
          <w:rFonts w:ascii="Times New Roman" w:hAnsi="Times New Roman"/>
        </w:rPr>
      </w:pPr>
      <w:r>
        <w:rPr>
          <w:rFonts w:ascii="Times New Roman" w:hAnsi="Times New Roman"/>
          <w:b/>
          <w:bCs/>
        </w:rPr>
        <w:t>M.16.06-5</w:t>
      </w:r>
      <w:r w:rsidR="6F926A91" w:rsidRPr="2E52145A">
        <w:rPr>
          <w:rFonts w:ascii="Times New Roman" w:hAnsi="Times New Roman"/>
          <w:b/>
          <w:bCs/>
        </w:rPr>
        <w:t xml:space="preserve"> </w:t>
      </w:r>
      <w:r w:rsidR="6F926A91" w:rsidRPr="2E52145A">
        <w:rPr>
          <w:rFonts w:ascii="Times New Roman" w:hAnsi="Times New Roman"/>
        </w:rPr>
        <w:t xml:space="preserve">- </w:t>
      </w:r>
      <w:r w:rsidR="6F926A91" w:rsidRPr="2E52145A">
        <w:rPr>
          <w:rFonts w:ascii="Times New Roman" w:hAnsi="Times New Roman"/>
          <w:b/>
          <w:bCs/>
        </w:rPr>
        <w:t>Optical Unit</w:t>
      </w:r>
      <w:r w:rsidR="6F926A91" w:rsidRPr="2E52145A">
        <w:rPr>
          <w:rFonts w:ascii="Times New Roman" w:hAnsi="Times New Roman"/>
        </w:rPr>
        <w:t xml:space="preserve"> and </w:t>
      </w:r>
      <w:r w:rsidR="00DB7642" w:rsidRPr="005A331B">
        <w:rPr>
          <w:rFonts w:ascii="Times New Roman" w:hAnsi="Times New Roman"/>
          <w:b/>
          <w:bCs/>
        </w:rPr>
        <w:t>M.16.06-6</w:t>
      </w:r>
      <w:r w:rsidR="6F926A91" w:rsidRPr="2E52145A">
        <w:rPr>
          <w:rFonts w:ascii="Times New Roman" w:hAnsi="Times New Roman"/>
        </w:rPr>
        <w:t xml:space="preserve"> – </w:t>
      </w:r>
      <w:r w:rsidR="6F926A91" w:rsidRPr="2E52145A">
        <w:rPr>
          <w:rFonts w:ascii="Times New Roman" w:hAnsi="Times New Roman"/>
          <w:b/>
          <w:bCs/>
        </w:rPr>
        <w:t>Lamp Socket</w:t>
      </w:r>
      <w:r w:rsidR="64500BD3" w:rsidRPr="2E52145A">
        <w:rPr>
          <w:rFonts w:ascii="Times New Roman" w:hAnsi="Times New Roman"/>
        </w:rPr>
        <w:t>:</w:t>
      </w:r>
    </w:p>
    <w:p w14:paraId="74667B68" w14:textId="77777777" w:rsidR="00E7661C" w:rsidRDefault="00E7661C" w:rsidP="003A4D1D">
      <w:pPr>
        <w:jc w:val="both"/>
        <w:rPr>
          <w:rFonts w:ascii="Times New Roman" w:hAnsi="Times New Roman"/>
        </w:rPr>
      </w:pPr>
    </w:p>
    <w:p w14:paraId="1F5B0098" w14:textId="6CE3973D" w:rsidR="00C11D09" w:rsidRPr="00A61BBF" w:rsidRDefault="00A61BBF" w:rsidP="007B6277">
      <w:pPr>
        <w:ind w:firstLine="720"/>
        <w:jc w:val="both"/>
        <w:rPr>
          <w:rFonts w:ascii="Times New Roman" w:hAnsi="Times New Roman"/>
          <w:b/>
          <w:i/>
          <w:iCs/>
        </w:rPr>
      </w:pPr>
      <w:r>
        <w:rPr>
          <w:rFonts w:ascii="Times New Roman" w:hAnsi="Times New Roman"/>
          <w:i/>
          <w:iCs/>
        </w:rPr>
        <w:t>Delete</w:t>
      </w:r>
      <w:r w:rsidR="00DE5382">
        <w:rPr>
          <w:rFonts w:ascii="Times New Roman" w:hAnsi="Times New Roman"/>
          <w:i/>
          <w:iCs/>
        </w:rPr>
        <w:t xml:space="preserve"> </w:t>
      </w:r>
      <w:r w:rsidR="007D2B5A">
        <w:rPr>
          <w:rFonts w:ascii="Times New Roman" w:hAnsi="Times New Roman"/>
          <w:i/>
          <w:iCs/>
        </w:rPr>
        <w:t>both articles</w:t>
      </w:r>
      <w:r w:rsidR="00667BC8">
        <w:rPr>
          <w:rFonts w:ascii="Times New Roman" w:hAnsi="Times New Roman"/>
          <w:i/>
          <w:iCs/>
        </w:rPr>
        <w:t xml:space="preserve"> in their entireties </w:t>
      </w:r>
      <w:r w:rsidR="00C11D09" w:rsidRPr="00A61BBF">
        <w:rPr>
          <w:rFonts w:ascii="Times New Roman" w:hAnsi="Times New Roman"/>
          <w:i/>
          <w:iCs/>
        </w:rPr>
        <w:t>and replace with the following:</w:t>
      </w:r>
    </w:p>
    <w:p w14:paraId="53128261" w14:textId="77777777" w:rsidR="00C11D09" w:rsidRPr="00717204" w:rsidRDefault="00C11D09" w:rsidP="003A4D1D">
      <w:pPr>
        <w:jc w:val="both"/>
        <w:rPr>
          <w:rFonts w:ascii="Times New Roman" w:hAnsi="Times New Roman"/>
        </w:rPr>
      </w:pPr>
    </w:p>
    <w:p w14:paraId="4243EF07" w14:textId="77777777" w:rsidR="00C11D09" w:rsidRPr="005A331B" w:rsidRDefault="00C11D09" w:rsidP="003A4D1D">
      <w:pPr>
        <w:jc w:val="both"/>
        <w:rPr>
          <w:rFonts w:ascii="Times New Roman" w:hAnsi="Times New Roman"/>
          <w:b/>
          <w:bCs/>
        </w:rPr>
      </w:pPr>
      <w:r w:rsidRPr="005A331B">
        <w:rPr>
          <w:rFonts w:ascii="Times New Roman" w:hAnsi="Times New Roman"/>
          <w:b/>
          <w:bCs/>
        </w:rPr>
        <w:t>Optical Unit, Light Emitting Diode:</w:t>
      </w:r>
    </w:p>
    <w:p w14:paraId="62486C05" w14:textId="77777777" w:rsidR="000D5AA3" w:rsidRDefault="000D5AA3" w:rsidP="003A4D1D">
      <w:pPr>
        <w:tabs>
          <w:tab w:val="left" w:pos="720"/>
          <w:tab w:val="left" w:pos="1080"/>
          <w:tab w:val="left" w:pos="3456"/>
          <w:tab w:val="left" w:pos="4752"/>
        </w:tabs>
        <w:suppressAutoHyphens/>
        <w:ind w:left="1080" w:hanging="1080"/>
        <w:jc w:val="both"/>
        <w:rPr>
          <w:rFonts w:ascii="Times New Roman" w:eastAsia="Calibri" w:hAnsi="Times New Roman"/>
          <w:b/>
          <w:spacing w:val="-2"/>
          <w:u w:val="single"/>
        </w:rPr>
      </w:pPr>
    </w:p>
    <w:p w14:paraId="44EF7174" w14:textId="77777777" w:rsidR="00C11D09" w:rsidRPr="005A331B" w:rsidRDefault="00C11D09" w:rsidP="003A4D1D">
      <w:pPr>
        <w:tabs>
          <w:tab w:val="left" w:pos="720"/>
          <w:tab w:val="left" w:pos="1080"/>
          <w:tab w:val="left" w:pos="3456"/>
          <w:tab w:val="left" w:pos="4752"/>
        </w:tabs>
        <w:suppressAutoHyphens/>
        <w:ind w:left="1080" w:hanging="1080"/>
        <w:jc w:val="both"/>
        <w:rPr>
          <w:rFonts w:ascii="Times New Roman" w:eastAsia="Calibri" w:hAnsi="Times New Roman"/>
          <w:b/>
          <w:spacing w:val="-2"/>
        </w:rPr>
      </w:pPr>
      <w:r w:rsidRPr="005A331B">
        <w:rPr>
          <w:rFonts w:ascii="Times New Roman" w:eastAsia="Calibri" w:hAnsi="Times New Roman"/>
          <w:b/>
          <w:spacing w:val="-2"/>
        </w:rPr>
        <w:t>(a) General:</w:t>
      </w:r>
    </w:p>
    <w:p w14:paraId="483638C1" w14:textId="6792C7A8" w:rsidR="00D44103" w:rsidRPr="00717204" w:rsidRDefault="004D761B" w:rsidP="3D28044F">
      <w:pPr>
        <w:jc w:val="both"/>
        <w:rPr>
          <w:rFonts w:ascii="Times New Roman" w:eastAsia="Calibri" w:hAnsi="Times New Roman"/>
        </w:rPr>
      </w:pPr>
      <w:r>
        <w:rPr>
          <w:rFonts w:ascii="Times New Roman" w:eastAsia="Calibri" w:hAnsi="Times New Roman"/>
          <w:spacing w:val="-2"/>
        </w:rPr>
        <w:t xml:space="preserve">  </w:t>
      </w:r>
      <w:r w:rsidR="00777A77" w:rsidRPr="00717204">
        <w:rPr>
          <w:rFonts w:ascii="Times New Roman" w:eastAsia="Calibri" w:hAnsi="Times New Roman"/>
          <w:spacing w:val="-2"/>
        </w:rPr>
        <w:t xml:space="preserve">Only Optical Units that meet the requirements contained herein, supplied by the manufacturers noted below or approved equal, will be accepted.  Final review of model numbers will be done at the time of the </w:t>
      </w:r>
      <w:r w:rsidR="00ED2DC0">
        <w:rPr>
          <w:rFonts w:ascii="Times New Roman" w:eastAsia="Calibri" w:hAnsi="Times New Roman"/>
          <w:spacing w:val="-2"/>
        </w:rPr>
        <w:t>P</w:t>
      </w:r>
      <w:r w:rsidR="00777A77" w:rsidRPr="00717204">
        <w:rPr>
          <w:rFonts w:ascii="Times New Roman" w:eastAsia="Calibri" w:hAnsi="Times New Roman"/>
          <w:spacing w:val="-2"/>
        </w:rPr>
        <w:t xml:space="preserve">roduct </w:t>
      </w:r>
      <w:r w:rsidR="00ED2DC0">
        <w:rPr>
          <w:rFonts w:ascii="Times New Roman" w:eastAsia="Calibri" w:hAnsi="Times New Roman"/>
          <w:spacing w:val="-2"/>
        </w:rPr>
        <w:t>D</w:t>
      </w:r>
      <w:r w:rsidR="00777A77" w:rsidRPr="00717204">
        <w:rPr>
          <w:rFonts w:ascii="Times New Roman" w:eastAsia="Calibri" w:hAnsi="Times New Roman"/>
          <w:spacing w:val="-2"/>
        </w:rPr>
        <w:t>ata submittals.</w:t>
      </w:r>
    </w:p>
    <w:tbl>
      <w:tblPr>
        <w:tblStyle w:val="PlainTable4"/>
        <w:tblW w:w="0" w:type="auto"/>
        <w:tblLayout w:type="fixed"/>
        <w:tblLook w:val="06A0" w:firstRow="1" w:lastRow="0" w:firstColumn="1" w:lastColumn="0" w:noHBand="1" w:noVBand="1"/>
      </w:tblPr>
      <w:tblGrid>
        <w:gridCol w:w="4680"/>
        <w:gridCol w:w="4680"/>
      </w:tblGrid>
      <w:tr w:rsidR="3D28044F" w14:paraId="46B7C6AF" w14:textId="77777777" w:rsidTr="3D2804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6E94A23" w14:textId="1EA08503" w:rsidR="3D28044F" w:rsidRDefault="3D28044F" w:rsidP="3D28044F">
            <w:pPr>
              <w:rPr>
                <w:rFonts w:ascii="Times New Roman" w:eastAsia="Calibri" w:hAnsi="Times New Roman"/>
              </w:rPr>
            </w:pPr>
            <w:r w:rsidRPr="3D28044F">
              <w:rPr>
                <w:rFonts w:ascii="Times New Roman" w:eastAsia="Calibri" w:hAnsi="Times New Roman"/>
              </w:rPr>
              <w:t>Dialight</w:t>
            </w:r>
          </w:p>
        </w:tc>
        <w:tc>
          <w:tcPr>
            <w:tcW w:w="4680" w:type="dxa"/>
          </w:tcPr>
          <w:p w14:paraId="116F95C6" w14:textId="1EEDE616" w:rsidR="3D28044F" w:rsidRDefault="3D28044F" w:rsidP="3D28044F">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3D28044F">
              <w:rPr>
                <w:rFonts w:ascii="Times New Roman" w:eastAsia="Calibri" w:hAnsi="Times New Roman"/>
              </w:rPr>
              <w:t>Leotek</w:t>
            </w:r>
          </w:p>
        </w:tc>
      </w:tr>
      <w:tr w:rsidR="3D28044F" w14:paraId="22073AB6" w14:textId="77777777" w:rsidTr="3D28044F">
        <w:tc>
          <w:tcPr>
            <w:cnfStyle w:val="001000000000" w:firstRow="0" w:lastRow="0" w:firstColumn="1" w:lastColumn="0" w:oddVBand="0" w:evenVBand="0" w:oddHBand="0" w:evenHBand="0" w:firstRowFirstColumn="0" w:firstRowLastColumn="0" w:lastRowFirstColumn="0" w:lastRowLastColumn="0"/>
            <w:tcW w:w="4680" w:type="dxa"/>
          </w:tcPr>
          <w:p w14:paraId="0D6D7253" w14:textId="44BA44DA" w:rsidR="3D28044F" w:rsidRDefault="3D28044F" w:rsidP="3D28044F">
            <w:pPr>
              <w:rPr>
                <w:rFonts w:ascii="Times New Roman" w:eastAsia="Calibri" w:hAnsi="Times New Roman"/>
                <w:b w:val="0"/>
                <w:bCs w:val="0"/>
              </w:rPr>
            </w:pPr>
            <w:r w:rsidRPr="3D28044F">
              <w:rPr>
                <w:rFonts w:ascii="Times New Roman" w:eastAsia="Calibri" w:hAnsi="Times New Roman"/>
                <w:b w:val="0"/>
                <w:bCs w:val="0"/>
              </w:rPr>
              <w:t>1501 Route 34 South</w:t>
            </w:r>
          </w:p>
        </w:tc>
        <w:tc>
          <w:tcPr>
            <w:tcW w:w="4680" w:type="dxa"/>
          </w:tcPr>
          <w:p w14:paraId="26829196" w14:textId="6AB9DAC9" w:rsidR="3D28044F" w:rsidRDefault="3D28044F" w:rsidP="3D2804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3D28044F">
              <w:rPr>
                <w:rFonts w:ascii="Times New Roman" w:eastAsia="Calibri" w:hAnsi="Times New Roman"/>
              </w:rPr>
              <w:t>726 South Hillview Drive</w:t>
            </w:r>
          </w:p>
        </w:tc>
      </w:tr>
      <w:tr w:rsidR="3D28044F" w14:paraId="53260C6F" w14:textId="77777777" w:rsidTr="3D28044F">
        <w:tc>
          <w:tcPr>
            <w:cnfStyle w:val="001000000000" w:firstRow="0" w:lastRow="0" w:firstColumn="1" w:lastColumn="0" w:oddVBand="0" w:evenVBand="0" w:oddHBand="0" w:evenHBand="0" w:firstRowFirstColumn="0" w:firstRowLastColumn="0" w:lastRowFirstColumn="0" w:lastRowLastColumn="0"/>
            <w:tcW w:w="4680" w:type="dxa"/>
          </w:tcPr>
          <w:p w14:paraId="6620A4C4" w14:textId="6C071AC3" w:rsidR="3D28044F" w:rsidRDefault="3D28044F" w:rsidP="3D28044F">
            <w:pPr>
              <w:rPr>
                <w:rFonts w:ascii="Times New Roman" w:eastAsia="Calibri" w:hAnsi="Times New Roman"/>
                <w:b w:val="0"/>
                <w:bCs w:val="0"/>
              </w:rPr>
            </w:pPr>
            <w:r w:rsidRPr="3D28044F">
              <w:rPr>
                <w:rFonts w:ascii="Times New Roman" w:eastAsia="Calibri" w:hAnsi="Times New Roman"/>
                <w:b w:val="0"/>
                <w:bCs w:val="0"/>
              </w:rPr>
              <w:t>Farmingdale, NJ 07727</w:t>
            </w:r>
          </w:p>
        </w:tc>
        <w:tc>
          <w:tcPr>
            <w:tcW w:w="4680" w:type="dxa"/>
          </w:tcPr>
          <w:p w14:paraId="71B1B1DC" w14:textId="04748152" w:rsidR="3D28044F" w:rsidRDefault="3D28044F" w:rsidP="3D2804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3D28044F">
              <w:rPr>
                <w:rFonts w:ascii="Times New Roman" w:eastAsia="Calibri" w:hAnsi="Times New Roman"/>
              </w:rPr>
              <w:t>Milpitas, CA 95035</w:t>
            </w:r>
          </w:p>
        </w:tc>
      </w:tr>
    </w:tbl>
    <w:p w14:paraId="4B99056E" w14:textId="77777777" w:rsidR="00717204" w:rsidRPr="00717204" w:rsidRDefault="00717204" w:rsidP="003A4D1D">
      <w:pPr>
        <w:jc w:val="both"/>
        <w:rPr>
          <w:rFonts w:ascii="Times New Roman" w:eastAsia="Calibri" w:hAnsi="Times New Roman"/>
        </w:rPr>
      </w:pPr>
    </w:p>
    <w:p w14:paraId="3650BB79" w14:textId="15629259" w:rsidR="00D44103" w:rsidRPr="00717204" w:rsidRDefault="004D761B" w:rsidP="00964A98">
      <w:pPr>
        <w:jc w:val="both"/>
        <w:rPr>
          <w:rFonts w:ascii="Times New Roman" w:eastAsia="Calibri" w:hAnsi="Times New Roman"/>
        </w:rPr>
      </w:pPr>
      <w:r>
        <w:rPr>
          <w:rFonts w:ascii="Times New Roman" w:eastAsia="Calibri" w:hAnsi="Times New Roman"/>
        </w:rPr>
        <w:t xml:space="preserve">  </w:t>
      </w:r>
      <w:r w:rsidR="00D44103" w:rsidRPr="00717204">
        <w:rPr>
          <w:rFonts w:ascii="Times New Roman" w:eastAsia="Calibri" w:hAnsi="Times New Roman"/>
        </w:rPr>
        <w:t xml:space="preserve">The materials for Light Emitting Diode (LED), Optical Unit, circular and arrow, shall </w:t>
      </w:r>
      <w:r w:rsidR="00A22F46" w:rsidRPr="00717204">
        <w:rPr>
          <w:rFonts w:ascii="Times New Roman" w:eastAsia="Calibri" w:hAnsi="Times New Roman"/>
        </w:rPr>
        <w:t xml:space="preserve">meet the </w:t>
      </w:r>
      <w:r w:rsidR="00D44103" w:rsidRPr="00717204">
        <w:rPr>
          <w:rFonts w:ascii="Times New Roman" w:eastAsia="Calibri" w:hAnsi="Times New Roman"/>
        </w:rPr>
        <w:t>following</w:t>
      </w:r>
      <w:r w:rsidR="00A22F46" w:rsidRPr="00717204">
        <w:rPr>
          <w:rFonts w:ascii="Times New Roman" w:eastAsia="Calibri" w:hAnsi="Times New Roman"/>
        </w:rPr>
        <w:t xml:space="preserve"> requirements</w:t>
      </w:r>
      <w:r w:rsidR="00D44103" w:rsidRPr="00717204">
        <w:rPr>
          <w:rFonts w:ascii="Times New Roman" w:eastAsia="Calibri" w:hAnsi="Times New Roman"/>
        </w:rPr>
        <w:t>:</w:t>
      </w:r>
    </w:p>
    <w:p w14:paraId="0D684D84" w14:textId="6A5922ED" w:rsidR="00D44103" w:rsidRPr="00717204" w:rsidRDefault="00D44103" w:rsidP="003A4D1D">
      <w:pPr>
        <w:numPr>
          <w:ilvl w:val="0"/>
          <w:numId w:val="11"/>
        </w:numPr>
        <w:contextualSpacing/>
        <w:jc w:val="both"/>
        <w:rPr>
          <w:rFonts w:ascii="Times New Roman" w:eastAsia="Calibri" w:hAnsi="Times New Roman"/>
        </w:rPr>
      </w:pPr>
      <w:r w:rsidRPr="00717204">
        <w:rPr>
          <w:rFonts w:ascii="Times New Roman" w:eastAsia="Calibri" w:hAnsi="Times New Roman"/>
          <w:spacing w:val="-3"/>
        </w:rPr>
        <w:lastRenderedPageBreak/>
        <w:t>The ITE Performance Specification for Vehicle Traffic Control Signal Heads – Light Emitting Diode (LED) Circular Signal Supplement for circular indications</w:t>
      </w:r>
    </w:p>
    <w:p w14:paraId="247CD758" w14:textId="623877DF" w:rsidR="00D44103" w:rsidRPr="00717204" w:rsidRDefault="00D44103" w:rsidP="003A4D1D">
      <w:pPr>
        <w:numPr>
          <w:ilvl w:val="0"/>
          <w:numId w:val="11"/>
        </w:numPr>
        <w:contextualSpacing/>
        <w:jc w:val="both"/>
        <w:rPr>
          <w:rFonts w:ascii="Times New Roman" w:eastAsia="Calibri" w:hAnsi="Times New Roman"/>
        </w:rPr>
      </w:pPr>
      <w:r w:rsidRPr="00717204">
        <w:rPr>
          <w:rFonts w:ascii="Times New Roman" w:eastAsia="Calibri" w:hAnsi="Times New Roman"/>
          <w:spacing w:val="-3"/>
        </w:rPr>
        <w:t>The ITE Performance Specification for Vehicle Traffic Control Signal Heads – Light Emitting Diode (LED) Vehicle Arrow Traffic Signal Supplement for arrow</w:t>
      </w:r>
      <w:r w:rsidR="00EB2913">
        <w:rPr>
          <w:rFonts w:ascii="Times New Roman" w:eastAsia="Calibri" w:hAnsi="Times New Roman"/>
          <w:spacing w:val="-3"/>
        </w:rPr>
        <w:t xml:space="preserve"> indications</w:t>
      </w:r>
    </w:p>
    <w:p w14:paraId="266724F3" w14:textId="29224458" w:rsidR="00152BCF" w:rsidRPr="00717204" w:rsidRDefault="00152BCF" w:rsidP="003A4D1D">
      <w:pPr>
        <w:numPr>
          <w:ilvl w:val="0"/>
          <w:numId w:val="11"/>
        </w:numPr>
        <w:contextualSpacing/>
        <w:jc w:val="both"/>
        <w:rPr>
          <w:rFonts w:ascii="Times New Roman" w:eastAsia="Calibri" w:hAnsi="Times New Roman"/>
        </w:rPr>
      </w:pPr>
      <w:r w:rsidRPr="00717204">
        <w:rPr>
          <w:rFonts w:ascii="Times New Roman" w:eastAsia="Calibri" w:hAnsi="Times New Roman"/>
          <w:spacing w:val="-3"/>
        </w:rPr>
        <w:t>Military grade connectors</w:t>
      </w:r>
    </w:p>
    <w:p w14:paraId="692AE667" w14:textId="05025339" w:rsidR="00152BCF" w:rsidRPr="00717204" w:rsidRDefault="0080572F" w:rsidP="003A4D1D">
      <w:pPr>
        <w:numPr>
          <w:ilvl w:val="0"/>
          <w:numId w:val="11"/>
        </w:numPr>
        <w:contextualSpacing/>
        <w:jc w:val="both"/>
        <w:rPr>
          <w:rFonts w:ascii="Times New Roman" w:eastAsia="Calibri" w:hAnsi="Times New Roman"/>
        </w:rPr>
      </w:pPr>
      <w:r w:rsidRPr="00717204">
        <w:rPr>
          <w:rFonts w:ascii="Times New Roman" w:eastAsia="Calibri" w:hAnsi="Times New Roman"/>
          <w:spacing w:val="-3"/>
        </w:rPr>
        <w:t>20</w:t>
      </w:r>
      <w:r w:rsidR="005839EB">
        <w:rPr>
          <w:rFonts w:ascii="Times New Roman" w:eastAsia="Calibri" w:hAnsi="Times New Roman"/>
          <w:spacing w:val="-3"/>
        </w:rPr>
        <w:t xml:space="preserve"> </w:t>
      </w:r>
      <w:r w:rsidRPr="00717204">
        <w:rPr>
          <w:rFonts w:ascii="Times New Roman" w:eastAsia="Calibri" w:hAnsi="Times New Roman"/>
          <w:spacing w:val="-3"/>
        </w:rPr>
        <w:t>year</w:t>
      </w:r>
      <w:r w:rsidR="00152BCF" w:rsidRPr="00717204">
        <w:rPr>
          <w:rFonts w:ascii="Times New Roman" w:eastAsia="Calibri" w:hAnsi="Times New Roman"/>
          <w:spacing w:val="-3"/>
        </w:rPr>
        <w:t xml:space="preserve"> design life conformal coated driver board</w:t>
      </w:r>
    </w:p>
    <w:p w14:paraId="25D421C4" w14:textId="72AB8DE6" w:rsidR="00152BCF" w:rsidRPr="00717204" w:rsidRDefault="00152BCF" w:rsidP="003A4D1D">
      <w:pPr>
        <w:numPr>
          <w:ilvl w:val="0"/>
          <w:numId w:val="11"/>
        </w:numPr>
        <w:contextualSpacing/>
        <w:jc w:val="both"/>
        <w:rPr>
          <w:rFonts w:ascii="Times New Roman" w:eastAsia="Calibri" w:hAnsi="Times New Roman"/>
        </w:rPr>
      </w:pPr>
      <w:r w:rsidRPr="00717204">
        <w:rPr>
          <w:rFonts w:ascii="Times New Roman" w:eastAsia="Calibri" w:hAnsi="Times New Roman"/>
          <w:spacing w:val="-3"/>
        </w:rPr>
        <w:t>Solid connection between driver board and LED light engine for enhanced corrosion resistance</w:t>
      </w:r>
    </w:p>
    <w:p w14:paraId="76570C94" w14:textId="22A4B857" w:rsidR="00152BCF" w:rsidRPr="00717204" w:rsidRDefault="00152BCF" w:rsidP="003A4D1D">
      <w:pPr>
        <w:numPr>
          <w:ilvl w:val="0"/>
          <w:numId w:val="11"/>
        </w:numPr>
        <w:contextualSpacing/>
        <w:jc w:val="both"/>
        <w:rPr>
          <w:rFonts w:ascii="Times New Roman" w:eastAsia="Calibri" w:hAnsi="Times New Roman"/>
        </w:rPr>
      </w:pPr>
      <w:r w:rsidRPr="00717204">
        <w:rPr>
          <w:rFonts w:ascii="Times New Roman" w:eastAsia="Calibri" w:hAnsi="Times New Roman"/>
          <w:spacing w:val="-3"/>
        </w:rPr>
        <w:t>Robust solder joints on the back of the printed circuit board</w:t>
      </w:r>
    </w:p>
    <w:p w14:paraId="5D8DC58E" w14:textId="77777777" w:rsidR="00A22F46" w:rsidRPr="00717204" w:rsidRDefault="00A22F46" w:rsidP="003A4D1D">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rPr>
      </w:pPr>
      <w:r w:rsidRPr="00717204">
        <w:rPr>
          <w:rFonts w:ascii="Times New Roman" w:hAnsi="Times New Roman"/>
          <w:spacing w:val="-2"/>
        </w:rPr>
        <w:t>Exceed ITE mandated light intensity for over 15 years. Specific model numbers ITE compliant listed with ETL Intertek</w:t>
      </w:r>
    </w:p>
    <w:p w14:paraId="75710149" w14:textId="22C4CA23" w:rsidR="00A22F46" w:rsidRPr="00717204" w:rsidRDefault="00A22F46" w:rsidP="6D0476D4">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rPr>
      </w:pPr>
      <w:r w:rsidRPr="00717204">
        <w:rPr>
          <w:rFonts w:ascii="Times New Roman" w:hAnsi="Times New Roman"/>
          <w:spacing w:val="-2"/>
        </w:rPr>
        <w:t>Sealed against dust and moisture intrusion per Mil-Std-</w:t>
      </w:r>
      <w:r w:rsidR="005A331B" w:rsidRPr="005A331B">
        <w:t xml:space="preserve"> </w:t>
      </w:r>
      <w:r w:rsidR="005A331B" w:rsidRPr="005A331B">
        <w:rPr>
          <w:rFonts w:ascii="Times New Roman" w:hAnsi="Times New Roman"/>
          <w:spacing w:val="-2"/>
        </w:rPr>
        <w:t>MILSPEC-810</w:t>
      </w:r>
      <w:r w:rsidR="00391886">
        <w:rPr>
          <w:rFonts w:ascii="Times New Roman" w:hAnsi="Times New Roman"/>
          <w:spacing w:val="-2"/>
        </w:rPr>
        <w:t xml:space="preserve"> </w:t>
      </w:r>
      <w:r w:rsidRPr="00717204">
        <w:rPr>
          <w:rFonts w:ascii="Times New Roman" w:hAnsi="Times New Roman"/>
          <w:spacing w:val="-2"/>
        </w:rPr>
        <w:t>Method 506.4, Procedure 1 – Rain and Blowing Rain</w:t>
      </w:r>
    </w:p>
    <w:p w14:paraId="0F9F19AA" w14:textId="5FAC3562" w:rsidR="00A22F46" w:rsidRPr="00717204" w:rsidRDefault="00A22F46" w:rsidP="003A4D1D">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rPr>
      </w:pPr>
      <w:r w:rsidRPr="00717204">
        <w:rPr>
          <w:rFonts w:ascii="Times New Roman" w:hAnsi="Times New Roman"/>
          <w:spacing w:val="-2"/>
        </w:rPr>
        <w:t>LED unit shall have an incandescent appearance, not pixelated, when illuminated</w:t>
      </w:r>
    </w:p>
    <w:p w14:paraId="7D8A7E9A" w14:textId="77777777" w:rsidR="003F6685" w:rsidRPr="00717204" w:rsidRDefault="00A22F46" w:rsidP="003A4D1D">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2"/>
        </w:rPr>
      </w:pPr>
      <w:r w:rsidRPr="00717204">
        <w:rPr>
          <w:rFonts w:ascii="Times New Roman" w:hAnsi="Times New Roman"/>
          <w:spacing w:val="-2"/>
        </w:rPr>
        <w:t>Non-electrolytic capacitors to prevent failure from drying out</w:t>
      </w:r>
    </w:p>
    <w:p w14:paraId="59D8D4FD" w14:textId="6C88C9D7" w:rsidR="00A22F46" w:rsidRPr="00717204" w:rsidRDefault="11983392" w:rsidP="003A4D1D">
      <w:pPr>
        <w:numPr>
          <w:ilvl w:val="0"/>
          <w:numId w:val="11"/>
        </w:numPr>
        <w:contextualSpacing/>
        <w:jc w:val="both"/>
        <w:rPr>
          <w:rFonts w:ascii="Times New Roman" w:eastAsia="Calibri" w:hAnsi="Times New Roman"/>
        </w:rPr>
      </w:pPr>
      <w:r w:rsidRPr="00717204">
        <w:rPr>
          <w:rFonts w:ascii="Times New Roman" w:eastAsia="Calibri" w:hAnsi="Times New Roman"/>
          <w:spacing w:val="-3"/>
        </w:rPr>
        <w:t>The LED unit shall have a manufacturer-provided warranty of 15 years</w:t>
      </w:r>
      <w:r w:rsidR="6AC84036" w:rsidRPr="00717204">
        <w:rPr>
          <w:rFonts w:ascii="Times New Roman" w:eastAsia="Calibri" w:hAnsi="Times New Roman"/>
          <w:spacing w:val="-3"/>
        </w:rPr>
        <w:t xml:space="preserve"> </w:t>
      </w:r>
      <w:r w:rsidR="6AC84036" w:rsidRPr="1A22F87A">
        <w:rPr>
          <w:rFonts w:ascii="Times New Roman" w:eastAsia="Calibri" w:hAnsi="Times New Roman"/>
          <w:spacing w:val="-3"/>
        </w:rPr>
        <w:t>from the date of delivery</w:t>
      </w:r>
    </w:p>
    <w:p w14:paraId="4DDBEF00" w14:textId="2BFC4D2F" w:rsidR="00AF18E2" w:rsidRPr="00717204" w:rsidRDefault="4B7A1BF9" w:rsidP="2E52145A">
      <w:pPr>
        <w:numPr>
          <w:ilvl w:val="0"/>
          <w:numId w:val="11"/>
        </w:numPr>
        <w:contextualSpacing/>
        <w:jc w:val="both"/>
        <w:rPr>
          <w:rFonts w:ascii="Times New Roman" w:hAnsi="Times New Roman"/>
        </w:rPr>
      </w:pPr>
      <w:r w:rsidRPr="2E52145A">
        <w:rPr>
          <w:rFonts w:ascii="Times New Roman" w:hAnsi="Times New Roman"/>
        </w:rPr>
        <w:t xml:space="preserve">The LED unit for U-turn and bi-colored arrow indications shall have a manufacturer-provided warranty of 60 months from the date of delivery </w:t>
      </w:r>
    </w:p>
    <w:p w14:paraId="6C667608" w14:textId="77777777" w:rsidR="00964A98" w:rsidRDefault="00964A98" w:rsidP="00964A98">
      <w:pPr>
        <w:jc w:val="both"/>
        <w:rPr>
          <w:rFonts w:ascii="Times New Roman" w:eastAsia="Calibri" w:hAnsi="Times New Roman"/>
        </w:rPr>
      </w:pPr>
    </w:p>
    <w:p w14:paraId="1F867554" w14:textId="35CB0A73" w:rsidR="00D44103" w:rsidRPr="00717204" w:rsidRDefault="009F4F87" w:rsidP="005A331B">
      <w:pPr>
        <w:jc w:val="both"/>
        <w:rPr>
          <w:rFonts w:ascii="Times New Roman" w:eastAsia="Calibri" w:hAnsi="Times New Roman"/>
        </w:rPr>
      </w:pPr>
      <w:r>
        <w:rPr>
          <w:rFonts w:ascii="Times New Roman" w:eastAsia="Calibri" w:hAnsi="Times New Roman"/>
        </w:rPr>
        <w:t xml:space="preserve">  </w:t>
      </w:r>
      <w:r w:rsidR="00D44103" w:rsidRPr="00717204">
        <w:rPr>
          <w:rFonts w:ascii="Times New Roman" w:eastAsia="Calibri" w:hAnsi="Times New Roman"/>
        </w:rPr>
        <w:t xml:space="preserve">Section 4, Adjustable Traffic Signals </w:t>
      </w:r>
      <w:r w:rsidR="00AE1063">
        <w:rPr>
          <w:rFonts w:ascii="Times New Roman" w:eastAsia="Calibri" w:hAnsi="Times New Roman"/>
        </w:rPr>
        <w:t>subsections</w:t>
      </w:r>
      <w:r w:rsidR="00D44103" w:rsidRPr="00717204">
        <w:rPr>
          <w:rFonts w:ascii="Times New Roman" w:eastAsia="Calibri" w:hAnsi="Times New Roman"/>
        </w:rPr>
        <w:t xml:space="preserve"> General</w:t>
      </w:r>
      <w:r w:rsidR="00AE1063">
        <w:rPr>
          <w:rFonts w:ascii="Times New Roman" w:eastAsia="Calibri" w:hAnsi="Times New Roman"/>
        </w:rPr>
        <w:t xml:space="preserve"> and</w:t>
      </w:r>
      <w:r w:rsidR="00D44103" w:rsidRPr="00717204">
        <w:rPr>
          <w:rFonts w:ascii="Times New Roman" w:eastAsia="Calibri" w:hAnsi="Times New Roman"/>
        </w:rPr>
        <w:t xml:space="preserve"> Housing of the </w:t>
      </w:r>
      <w:r w:rsidR="00D44103" w:rsidRPr="00717204">
        <w:rPr>
          <w:rFonts w:ascii="Times New Roman" w:eastAsia="Calibri" w:hAnsi="Times New Roman"/>
          <w:b/>
        </w:rPr>
        <w:t xml:space="preserve">Department of Transportation Functional Specifications for Traffic Control Equipment, </w:t>
      </w:r>
      <w:r w:rsidR="00CC2FB5" w:rsidRPr="00717204">
        <w:rPr>
          <w:rFonts w:ascii="Times New Roman" w:eastAsia="Calibri" w:hAnsi="Times New Roman"/>
          <w:b/>
        </w:rPr>
        <w:t>current edition govern</w:t>
      </w:r>
      <w:r w:rsidR="00D44103" w:rsidRPr="00717204">
        <w:rPr>
          <w:rFonts w:ascii="Times New Roman" w:eastAsia="Calibri" w:hAnsi="Times New Roman"/>
          <w:b/>
        </w:rPr>
        <w:t xml:space="preserve">. </w:t>
      </w:r>
      <w:r w:rsidR="00D44103" w:rsidRPr="00717204">
        <w:rPr>
          <w:rFonts w:ascii="Times New Roman" w:eastAsia="Calibri" w:hAnsi="Times New Roman"/>
        </w:rPr>
        <w:t xml:space="preserve">Where the Department of Transportation Functional Specifications conflict with this Special Provision or </w:t>
      </w:r>
      <w:r w:rsidR="00D44103" w:rsidRPr="00FB525D">
        <w:rPr>
          <w:rFonts w:ascii="Times New Roman" w:eastAsia="Calibri" w:hAnsi="Times New Roman"/>
        </w:rPr>
        <w:t>the ITE</w:t>
      </w:r>
      <w:r w:rsidR="00D44103" w:rsidRPr="00717204">
        <w:rPr>
          <w:rFonts w:ascii="Times New Roman" w:eastAsia="Calibri" w:hAnsi="Times New Roman"/>
        </w:rPr>
        <w:t xml:space="preserve"> Performance Specifications, this Special Provision and the </w:t>
      </w:r>
      <w:r w:rsidR="00D44103" w:rsidRPr="00FB525D">
        <w:rPr>
          <w:rFonts w:ascii="Times New Roman" w:eastAsia="Calibri" w:hAnsi="Times New Roman"/>
        </w:rPr>
        <w:t>ITE</w:t>
      </w:r>
      <w:r w:rsidR="00D44103" w:rsidRPr="00717204">
        <w:rPr>
          <w:rFonts w:ascii="Times New Roman" w:eastAsia="Calibri" w:hAnsi="Times New Roman"/>
        </w:rPr>
        <w:t xml:space="preserve"> Performance Specifications shall govern.</w:t>
      </w:r>
    </w:p>
    <w:p w14:paraId="22C06EB6" w14:textId="30D90366" w:rsidR="005F7BB2" w:rsidRPr="00717204" w:rsidRDefault="009F4F87" w:rsidP="00964A98">
      <w:pPr>
        <w:suppressAutoHyphens/>
        <w:jc w:val="both"/>
        <w:rPr>
          <w:rFonts w:ascii="Times New Roman" w:hAnsi="Times New Roman"/>
          <w:spacing w:val="-2"/>
          <w:szCs w:val="20"/>
        </w:rPr>
      </w:pPr>
      <w:r>
        <w:rPr>
          <w:rFonts w:ascii="Times New Roman" w:eastAsia="Calibri" w:hAnsi="Times New Roman"/>
        </w:rPr>
        <w:t xml:space="preserve">  </w:t>
      </w:r>
      <w:r w:rsidR="00D44103" w:rsidRPr="00717204">
        <w:rPr>
          <w:rFonts w:ascii="Times New Roman" w:eastAsia="Calibri" w:hAnsi="Times New Roman"/>
        </w:rPr>
        <w:t>The</w:t>
      </w:r>
      <w:r w:rsidR="00D44103" w:rsidRPr="00717204">
        <w:rPr>
          <w:rFonts w:ascii="Times New Roman" w:eastAsia="Calibri" w:hAnsi="Times New Roman"/>
          <w:spacing w:val="-2"/>
        </w:rPr>
        <w:t xml:space="preserve"> Optical Unit shall have an Incandescent look and be made up of a smooth surfaced outer shell</w:t>
      </w:r>
      <w:r w:rsidR="005F7BB2" w:rsidRPr="00717204">
        <w:rPr>
          <w:rFonts w:ascii="Times New Roman" w:hAnsi="Times New Roman"/>
          <w:spacing w:val="-2"/>
          <w:szCs w:val="20"/>
        </w:rPr>
        <w:t xml:space="preserve">. The Optical Unit shall have multiple LED light sources, a filtered power supply and a back cover, assembled into a sealed unit.  </w:t>
      </w:r>
      <w:r w:rsidR="005F7BB2" w:rsidRPr="00717204">
        <w:rPr>
          <w:rFonts w:ascii="Times New Roman" w:hAnsi="Times New Roman"/>
          <w:spacing w:val="-2"/>
        </w:rPr>
        <w:t>T</w:t>
      </w:r>
      <w:r w:rsidR="005F7BB2" w:rsidRPr="00717204">
        <w:rPr>
          <w:rFonts w:ascii="Times New Roman" w:hAnsi="Times New Roman"/>
        </w:rPr>
        <w:t xml:space="preserve">he Optical Unit shall be certified as meeting the current ITE Specifications by Intertek Testing Services, Inc. (ITSNA, formerly ETL) or another organization currently recognized by the Occupational Safety and Health Administration (OSHA) as a Nationally Recognized Testing Laboratory.  </w:t>
      </w:r>
      <w:r w:rsidR="005F7BB2" w:rsidRPr="00717204">
        <w:rPr>
          <w:rFonts w:ascii="Times New Roman" w:hAnsi="Times New Roman"/>
          <w:spacing w:val="-2"/>
          <w:szCs w:val="20"/>
        </w:rPr>
        <w:t>The Optical Unit shall perform to the requirements of the ITE Specification for a minimum of 15 years.</w:t>
      </w:r>
    </w:p>
    <w:p w14:paraId="0FCF9E07" w14:textId="106438C6" w:rsidR="00D44103" w:rsidRPr="00FF19D9" w:rsidRDefault="009F4F87" w:rsidP="003A4D1D">
      <w:pPr>
        <w:tabs>
          <w:tab w:val="left" w:pos="720"/>
        </w:tabs>
        <w:suppressAutoHyphens/>
        <w:jc w:val="both"/>
        <w:rPr>
          <w:rFonts w:ascii="Times New Roman" w:hAnsi="Times New Roman"/>
          <w:spacing w:val="-2"/>
          <w:szCs w:val="20"/>
        </w:rPr>
      </w:pPr>
      <w:r>
        <w:rPr>
          <w:rFonts w:ascii="Times New Roman" w:hAnsi="Times New Roman"/>
          <w:spacing w:val="-2"/>
          <w:szCs w:val="20"/>
        </w:rPr>
        <w:t xml:space="preserve">  </w:t>
      </w:r>
      <w:r w:rsidR="005F7BB2" w:rsidRPr="00717204">
        <w:rPr>
          <w:rFonts w:ascii="Times New Roman" w:hAnsi="Times New Roman"/>
          <w:spacing w:val="-2"/>
          <w:szCs w:val="20"/>
        </w:rPr>
        <w:t>The Arrow Optical Unit shall be “Omni-Directional” so that it may be oriented in any configuration without degradation of performance.</w:t>
      </w:r>
    </w:p>
    <w:p w14:paraId="0FB78278" w14:textId="77777777" w:rsidR="00D7534A" w:rsidRPr="00717204" w:rsidRDefault="00D7534A" w:rsidP="003A4D1D">
      <w:pPr>
        <w:tabs>
          <w:tab w:val="left" w:pos="360"/>
          <w:tab w:val="left" w:pos="1080"/>
          <w:tab w:val="left" w:pos="1152"/>
          <w:tab w:val="left" w:pos="2880"/>
          <w:tab w:val="left" w:pos="4752"/>
        </w:tabs>
        <w:suppressAutoHyphens/>
        <w:ind w:left="1080" w:hanging="1080"/>
        <w:jc w:val="both"/>
        <w:rPr>
          <w:rFonts w:ascii="Times New Roman" w:eastAsia="Calibri" w:hAnsi="Times New Roman"/>
          <w:b/>
          <w:spacing w:val="-2"/>
          <w:u w:val="single"/>
        </w:rPr>
      </w:pPr>
    </w:p>
    <w:p w14:paraId="3BE5EB95" w14:textId="043D3B8F" w:rsidR="00D44103" w:rsidRPr="005A331B" w:rsidRDefault="00D44103" w:rsidP="003A4D1D">
      <w:pPr>
        <w:tabs>
          <w:tab w:val="left" w:pos="360"/>
          <w:tab w:val="left" w:pos="1080"/>
          <w:tab w:val="left" w:pos="1152"/>
          <w:tab w:val="left" w:pos="2880"/>
          <w:tab w:val="left" w:pos="4752"/>
        </w:tabs>
        <w:suppressAutoHyphens/>
        <w:ind w:left="1080" w:hanging="1080"/>
        <w:jc w:val="both"/>
        <w:rPr>
          <w:rFonts w:ascii="Times New Roman" w:eastAsia="Calibri" w:hAnsi="Times New Roman"/>
          <w:b/>
          <w:spacing w:val="-2"/>
        </w:rPr>
      </w:pPr>
      <w:r w:rsidRPr="005A331B">
        <w:rPr>
          <w:rFonts w:ascii="Times New Roman" w:eastAsia="Calibri" w:hAnsi="Times New Roman"/>
          <w:b/>
          <w:spacing w:val="-2"/>
        </w:rPr>
        <w:t>(b) Electrical Requirement</w:t>
      </w:r>
      <w:r w:rsidR="00F53CF0">
        <w:rPr>
          <w:rFonts w:ascii="Times New Roman" w:eastAsia="Calibri" w:hAnsi="Times New Roman"/>
          <w:b/>
          <w:spacing w:val="-2"/>
        </w:rPr>
        <w:t>s</w:t>
      </w:r>
      <w:r w:rsidRPr="005A331B">
        <w:rPr>
          <w:rFonts w:ascii="Times New Roman" w:eastAsia="Calibri" w:hAnsi="Times New Roman"/>
          <w:b/>
          <w:spacing w:val="-2"/>
        </w:rPr>
        <w:t>:</w:t>
      </w:r>
    </w:p>
    <w:p w14:paraId="14CFDD8F" w14:textId="77777777" w:rsidR="00DD389A" w:rsidRPr="00717204" w:rsidRDefault="005F7BB2" w:rsidP="003A4D1D">
      <w:pPr>
        <w:tabs>
          <w:tab w:val="left" w:pos="360"/>
          <w:tab w:val="left" w:pos="1080"/>
          <w:tab w:val="left" w:pos="1152"/>
          <w:tab w:val="left" w:pos="2880"/>
          <w:tab w:val="left" w:pos="4752"/>
        </w:tabs>
        <w:suppressAutoHyphens/>
        <w:ind w:left="1080" w:hanging="1080"/>
        <w:jc w:val="both"/>
        <w:rPr>
          <w:rFonts w:ascii="Times New Roman" w:hAnsi="Times New Roman"/>
          <w:b/>
          <w:spacing w:val="-2"/>
          <w:szCs w:val="20"/>
        </w:rPr>
      </w:pPr>
      <w:r w:rsidRPr="00717204">
        <w:rPr>
          <w:rFonts w:ascii="Times New Roman" w:hAnsi="Times New Roman"/>
          <w:spacing w:val="-2"/>
          <w:szCs w:val="20"/>
        </w:rPr>
        <w:t xml:space="preserve">  </w:t>
      </w:r>
      <w:r w:rsidRPr="00717204">
        <w:rPr>
          <w:rFonts w:ascii="Times New Roman" w:hAnsi="Times New Roman"/>
          <w:b/>
          <w:spacing w:val="-2"/>
          <w:szCs w:val="20"/>
        </w:rPr>
        <w:t>Operating voltage:</w:t>
      </w:r>
    </w:p>
    <w:p w14:paraId="65BC0361" w14:textId="56B423C2" w:rsidR="005F7BB2" w:rsidRPr="00717204" w:rsidRDefault="005F7BB2" w:rsidP="003A4D1D">
      <w:pPr>
        <w:numPr>
          <w:ilvl w:val="0"/>
          <w:numId w:val="13"/>
        </w:numPr>
        <w:tabs>
          <w:tab w:val="left" w:pos="360"/>
          <w:tab w:val="left" w:pos="720"/>
          <w:tab w:val="left" w:pos="1152"/>
          <w:tab w:val="left" w:pos="2880"/>
          <w:tab w:val="left" w:pos="4752"/>
        </w:tabs>
        <w:suppressAutoHyphens/>
        <w:jc w:val="both"/>
        <w:rPr>
          <w:rFonts w:ascii="Times New Roman" w:hAnsi="Times New Roman"/>
          <w:spacing w:val="-2"/>
          <w:szCs w:val="20"/>
        </w:rPr>
      </w:pPr>
      <w:r w:rsidRPr="00717204">
        <w:rPr>
          <w:rFonts w:ascii="Times New Roman" w:hAnsi="Times New Roman"/>
          <w:spacing w:val="-2"/>
          <w:szCs w:val="20"/>
        </w:rPr>
        <w:t>80 to 135 Volts AC with cutoff voltage (no visible indication) below 35Volts AC</w:t>
      </w:r>
    </w:p>
    <w:p w14:paraId="6D98A12B" w14:textId="77777777" w:rsidR="00DD389A" w:rsidRPr="00717204" w:rsidRDefault="00DD389A" w:rsidP="003A4D1D">
      <w:pPr>
        <w:tabs>
          <w:tab w:val="left" w:pos="360"/>
          <w:tab w:val="left" w:pos="720"/>
          <w:tab w:val="left" w:pos="1152"/>
          <w:tab w:val="left" w:pos="2880"/>
          <w:tab w:val="left" w:pos="4752"/>
        </w:tabs>
        <w:suppressAutoHyphens/>
        <w:ind w:left="720"/>
        <w:jc w:val="both"/>
        <w:rPr>
          <w:rFonts w:ascii="Times New Roman" w:hAnsi="Times New Roman"/>
          <w:spacing w:val="-2"/>
          <w:szCs w:val="20"/>
        </w:rPr>
      </w:pPr>
    </w:p>
    <w:p w14:paraId="3EBEED90" w14:textId="77777777" w:rsidR="00DD389A" w:rsidRPr="00717204" w:rsidRDefault="005F7BB2" w:rsidP="003A4D1D">
      <w:pPr>
        <w:tabs>
          <w:tab w:val="left" w:pos="360"/>
          <w:tab w:val="left" w:pos="1080"/>
          <w:tab w:val="left" w:pos="1152"/>
          <w:tab w:val="left" w:pos="2880"/>
          <w:tab w:val="left" w:pos="4752"/>
        </w:tabs>
        <w:suppressAutoHyphens/>
        <w:ind w:left="1080" w:hanging="1080"/>
        <w:jc w:val="both"/>
        <w:rPr>
          <w:rFonts w:ascii="Times New Roman" w:hAnsi="Times New Roman"/>
          <w:b/>
          <w:spacing w:val="-2"/>
          <w:szCs w:val="20"/>
        </w:rPr>
      </w:pPr>
      <w:r w:rsidRPr="00717204">
        <w:rPr>
          <w:rFonts w:ascii="Times New Roman" w:hAnsi="Times New Roman"/>
          <w:spacing w:val="-2"/>
          <w:szCs w:val="20"/>
        </w:rPr>
        <w:t xml:space="preserve">  </w:t>
      </w:r>
      <w:r w:rsidRPr="00717204">
        <w:rPr>
          <w:rFonts w:ascii="Times New Roman" w:hAnsi="Times New Roman"/>
          <w:b/>
          <w:spacing w:val="-2"/>
          <w:szCs w:val="20"/>
        </w:rPr>
        <w:t>Power requirements:</w:t>
      </w:r>
    </w:p>
    <w:p w14:paraId="49A306A7" w14:textId="632F7D93" w:rsidR="005F7BB2" w:rsidRPr="00717204" w:rsidRDefault="005F7BB2" w:rsidP="003A4D1D">
      <w:pPr>
        <w:numPr>
          <w:ilvl w:val="0"/>
          <w:numId w:val="13"/>
        </w:numPr>
        <w:tabs>
          <w:tab w:val="left" w:pos="360"/>
          <w:tab w:val="left" w:pos="720"/>
          <w:tab w:val="left" w:pos="1152"/>
          <w:tab w:val="left" w:pos="2880"/>
          <w:tab w:val="left" w:pos="4752"/>
        </w:tabs>
        <w:suppressAutoHyphens/>
        <w:jc w:val="both"/>
        <w:rPr>
          <w:rFonts w:ascii="Times New Roman" w:hAnsi="Times New Roman"/>
          <w:spacing w:val="-2"/>
          <w:szCs w:val="20"/>
        </w:rPr>
      </w:pPr>
      <w:r w:rsidRPr="00717204">
        <w:rPr>
          <w:rFonts w:ascii="Times New Roman" w:hAnsi="Times New Roman"/>
          <w:spacing w:val="-2"/>
          <w:szCs w:val="20"/>
        </w:rPr>
        <w:t xml:space="preserve">Circular Indications:  12 </w:t>
      </w:r>
      <w:r w:rsidR="0080572F" w:rsidRPr="00717204">
        <w:rPr>
          <w:rFonts w:ascii="Times New Roman" w:hAnsi="Times New Roman"/>
          <w:spacing w:val="-2"/>
          <w:szCs w:val="20"/>
        </w:rPr>
        <w:t>inch</w:t>
      </w:r>
      <w:r w:rsidR="0027027F">
        <w:rPr>
          <w:rFonts w:ascii="Times New Roman" w:hAnsi="Times New Roman"/>
          <w:spacing w:val="-2"/>
          <w:szCs w:val="20"/>
        </w:rPr>
        <w:t>es</w:t>
      </w:r>
      <w:r w:rsidR="0080572F" w:rsidRPr="00717204">
        <w:rPr>
          <w:rFonts w:ascii="Times New Roman" w:hAnsi="Times New Roman"/>
          <w:spacing w:val="-2"/>
          <w:szCs w:val="20"/>
        </w:rPr>
        <w:t xml:space="preserve"> -</w:t>
      </w:r>
      <w:r w:rsidRPr="00717204">
        <w:rPr>
          <w:rFonts w:ascii="Times New Roman" w:hAnsi="Times New Roman"/>
          <w:spacing w:val="-2"/>
          <w:szCs w:val="20"/>
        </w:rPr>
        <w:t xml:space="preserve"> no more than 13 Watts</w:t>
      </w:r>
    </w:p>
    <w:p w14:paraId="5DB2CF23" w14:textId="5BD3037B" w:rsidR="005F7BB2" w:rsidRPr="00717204" w:rsidRDefault="005F7BB2" w:rsidP="003A4D1D">
      <w:pPr>
        <w:numPr>
          <w:ilvl w:val="0"/>
          <w:numId w:val="13"/>
        </w:numPr>
        <w:tabs>
          <w:tab w:val="left" w:pos="360"/>
          <w:tab w:val="left" w:pos="720"/>
          <w:tab w:val="left" w:pos="1152"/>
          <w:tab w:val="left" w:pos="2880"/>
          <w:tab w:val="left" w:pos="4752"/>
        </w:tabs>
        <w:suppressAutoHyphens/>
        <w:jc w:val="both"/>
        <w:rPr>
          <w:rFonts w:ascii="Times New Roman" w:hAnsi="Times New Roman"/>
          <w:spacing w:val="-2"/>
          <w:szCs w:val="20"/>
        </w:rPr>
      </w:pPr>
      <w:r w:rsidRPr="00717204">
        <w:rPr>
          <w:rFonts w:ascii="Times New Roman" w:hAnsi="Times New Roman"/>
          <w:spacing w:val="-2"/>
          <w:szCs w:val="20"/>
        </w:rPr>
        <w:t xml:space="preserve">Circular Indications:  8 </w:t>
      </w:r>
      <w:r w:rsidR="0080572F" w:rsidRPr="00717204">
        <w:rPr>
          <w:rFonts w:ascii="Times New Roman" w:hAnsi="Times New Roman"/>
          <w:spacing w:val="-2"/>
          <w:szCs w:val="20"/>
        </w:rPr>
        <w:t>inch</w:t>
      </w:r>
      <w:r w:rsidR="0027027F">
        <w:rPr>
          <w:rFonts w:ascii="Times New Roman" w:hAnsi="Times New Roman"/>
          <w:spacing w:val="-2"/>
          <w:szCs w:val="20"/>
        </w:rPr>
        <w:t>es</w:t>
      </w:r>
      <w:r w:rsidR="0080572F" w:rsidRPr="00717204">
        <w:rPr>
          <w:rFonts w:ascii="Times New Roman" w:hAnsi="Times New Roman"/>
          <w:spacing w:val="-2"/>
          <w:szCs w:val="20"/>
        </w:rPr>
        <w:t xml:space="preserve"> -</w:t>
      </w:r>
      <w:r w:rsidRPr="00717204">
        <w:rPr>
          <w:rFonts w:ascii="Times New Roman" w:hAnsi="Times New Roman"/>
          <w:spacing w:val="-2"/>
          <w:szCs w:val="20"/>
        </w:rPr>
        <w:t xml:space="preserve"> no more than 7 Watts</w:t>
      </w:r>
    </w:p>
    <w:p w14:paraId="2BAF9141" w14:textId="261F8571" w:rsidR="005F7BB2" w:rsidRPr="00717204" w:rsidRDefault="005F7BB2" w:rsidP="003A4D1D">
      <w:pPr>
        <w:numPr>
          <w:ilvl w:val="0"/>
          <w:numId w:val="13"/>
        </w:numPr>
        <w:tabs>
          <w:tab w:val="left" w:pos="360"/>
          <w:tab w:val="left" w:pos="720"/>
          <w:tab w:val="left" w:pos="1152"/>
          <w:tab w:val="left" w:pos="2880"/>
          <w:tab w:val="left" w:pos="4752"/>
        </w:tabs>
        <w:suppressAutoHyphens/>
        <w:jc w:val="both"/>
        <w:rPr>
          <w:rFonts w:ascii="Times New Roman" w:hAnsi="Times New Roman"/>
          <w:spacing w:val="-2"/>
          <w:szCs w:val="20"/>
        </w:rPr>
      </w:pPr>
      <w:r w:rsidRPr="00717204">
        <w:rPr>
          <w:rFonts w:ascii="Times New Roman" w:hAnsi="Times New Roman"/>
          <w:spacing w:val="-2"/>
          <w:szCs w:val="20"/>
        </w:rPr>
        <w:t xml:space="preserve">Arrows Indications:  12 </w:t>
      </w:r>
      <w:r w:rsidR="0080572F" w:rsidRPr="00717204">
        <w:rPr>
          <w:rFonts w:ascii="Times New Roman" w:hAnsi="Times New Roman"/>
          <w:spacing w:val="-2"/>
          <w:szCs w:val="20"/>
        </w:rPr>
        <w:t>inch</w:t>
      </w:r>
      <w:r w:rsidR="00064EF9">
        <w:rPr>
          <w:rFonts w:ascii="Times New Roman" w:hAnsi="Times New Roman"/>
          <w:spacing w:val="-2"/>
          <w:szCs w:val="20"/>
        </w:rPr>
        <w:t>es</w:t>
      </w:r>
      <w:r w:rsidR="0080572F" w:rsidRPr="00717204">
        <w:rPr>
          <w:rFonts w:ascii="Times New Roman" w:hAnsi="Times New Roman"/>
          <w:spacing w:val="-2"/>
          <w:szCs w:val="20"/>
        </w:rPr>
        <w:t xml:space="preserve"> -</w:t>
      </w:r>
      <w:r w:rsidRPr="00717204">
        <w:rPr>
          <w:rFonts w:ascii="Times New Roman" w:hAnsi="Times New Roman"/>
          <w:spacing w:val="-2"/>
          <w:szCs w:val="20"/>
        </w:rPr>
        <w:t xml:space="preserve"> no more than 13 Watts</w:t>
      </w:r>
    </w:p>
    <w:p w14:paraId="2946DB82" w14:textId="77777777" w:rsidR="00396208" w:rsidRPr="00717204" w:rsidRDefault="00396208" w:rsidP="003A4D1D">
      <w:pPr>
        <w:tabs>
          <w:tab w:val="left" w:pos="360"/>
          <w:tab w:val="left" w:pos="720"/>
          <w:tab w:val="left" w:pos="1152"/>
          <w:tab w:val="left" w:pos="2880"/>
          <w:tab w:val="left" w:pos="4752"/>
        </w:tabs>
        <w:suppressAutoHyphens/>
        <w:ind w:left="720"/>
        <w:jc w:val="both"/>
        <w:rPr>
          <w:rFonts w:ascii="Times New Roman" w:hAnsi="Times New Roman"/>
          <w:spacing w:val="-2"/>
          <w:szCs w:val="20"/>
        </w:rPr>
      </w:pPr>
    </w:p>
    <w:p w14:paraId="2EB9BFD9" w14:textId="77777777" w:rsidR="00DD389A" w:rsidRPr="00717204" w:rsidRDefault="005F7BB2" w:rsidP="003A4D1D">
      <w:pPr>
        <w:tabs>
          <w:tab w:val="left" w:pos="360"/>
          <w:tab w:val="left" w:pos="1080"/>
          <w:tab w:val="left" w:pos="1152"/>
          <w:tab w:val="left" w:pos="2880"/>
          <w:tab w:val="left" w:pos="4752"/>
        </w:tabs>
        <w:suppressAutoHyphens/>
        <w:ind w:left="1080" w:hanging="1080"/>
        <w:jc w:val="both"/>
        <w:rPr>
          <w:rFonts w:ascii="Times New Roman" w:hAnsi="Times New Roman"/>
          <w:b/>
          <w:spacing w:val="-2"/>
          <w:szCs w:val="20"/>
        </w:rPr>
      </w:pPr>
      <w:r w:rsidRPr="00717204">
        <w:rPr>
          <w:rFonts w:ascii="Times New Roman" w:hAnsi="Times New Roman"/>
          <w:spacing w:val="-2"/>
          <w:szCs w:val="20"/>
        </w:rPr>
        <w:lastRenderedPageBreak/>
        <w:t xml:space="preserve">  </w:t>
      </w:r>
      <w:r w:rsidRPr="00717204">
        <w:rPr>
          <w:rFonts w:ascii="Times New Roman" w:hAnsi="Times New Roman"/>
          <w:b/>
          <w:spacing w:val="-2"/>
          <w:szCs w:val="20"/>
        </w:rPr>
        <w:t>Power Supply:</w:t>
      </w:r>
    </w:p>
    <w:p w14:paraId="32FDBBA8" w14:textId="57CC9D9F" w:rsidR="005F7BB2" w:rsidRPr="00717204" w:rsidRDefault="005F7BB2" w:rsidP="003A4D1D">
      <w:pPr>
        <w:numPr>
          <w:ilvl w:val="0"/>
          <w:numId w:val="14"/>
        </w:numPr>
        <w:tabs>
          <w:tab w:val="left" w:pos="360"/>
          <w:tab w:val="left" w:pos="720"/>
          <w:tab w:val="left" w:pos="2880"/>
          <w:tab w:val="left" w:pos="4752"/>
        </w:tabs>
        <w:suppressAutoHyphens/>
        <w:jc w:val="both"/>
        <w:rPr>
          <w:rFonts w:ascii="Times New Roman" w:hAnsi="Times New Roman"/>
          <w:spacing w:val="-2"/>
          <w:szCs w:val="20"/>
        </w:rPr>
      </w:pPr>
      <w:r w:rsidRPr="00717204">
        <w:rPr>
          <w:rFonts w:ascii="Times New Roman" w:hAnsi="Times New Roman"/>
          <w:spacing w:val="-2"/>
          <w:szCs w:val="20"/>
        </w:rPr>
        <w:t>Fused and filtered to provide excess current protection and over voltage protection from electrical surges and transient voltages</w:t>
      </w:r>
    </w:p>
    <w:p w14:paraId="5997CC1D" w14:textId="77777777" w:rsidR="005F7BB2" w:rsidRPr="00717204" w:rsidRDefault="005F7BB2" w:rsidP="003A4D1D">
      <w:pPr>
        <w:tabs>
          <w:tab w:val="left" w:pos="360"/>
          <w:tab w:val="left" w:pos="1080"/>
          <w:tab w:val="left" w:pos="2880"/>
          <w:tab w:val="left" w:pos="4752"/>
        </w:tabs>
        <w:suppressAutoHyphens/>
        <w:ind w:left="1080" w:hanging="1080"/>
        <w:jc w:val="both"/>
        <w:rPr>
          <w:rFonts w:ascii="Times New Roman" w:hAnsi="Times New Roman"/>
          <w:spacing w:val="-2"/>
          <w:szCs w:val="20"/>
          <w:u w:val="single"/>
        </w:rPr>
      </w:pPr>
    </w:p>
    <w:p w14:paraId="3D3F56C3" w14:textId="77777777" w:rsidR="005F7BB2" w:rsidRPr="005A331B" w:rsidRDefault="005F7BB2" w:rsidP="003A4D1D">
      <w:pPr>
        <w:tabs>
          <w:tab w:val="left" w:pos="360"/>
          <w:tab w:val="left" w:pos="1080"/>
          <w:tab w:val="left" w:pos="2880"/>
          <w:tab w:val="left" w:pos="4752"/>
        </w:tabs>
        <w:suppressAutoHyphens/>
        <w:ind w:left="1080" w:hanging="1080"/>
        <w:jc w:val="both"/>
        <w:rPr>
          <w:rFonts w:ascii="Times New Roman" w:hAnsi="Times New Roman"/>
          <w:b/>
          <w:bCs/>
          <w:spacing w:val="-2"/>
          <w:szCs w:val="20"/>
        </w:rPr>
      </w:pPr>
      <w:r w:rsidRPr="005A331B">
        <w:rPr>
          <w:rFonts w:ascii="Times New Roman" w:hAnsi="Times New Roman"/>
          <w:b/>
          <w:bCs/>
          <w:spacing w:val="-2"/>
          <w:szCs w:val="20"/>
        </w:rPr>
        <w:t>(c)  Photometric Requirement:</w:t>
      </w:r>
    </w:p>
    <w:p w14:paraId="01F4E2A4" w14:textId="1F9B4137" w:rsidR="005F7BB2" w:rsidRDefault="005F7BB2" w:rsidP="00CE5DF5">
      <w:pPr>
        <w:tabs>
          <w:tab w:val="left" w:pos="360"/>
          <w:tab w:val="left" w:pos="1080"/>
          <w:tab w:val="left" w:pos="2880"/>
          <w:tab w:val="left" w:pos="4752"/>
        </w:tabs>
        <w:suppressAutoHyphens/>
        <w:ind w:left="1080" w:hanging="1080"/>
        <w:jc w:val="both"/>
        <w:rPr>
          <w:rFonts w:ascii="Times New Roman" w:hAnsi="Times New Roman"/>
          <w:spacing w:val="-2"/>
          <w:szCs w:val="20"/>
        </w:rPr>
      </w:pPr>
      <w:r w:rsidRPr="00717204">
        <w:rPr>
          <w:rFonts w:ascii="Times New Roman" w:hAnsi="Times New Roman"/>
          <w:spacing w:val="-2"/>
          <w:szCs w:val="20"/>
        </w:rPr>
        <w:t xml:space="preserve">  </w:t>
      </w:r>
      <w:r w:rsidRPr="00717204">
        <w:rPr>
          <w:rFonts w:ascii="Times New Roman" w:hAnsi="Times New Roman"/>
          <w:b/>
          <w:spacing w:val="-2"/>
          <w:szCs w:val="20"/>
        </w:rPr>
        <w:t>Beam Color:</w:t>
      </w:r>
      <w:r w:rsidR="00CE5DF5">
        <w:rPr>
          <w:rFonts w:ascii="Times New Roman" w:hAnsi="Times New Roman"/>
          <w:b/>
          <w:spacing w:val="-2"/>
          <w:szCs w:val="20"/>
        </w:rPr>
        <w:t xml:space="preserve"> </w:t>
      </w:r>
      <w:r w:rsidRPr="00717204">
        <w:rPr>
          <w:rFonts w:ascii="Times New Roman" w:hAnsi="Times New Roman"/>
          <w:spacing w:val="-2"/>
          <w:szCs w:val="20"/>
        </w:rPr>
        <w:t>Meet current ITE Specifications</w:t>
      </w:r>
    </w:p>
    <w:p w14:paraId="6B699379" w14:textId="77777777" w:rsidR="000D5AA3" w:rsidRPr="00717204" w:rsidRDefault="000D5AA3" w:rsidP="003A4D1D">
      <w:pPr>
        <w:tabs>
          <w:tab w:val="left" w:pos="360"/>
          <w:tab w:val="left" w:pos="720"/>
          <w:tab w:val="left" w:pos="1152"/>
          <w:tab w:val="left" w:pos="2880"/>
          <w:tab w:val="left" w:pos="4752"/>
        </w:tabs>
        <w:suppressAutoHyphens/>
        <w:ind w:left="720"/>
        <w:jc w:val="both"/>
        <w:rPr>
          <w:rFonts w:ascii="Times New Roman" w:hAnsi="Times New Roman"/>
          <w:spacing w:val="-2"/>
          <w:szCs w:val="20"/>
        </w:rPr>
      </w:pPr>
    </w:p>
    <w:p w14:paraId="3D5F1E96" w14:textId="77777777" w:rsidR="005F7BB2" w:rsidRPr="005A331B" w:rsidRDefault="005F7BB2" w:rsidP="003A4D1D">
      <w:pPr>
        <w:tabs>
          <w:tab w:val="left" w:pos="720"/>
          <w:tab w:val="left" w:pos="1080"/>
          <w:tab w:val="left" w:pos="3456"/>
          <w:tab w:val="left" w:pos="4752"/>
        </w:tabs>
        <w:suppressAutoHyphens/>
        <w:ind w:left="1080" w:hanging="1080"/>
        <w:jc w:val="both"/>
        <w:rPr>
          <w:rFonts w:ascii="Times New Roman" w:hAnsi="Times New Roman"/>
          <w:b/>
          <w:bCs/>
          <w:spacing w:val="-2"/>
          <w:szCs w:val="20"/>
        </w:rPr>
      </w:pPr>
      <w:r w:rsidRPr="005A331B">
        <w:rPr>
          <w:rFonts w:ascii="Times New Roman" w:hAnsi="Times New Roman"/>
          <w:b/>
          <w:bCs/>
          <w:spacing w:val="-2"/>
          <w:szCs w:val="20"/>
        </w:rPr>
        <w:t>(d)  Mechanical Requirements:</w:t>
      </w:r>
    </w:p>
    <w:p w14:paraId="61E5D5DA" w14:textId="77777777" w:rsidR="00DD389A" w:rsidRPr="00717204" w:rsidRDefault="005F7BB2" w:rsidP="003A4D1D">
      <w:pPr>
        <w:tabs>
          <w:tab w:val="left" w:pos="360"/>
          <w:tab w:val="left" w:pos="1080"/>
          <w:tab w:val="left" w:pos="2880"/>
          <w:tab w:val="left" w:pos="4752"/>
        </w:tabs>
        <w:suppressAutoHyphens/>
        <w:ind w:left="1080" w:hanging="1080"/>
        <w:jc w:val="both"/>
        <w:rPr>
          <w:rFonts w:ascii="Times New Roman" w:hAnsi="Times New Roman"/>
          <w:b/>
          <w:spacing w:val="-2"/>
          <w:szCs w:val="20"/>
        </w:rPr>
      </w:pPr>
      <w:r w:rsidRPr="00717204">
        <w:rPr>
          <w:rFonts w:ascii="Times New Roman" w:hAnsi="Times New Roman"/>
          <w:b/>
          <w:spacing w:val="-2"/>
          <w:szCs w:val="20"/>
        </w:rPr>
        <w:t>Diameter:</w:t>
      </w:r>
    </w:p>
    <w:p w14:paraId="648B9501" w14:textId="5FC7B5ED" w:rsidR="005F7BB2" w:rsidRPr="00717204" w:rsidRDefault="005F7BB2" w:rsidP="003A4D1D">
      <w:pPr>
        <w:numPr>
          <w:ilvl w:val="0"/>
          <w:numId w:val="14"/>
        </w:numPr>
        <w:tabs>
          <w:tab w:val="left" w:pos="360"/>
          <w:tab w:val="left" w:pos="720"/>
          <w:tab w:val="left" w:pos="4752"/>
        </w:tabs>
        <w:suppressAutoHyphens/>
        <w:jc w:val="both"/>
        <w:rPr>
          <w:rFonts w:ascii="Times New Roman" w:hAnsi="Times New Roman"/>
          <w:spacing w:val="-2"/>
          <w:szCs w:val="20"/>
        </w:rPr>
      </w:pPr>
      <w:r w:rsidRPr="00717204">
        <w:rPr>
          <w:rFonts w:ascii="Times New Roman" w:hAnsi="Times New Roman"/>
          <w:spacing w:val="-2"/>
          <w:szCs w:val="20"/>
        </w:rPr>
        <w:t xml:space="preserve">The Circular Optical Unit shall fit into standard 12 </w:t>
      </w:r>
      <w:r w:rsidR="0080572F" w:rsidRPr="00717204">
        <w:rPr>
          <w:rFonts w:ascii="Times New Roman" w:hAnsi="Times New Roman"/>
          <w:spacing w:val="-2"/>
          <w:szCs w:val="20"/>
        </w:rPr>
        <w:t>inch or</w:t>
      </w:r>
      <w:r w:rsidRPr="00717204">
        <w:rPr>
          <w:rFonts w:ascii="Times New Roman" w:hAnsi="Times New Roman"/>
          <w:spacing w:val="-2"/>
          <w:szCs w:val="20"/>
        </w:rPr>
        <w:t xml:space="preserve"> </w:t>
      </w:r>
      <w:r w:rsidR="0080572F" w:rsidRPr="00717204">
        <w:rPr>
          <w:rFonts w:ascii="Times New Roman" w:hAnsi="Times New Roman"/>
          <w:spacing w:val="-2"/>
          <w:szCs w:val="20"/>
        </w:rPr>
        <w:t>8</w:t>
      </w:r>
      <w:r w:rsidR="008D3F2B">
        <w:rPr>
          <w:rFonts w:ascii="Times New Roman" w:hAnsi="Times New Roman"/>
          <w:spacing w:val="-2"/>
          <w:szCs w:val="20"/>
        </w:rPr>
        <w:t xml:space="preserve"> </w:t>
      </w:r>
      <w:r w:rsidR="0080572F" w:rsidRPr="00717204">
        <w:rPr>
          <w:rFonts w:ascii="Times New Roman" w:hAnsi="Times New Roman"/>
          <w:spacing w:val="-2"/>
          <w:szCs w:val="20"/>
        </w:rPr>
        <w:t>inch housing</w:t>
      </w:r>
      <w:r w:rsidR="0077266B">
        <w:rPr>
          <w:rFonts w:ascii="Times New Roman" w:hAnsi="Times New Roman"/>
          <w:spacing w:val="-2"/>
          <w:szCs w:val="20"/>
        </w:rPr>
        <w:t>s</w:t>
      </w:r>
      <w:r w:rsidRPr="00717204">
        <w:rPr>
          <w:rFonts w:ascii="Times New Roman" w:hAnsi="Times New Roman"/>
          <w:spacing w:val="-2"/>
          <w:szCs w:val="20"/>
        </w:rPr>
        <w:t xml:space="preserve">.  The Arrow Optical Unit shall fit </w:t>
      </w:r>
      <w:r w:rsidR="0080572F" w:rsidRPr="00717204">
        <w:rPr>
          <w:rFonts w:ascii="Times New Roman" w:hAnsi="Times New Roman"/>
          <w:spacing w:val="-2"/>
          <w:szCs w:val="20"/>
        </w:rPr>
        <w:t>12</w:t>
      </w:r>
      <w:r w:rsidR="008D3F2B">
        <w:rPr>
          <w:rFonts w:ascii="Times New Roman" w:hAnsi="Times New Roman"/>
          <w:spacing w:val="-2"/>
          <w:szCs w:val="20"/>
        </w:rPr>
        <w:t xml:space="preserve"> </w:t>
      </w:r>
      <w:r w:rsidR="0080572F" w:rsidRPr="00717204">
        <w:rPr>
          <w:rFonts w:ascii="Times New Roman" w:hAnsi="Times New Roman"/>
          <w:spacing w:val="-2"/>
          <w:szCs w:val="20"/>
        </w:rPr>
        <w:t>inch housings</w:t>
      </w:r>
      <w:r w:rsidRPr="00717204">
        <w:rPr>
          <w:rFonts w:ascii="Times New Roman" w:hAnsi="Times New Roman"/>
          <w:spacing w:val="-2"/>
          <w:szCs w:val="20"/>
        </w:rPr>
        <w:t xml:space="preserve"> only</w:t>
      </w:r>
    </w:p>
    <w:p w14:paraId="3FE9F23F" w14:textId="77777777" w:rsidR="00FF19D9" w:rsidRDefault="00FF19D9" w:rsidP="003A4D1D">
      <w:pPr>
        <w:tabs>
          <w:tab w:val="left" w:pos="360"/>
          <w:tab w:val="left" w:pos="1080"/>
          <w:tab w:val="left" w:pos="2880"/>
          <w:tab w:val="left" w:pos="4752"/>
        </w:tabs>
        <w:suppressAutoHyphens/>
        <w:jc w:val="both"/>
        <w:rPr>
          <w:rFonts w:ascii="Times New Roman" w:hAnsi="Times New Roman"/>
          <w:spacing w:val="-2"/>
          <w:szCs w:val="20"/>
        </w:rPr>
      </w:pPr>
    </w:p>
    <w:p w14:paraId="0C9426C5" w14:textId="77777777" w:rsidR="00DD389A" w:rsidRPr="00717204" w:rsidRDefault="005F7BB2" w:rsidP="003A4D1D">
      <w:pPr>
        <w:tabs>
          <w:tab w:val="left" w:pos="360"/>
          <w:tab w:val="left" w:pos="1080"/>
          <w:tab w:val="left" w:pos="2880"/>
          <w:tab w:val="left" w:pos="4752"/>
        </w:tabs>
        <w:suppressAutoHyphens/>
        <w:jc w:val="both"/>
        <w:rPr>
          <w:rFonts w:ascii="Times New Roman" w:hAnsi="Times New Roman"/>
          <w:b/>
          <w:spacing w:val="-2"/>
          <w:szCs w:val="20"/>
        </w:rPr>
      </w:pPr>
      <w:r w:rsidRPr="00717204">
        <w:rPr>
          <w:rFonts w:ascii="Times New Roman" w:hAnsi="Times New Roman"/>
          <w:b/>
          <w:spacing w:val="-2"/>
          <w:szCs w:val="20"/>
        </w:rPr>
        <w:t>Enclosure:</w:t>
      </w:r>
    </w:p>
    <w:p w14:paraId="0107F89E" w14:textId="0B9B24C9" w:rsidR="005F7BB2" w:rsidRPr="00717204" w:rsidRDefault="005F7BB2" w:rsidP="003A4D1D">
      <w:pPr>
        <w:numPr>
          <w:ilvl w:val="0"/>
          <w:numId w:val="14"/>
        </w:numPr>
        <w:tabs>
          <w:tab w:val="left" w:pos="360"/>
          <w:tab w:val="left" w:pos="720"/>
          <w:tab w:val="left" w:pos="2880"/>
          <w:tab w:val="left" w:pos="4752"/>
        </w:tabs>
        <w:suppressAutoHyphens/>
        <w:jc w:val="both"/>
        <w:rPr>
          <w:rFonts w:ascii="Times New Roman" w:hAnsi="Times New Roman"/>
          <w:spacing w:val="-2"/>
          <w:szCs w:val="20"/>
        </w:rPr>
      </w:pPr>
      <w:r w:rsidRPr="00717204">
        <w:rPr>
          <w:rFonts w:ascii="Times New Roman" w:hAnsi="Times New Roman"/>
          <w:spacing w:val="-2"/>
          <w:szCs w:val="20"/>
        </w:rPr>
        <w:t xml:space="preserve">Clear </w:t>
      </w:r>
      <w:r w:rsidR="0080572F" w:rsidRPr="00717204">
        <w:rPr>
          <w:rFonts w:ascii="Times New Roman" w:hAnsi="Times New Roman"/>
          <w:spacing w:val="-2"/>
          <w:szCs w:val="20"/>
        </w:rPr>
        <w:t>lenses</w:t>
      </w:r>
      <w:r w:rsidRPr="00717204">
        <w:rPr>
          <w:rFonts w:ascii="Times New Roman" w:hAnsi="Times New Roman"/>
          <w:spacing w:val="-2"/>
          <w:szCs w:val="20"/>
        </w:rPr>
        <w:t xml:space="preserve"> cover for all Red, Yellow and Green Circular Optical Units</w:t>
      </w:r>
    </w:p>
    <w:p w14:paraId="61996E05" w14:textId="59DEE4C5" w:rsidR="005F7BB2" w:rsidRPr="00717204" w:rsidRDefault="005F7BB2" w:rsidP="003A4D1D">
      <w:pPr>
        <w:numPr>
          <w:ilvl w:val="0"/>
          <w:numId w:val="14"/>
        </w:numPr>
        <w:tabs>
          <w:tab w:val="left" w:pos="360"/>
          <w:tab w:val="left" w:pos="720"/>
          <w:tab w:val="left" w:pos="2880"/>
          <w:tab w:val="left" w:pos="4752"/>
        </w:tabs>
        <w:suppressAutoHyphens/>
        <w:jc w:val="both"/>
        <w:rPr>
          <w:rFonts w:ascii="Times New Roman" w:hAnsi="Times New Roman"/>
          <w:spacing w:val="-2"/>
          <w:szCs w:val="20"/>
        </w:rPr>
      </w:pPr>
      <w:r w:rsidRPr="00717204">
        <w:rPr>
          <w:rFonts w:ascii="Times New Roman" w:hAnsi="Times New Roman"/>
          <w:spacing w:val="-2"/>
          <w:szCs w:val="20"/>
        </w:rPr>
        <w:t>Incandescent appearance, not pixelated, when illuminated</w:t>
      </w:r>
    </w:p>
    <w:p w14:paraId="536D2E82" w14:textId="56FB4AC8" w:rsidR="005F7BB2" w:rsidRPr="00717204" w:rsidRDefault="005F7BB2" w:rsidP="003A4D1D">
      <w:pPr>
        <w:numPr>
          <w:ilvl w:val="0"/>
          <w:numId w:val="14"/>
        </w:numPr>
        <w:tabs>
          <w:tab w:val="left" w:pos="360"/>
          <w:tab w:val="left" w:pos="720"/>
          <w:tab w:val="left" w:pos="2880"/>
          <w:tab w:val="left" w:pos="4752"/>
        </w:tabs>
        <w:suppressAutoHyphens/>
        <w:jc w:val="both"/>
        <w:rPr>
          <w:rFonts w:ascii="Times New Roman" w:hAnsi="Times New Roman"/>
          <w:spacing w:val="-2"/>
          <w:szCs w:val="20"/>
        </w:rPr>
      </w:pPr>
      <w:r w:rsidRPr="00717204">
        <w:rPr>
          <w:rFonts w:ascii="Times New Roman" w:hAnsi="Times New Roman"/>
          <w:spacing w:val="-2"/>
          <w:szCs w:val="20"/>
        </w:rPr>
        <w:t>For Arrow Optical Units the arrow indication segment of the lens shall be clear</w:t>
      </w:r>
    </w:p>
    <w:p w14:paraId="0792F699" w14:textId="0170C61C" w:rsidR="005F7BB2" w:rsidRPr="00717204" w:rsidRDefault="005F7BB2" w:rsidP="003A4D1D">
      <w:pPr>
        <w:numPr>
          <w:ilvl w:val="0"/>
          <w:numId w:val="14"/>
        </w:numPr>
        <w:tabs>
          <w:tab w:val="left" w:pos="360"/>
          <w:tab w:val="left" w:pos="720"/>
          <w:tab w:val="left" w:pos="2880"/>
          <w:tab w:val="left" w:pos="4752"/>
        </w:tabs>
        <w:suppressAutoHyphens/>
        <w:jc w:val="both"/>
        <w:rPr>
          <w:rFonts w:ascii="Times New Roman" w:hAnsi="Times New Roman"/>
          <w:spacing w:val="-2"/>
          <w:szCs w:val="20"/>
        </w:rPr>
      </w:pPr>
      <w:r w:rsidRPr="00717204">
        <w:rPr>
          <w:rFonts w:ascii="Times New Roman" w:hAnsi="Times New Roman"/>
          <w:spacing w:val="-2"/>
          <w:szCs w:val="20"/>
        </w:rPr>
        <w:t>Enclosure sealed and waterproofed to eliminate dirt contamination and be suitable for installation in all weather conditions</w:t>
      </w:r>
    </w:p>
    <w:p w14:paraId="2548F14C" w14:textId="77777777" w:rsidR="005F7BB2" w:rsidRPr="00717204" w:rsidRDefault="005F7BB2" w:rsidP="003A4D1D">
      <w:pPr>
        <w:numPr>
          <w:ilvl w:val="0"/>
          <w:numId w:val="14"/>
        </w:numPr>
        <w:tabs>
          <w:tab w:val="left" w:pos="360"/>
          <w:tab w:val="left" w:pos="720"/>
          <w:tab w:val="left" w:pos="2880"/>
          <w:tab w:val="left" w:pos="4752"/>
        </w:tabs>
        <w:suppressAutoHyphens/>
        <w:jc w:val="both"/>
        <w:rPr>
          <w:rFonts w:ascii="Times New Roman" w:hAnsi="Times New Roman"/>
          <w:spacing w:val="-2"/>
          <w:szCs w:val="20"/>
        </w:rPr>
      </w:pPr>
      <w:r w:rsidRPr="00717204">
        <w:rPr>
          <w:rFonts w:ascii="Times New Roman" w:hAnsi="Times New Roman"/>
          <w:spacing w:val="-2"/>
          <w:szCs w:val="20"/>
        </w:rPr>
        <w:t>Clearly mark on the housing the following information:</w:t>
      </w:r>
    </w:p>
    <w:p w14:paraId="7AFAD409" w14:textId="37A3922F" w:rsidR="005F7BB2" w:rsidRPr="00717204" w:rsidRDefault="005F7BB2" w:rsidP="003A4D1D">
      <w:pPr>
        <w:numPr>
          <w:ilvl w:val="1"/>
          <w:numId w:val="14"/>
        </w:numPr>
        <w:tabs>
          <w:tab w:val="left" w:pos="360"/>
          <w:tab w:val="left" w:pos="720"/>
          <w:tab w:val="left" w:pos="1080"/>
          <w:tab w:val="left" w:pos="1440"/>
          <w:tab w:val="left" w:pos="1800"/>
          <w:tab w:val="left" w:pos="4752"/>
        </w:tabs>
        <w:suppressAutoHyphens/>
        <w:ind w:hanging="720"/>
        <w:jc w:val="both"/>
        <w:rPr>
          <w:rFonts w:ascii="Times New Roman" w:hAnsi="Times New Roman"/>
          <w:spacing w:val="-2"/>
          <w:szCs w:val="20"/>
        </w:rPr>
      </w:pPr>
      <w:r w:rsidRPr="00717204">
        <w:rPr>
          <w:rFonts w:ascii="Times New Roman" w:hAnsi="Times New Roman"/>
          <w:spacing w:val="-2"/>
          <w:szCs w:val="20"/>
        </w:rPr>
        <w:t xml:space="preserve">Manufacturer </w:t>
      </w:r>
      <w:r w:rsidR="003F1F0C">
        <w:rPr>
          <w:rFonts w:ascii="Times New Roman" w:hAnsi="Times New Roman"/>
          <w:spacing w:val="-2"/>
          <w:szCs w:val="20"/>
        </w:rPr>
        <w:t>and</w:t>
      </w:r>
      <w:r w:rsidRPr="00717204">
        <w:rPr>
          <w:rFonts w:ascii="Times New Roman" w:hAnsi="Times New Roman"/>
          <w:spacing w:val="-2"/>
          <w:szCs w:val="20"/>
        </w:rPr>
        <w:t xml:space="preserve"> model number</w:t>
      </w:r>
    </w:p>
    <w:p w14:paraId="0A318086" w14:textId="77777777" w:rsidR="005F7BB2" w:rsidRPr="00717204" w:rsidRDefault="005F7BB2" w:rsidP="003A4D1D">
      <w:pPr>
        <w:numPr>
          <w:ilvl w:val="1"/>
          <w:numId w:val="14"/>
        </w:numPr>
        <w:tabs>
          <w:tab w:val="left" w:pos="360"/>
          <w:tab w:val="left" w:pos="720"/>
          <w:tab w:val="left" w:pos="1080"/>
          <w:tab w:val="left" w:pos="1440"/>
          <w:tab w:val="left" w:pos="1800"/>
          <w:tab w:val="left" w:pos="4752"/>
        </w:tabs>
        <w:suppressAutoHyphens/>
        <w:ind w:hanging="720"/>
        <w:jc w:val="both"/>
        <w:rPr>
          <w:rFonts w:ascii="Times New Roman" w:hAnsi="Times New Roman"/>
          <w:spacing w:val="-2"/>
          <w:szCs w:val="20"/>
        </w:rPr>
      </w:pPr>
      <w:r w:rsidRPr="00717204">
        <w:rPr>
          <w:rFonts w:ascii="Times New Roman" w:hAnsi="Times New Roman"/>
          <w:spacing w:val="-2"/>
          <w:szCs w:val="20"/>
        </w:rPr>
        <w:t>Date of manufacture</w:t>
      </w:r>
    </w:p>
    <w:p w14:paraId="62E8E6E2" w14:textId="5E6CBF6A" w:rsidR="00FF19D9" w:rsidRDefault="005F7BB2" w:rsidP="003A4D1D">
      <w:pPr>
        <w:numPr>
          <w:ilvl w:val="0"/>
          <w:numId w:val="14"/>
        </w:numPr>
        <w:tabs>
          <w:tab w:val="left" w:pos="360"/>
          <w:tab w:val="left" w:pos="720"/>
          <w:tab w:val="left" w:pos="2880"/>
          <w:tab w:val="left" w:pos="4752"/>
        </w:tabs>
        <w:suppressAutoHyphens/>
        <w:jc w:val="both"/>
        <w:rPr>
          <w:rFonts w:ascii="Times New Roman" w:hAnsi="Times New Roman"/>
          <w:spacing w:val="-2"/>
          <w:szCs w:val="20"/>
        </w:rPr>
      </w:pPr>
      <w:r w:rsidRPr="00717204">
        <w:rPr>
          <w:rFonts w:ascii="Times New Roman" w:hAnsi="Times New Roman"/>
          <w:spacing w:val="-2"/>
          <w:szCs w:val="20"/>
        </w:rPr>
        <w:t xml:space="preserve">The model number shall </w:t>
      </w:r>
      <w:r w:rsidR="00A02BB9">
        <w:rPr>
          <w:rFonts w:ascii="Times New Roman" w:hAnsi="Times New Roman"/>
          <w:spacing w:val="-2"/>
          <w:szCs w:val="20"/>
        </w:rPr>
        <w:t>list</w:t>
      </w:r>
      <w:r w:rsidRPr="00717204">
        <w:rPr>
          <w:rFonts w:ascii="Times New Roman" w:hAnsi="Times New Roman"/>
          <w:spacing w:val="-2"/>
          <w:szCs w:val="20"/>
        </w:rPr>
        <w:t xml:space="preserve"> the number of LEDs used to comprise the unit as the last digits of the model number.  For example, if the unit is comprised of 3 LEDs and the model is x12y, then the new model number shall read x12y3</w:t>
      </w:r>
    </w:p>
    <w:p w14:paraId="1F72F646" w14:textId="77777777" w:rsidR="003A4D1D" w:rsidRPr="003A4D1D" w:rsidRDefault="003A4D1D" w:rsidP="003A4D1D">
      <w:pPr>
        <w:tabs>
          <w:tab w:val="left" w:pos="360"/>
          <w:tab w:val="left" w:pos="720"/>
          <w:tab w:val="left" w:pos="2880"/>
          <w:tab w:val="left" w:pos="4752"/>
        </w:tabs>
        <w:suppressAutoHyphens/>
        <w:ind w:left="720"/>
        <w:jc w:val="both"/>
        <w:rPr>
          <w:rFonts w:ascii="Times New Roman" w:hAnsi="Times New Roman"/>
          <w:spacing w:val="-2"/>
          <w:szCs w:val="20"/>
        </w:rPr>
      </w:pPr>
    </w:p>
    <w:p w14:paraId="0D9AA776" w14:textId="77777777" w:rsidR="00DD389A" w:rsidRPr="00717204" w:rsidRDefault="005F7BB2" w:rsidP="003A4D1D">
      <w:pPr>
        <w:tabs>
          <w:tab w:val="left" w:pos="360"/>
          <w:tab w:val="left" w:pos="1080"/>
          <w:tab w:val="left" w:pos="2880"/>
          <w:tab w:val="left" w:pos="4752"/>
        </w:tabs>
        <w:suppressAutoHyphens/>
        <w:jc w:val="both"/>
        <w:rPr>
          <w:rFonts w:ascii="Times New Roman" w:hAnsi="Times New Roman"/>
          <w:b/>
          <w:spacing w:val="-2"/>
          <w:szCs w:val="20"/>
        </w:rPr>
      </w:pPr>
      <w:r w:rsidRPr="00717204">
        <w:rPr>
          <w:rFonts w:ascii="Times New Roman" w:hAnsi="Times New Roman"/>
          <w:b/>
          <w:spacing w:val="-2"/>
          <w:szCs w:val="20"/>
        </w:rPr>
        <w:t>Operating temperature:</w:t>
      </w:r>
    </w:p>
    <w:p w14:paraId="1A3EAF57" w14:textId="77777777" w:rsidR="005F7BB2" w:rsidRPr="00717204" w:rsidRDefault="005F7BB2" w:rsidP="003A4D1D">
      <w:pPr>
        <w:numPr>
          <w:ilvl w:val="0"/>
          <w:numId w:val="15"/>
        </w:numPr>
        <w:tabs>
          <w:tab w:val="left" w:pos="360"/>
          <w:tab w:val="left" w:pos="720"/>
          <w:tab w:val="left" w:pos="1080"/>
          <w:tab w:val="left" w:pos="2880"/>
          <w:tab w:val="left" w:pos="4752"/>
        </w:tabs>
        <w:suppressAutoHyphens/>
        <w:jc w:val="both"/>
        <w:rPr>
          <w:rFonts w:ascii="Times New Roman" w:hAnsi="Times New Roman"/>
          <w:spacing w:val="-2"/>
          <w:szCs w:val="20"/>
        </w:rPr>
      </w:pPr>
      <w:r w:rsidRPr="00717204">
        <w:rPr>
          <w:rFonts w:ascii="Times New Roman" w:hAnsi="Times New Roman"/>
          <w:spacing w:val="-2"/>
          <w:szCs w:val="20"/>
        </w:rPr>
        <w:t>Meet current ITE Specifications</w:t>
      </w:r>
    </w:p>
    <w:p w14:paraId="08CE6F91" w14:textId="77777777" w:rsidR="00DD389A" w:rsidRPr="00717204" w:rsidRDefault="00DD389A" w:rsidP="003A4D1D">
      <w:pPr>
        <w:tabs>
          <w:tab w:val="left" w:pos="360"/>
          <w:tab w:val="left" w:pos="1080"/>
          <w:tab w:val="left" w:pos="2880"/>
          <w:tab w:val="left" w:pos="4752"/>
        </w:tabs>
        <w:suppressAutoHyphens/>
        <w:jc w:val="both"/>
        <w:rPr>
          <w:rFonts w:ascii="Times New Roman" w:eastAsia="Calibri" w:hAnsi="Times New Roman"/>
          <w:b/>
          <w:spacing w:val="-2"/>
        </w:rPr>
      </w:pPr>
    </w:p>
    <w:p w14:paraId="74252C4A" w14:textId="0CC9136A" w:rsidR="00AF18E2" w:rsidRPr="00717204" w:rsidRDefault="00AF18E2" w:rsidP="003A4D1D">
      <w:pPr>
        <w:tabs>
          <w:tab w:val="left" w:pos="360"/>
          <w:tab w:val="left" w:pos="1080"/>
          <w:tab w:val="left" w:pos="2880"/>
          <w:tab w:val="left" w:pos="4752"/>
        </w:tabs>
        <w:suppressAutoHyphens/>
        <w:jc w:val="both"/>
        <w:rPr>
          <w:rFonts w:ascii="Times New Roman" w:eastAsia="Calibri" w:hAnsi="Times New Roman"/>
        </w:rPr>
      </w:pPr>
      <w:r w:rsidRPr="00717204">
        <w:rPr>
          <w:rFonts w:ascii="Times New Roman" w:eastAsia="Calibri" w:hAnsi="Times New Roman"/>
          <w:b/>
          <w:spacing w:val="-2"/>
        </w:rPr>
        <w:t xml:space="preserve">Wiring: </w:t>
      </w:r>
      <w:r w:rsidRPr="00717204">
        <w:rPr>
          <w:rFonts w:ascii="Times New Roman" w:eastAsia="Calibri" w:hAnsi="Times New Roman"/>
        </w:rPr>
        <w:t xml:space="preserve">L.E.D. lamps shall have </w:t>
      </w:r>
      <w:r w:rsidRPr="00717204">
        <w:rPr>
          <w:rFonts w:ascii="Times New Roman" w:eastAsia="Calibri" w:hAnsi="Times New Roman"/>
          <w:b/>
        </w:rPr>
        <w:t>color coded 16 AWG wires</w:t>
      </w:r>
      <w:r w:rsidRPr="00717204">
        <w:rPr>
          <w:rFonts w:ascii="Times New Roman" w:eastAsia="Calibri" w:hAnsi="Times New Roman"/>
        </w:rPr>
        <w:t xml:space="preserve"> for identification of </w:t>
      </w:r>
      <w:r w:rsidR="00A02BB9">
        <w:rPr>
          <w:rFonts w:ascii="Times New Roman" w:eastAsia="Calibri" w:hAnsi="Times New Roman"/>
        </w:rPr>
        <w:t xml:space="preserve">signal </w:t>
      </w:r>
      <w:r w:rsidRPr="00717204">
        <w:rPr>
          <w:rFonts w:ascii="Times New Roman" w:eastAsia="Calibri" w:hAnsi="Times New Roman"/>
        </w:rPr>
        <w:t>heads as follows: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6390"/>
      </w:tblGrid>
      <w:tr w:rsidR="005F7BB2" w:rsidRPr="00717204" w14:paraId="343A842F" w14:textId="77777777" w:rsidTr="000D5AA3">
        <w:trPr>
          <w:trHeight w:val="552"/>
        </w:trPr>
        <w:tc>
          <w:tcPr>
            <w:tcW w:w="3888" w:type="dxa"/>
            <w:shd w:val="clear" w:color="auto" w:fill="auto"/>
          </w:tcPr>
          <w:p w14:paraId="3F950322" w14:textId="77777777" w:rsidR="005F7BB2" w:rsidRPr="00717204" w:rsidRDefault="005F7BB2" w:rsidP="003A4D1D">
            <w:pPr>
              <w:jc w:val="both"/>
              <w:rPr>
                <w:rFonts w:ascii="Times New Roman" w:hAnsi="Times New Roman"/>
              </w:rPr>
            </w:pPr>
            <w:r w:rsidRPr="00717204">
              <w:rPr>
                <w:rFonts w:ascii="Times New Roman" w:hAnsi="Times New Roman"/>
              </w:rPr>
              <w:t>RED LED Lamps</w:t>
            </w:r>
            <w:r w:rsidRPr="00717204">
              <w:rPr>
                <w:rFonts w:ascii="Times New Roman" w:hAnsi="Times New Roman"/>
              </w:rPr>
              <w:tab/>
            </w:r>
          </w:p>
        </w:tc>
        <w:tc>
          <w:tcPr>
            <w:tcW w:w="6390" w:type="dxa"/>
            <w:shd w:val="clear" w:color="auto" w:fill="auto"/>
          </w:tcPr>
          <w:p w14:paraId="7A12A9E0" w14:textId="77777777" w:rsidR="005F7BB2" w:rsidRPr="00717204" w:rsidRDefault="005F7BB2" w:rsidP="003A4D1D">
            <w:pPr>
              <w:jc w:val="both"/>
              <w:rPr>
                <w:rFonts w:ascii="Times New Roman" w:hAnsi="Times New Roman"/>
              </w:rPr>
            </w:pPr>
            <w:r w:rsidRPr="00717204">
              <w:rPr>
                <w:rFonts w:ascii="Times New Roman" w:hAnsi="Times New Roman"/>
              </w:rPr>
              <w:t>RED with WHITE neutral</w:t>
            </w:r>
          </w:p>
        </w:tc>
      </w:tr>
      <w:tr w:rsidR="005F7BB2" w:rsidRPr="00717204" w14:paraId="6EB34A71" w14:textId="77777777" w:rsidTr="000D5AA3">
        <w:trPr>
          <w:trHeight w:val="552"/>
        </w:trPr>
        <w:tc>
          <w:tcPr>
            <w:tcW w:w="3888" w:type="dxa"/>
            <w:shd w:val="clear" w:color="auto" w:fill="auto"/>
          </w:tcPr>
          <w:p w14:paraId="502262D2" w14:textId="77777777" w:rsidR="005F7BB2" w:rsidRPr="00717204" w:rsidRDefault="005F7BB2" w:rsidP="003A4D1D">
            <w:pPr>
              <w:jc w:val="both"/>
              <w:rPr>
                <w:rFonts w:ascii="Times New Roman" w:hAnsi="Times New Roman"/>
              </w:rPr>
            </w:pPr>
            <w:r w:rsidRPr="00717204">
              <w:rPr>
                <w:rFonts w:ascii="Times New Roman" w:hAnsi="Times New Roman"/>
              </w:rPr>
              <w:t>YELLOW LED Lamps</w:t>
            </w:r>
          </w:p>
        </w:tc>
        <w:tc>
          <w:tcPr>
            <w:tcW w:w="6390" w:type="dxa"/>
            <w:shd w:val="clear" w:color="auto" w:fill="auto"/>
          </w:tcPr>
          <w:p w14:paraId="1779F9DE" w14:textId="77777777" w:rsidR="005F7BB2" w:rsidRPr="00717204" w:rsidRDefault="005F7BB2" w:rsidP="003A4D1D">
            <w:pPr>
              <w:jc w:val="both"/>
              <w:rPr>
                <w:rFonts w:ascii="Times New Roman" w:hAnsi="Times New Roman"/>
              </w:rPr>
            </w:pPr>
            <w:r w:rsidRPr="00717204">
              <w:rPr>
                <w:rFonts w:ascii="Times New Roman" w:hAnsi="Times New Roman"/>
              </w:rPr>
              <w:t>YELLOW with WHITE neutral</w:t>
            </w:r>
          </w:p>
        </w:tc>
      </w:tr>
      <w:tr w:rsidR="005F7BB2" w:rsidRPr="00717204" w14:paraId="324481A3" w14:textId="77777777" w:rsidTr="000D5AA3">
        <w:trPr>
          <w:trHeight w:val="552"/>
        </w:trPr>
        <w:tc>
          <w:tcPr>
            <w:tcW w:w="3888" w:type="dxa"/>
            <w:shd w:val="clear" w:color="auto" w:fill="auto"/>
          </w:tcPr>
          <w:p w14:paraId="7C66547E" w14:textId="77777777" w:rsidR="005F7BB2" w:rsidRPr="00717204" w:rsidRDefault="005F7BB2" w:rsidP="003A4D1D">
            <w:pPr>
              <w:jc w:val="both"/>
              <w:rPr>
                <w:rFonts w:ascii="Times New Roman" w:hAnsi="Times New Roman"/>
              </w:rPr>
            </w:pPr>
            <w:r w:rsidRPr="00717204">
              <w:rPr>
                <w:rFonts w:ascii="Times New Roman" w:hAnsi="Times New Roman"/>
              </w:rPr>
              <w:t>GREEN LED Lamps</w:t>
            </w:r>
          </w:p>
        </w:tc>
        <w:tc>
          <w:tcPr>
            <w:tcW w:w="6390" w:type="dxa"/>
            <w:shd w:val="clear" w:color="auto" w:fill="auto"/>
          </w:tcPr>
          <w:p w14:paraId="516DA9ED" w14:textId="77777777" w:rsidR="005F7BB2" w:rsidRPr="00717204" w:rsidRDefault="005F7BB2" w:rsidP="003A4D1D">
            <w:pPr>
              <w:jc w:val="both"/>
              <w:rPr>
                <w:rFonts w:ascii="Times New Roman" w:hAnsi="Times New Roman"/>
              </w:rPr>
            </w:pPr>
            <w:r w:rsidRPr="00717204">
              <w:rPr>
                <w:rFonts w:ascii="Times New Roman" w:hAnsi="Times New Roman"/>
              </w:rPr>
              <w:t>GREEN or BROWN with WHITE neutral</w:t>
            </w:r>
          </w:p>
        </w:tc>
      </w:tr>
      <w:tr w:rsidR="005F7BB2" w:rsidRPr="00717204" w14:paraId="4020E740" w14:textId="77777777" w:rsidTr="000D5AA3">
        <w:trPr>
          <w:trHeight w:val="552"/>
        </w:trPr>
        <w:tc>
          <w:tcPr>
            <w:tcW w:w="3888" w:type="dxa"/>
            <w:shd w:val="clear" w:color="auto" w:fill="auto"/>
          </w:tcPr>
          <w:p w14:paraId="00B76DBF" w14:textId="77777777" w:rsidR="005F7BB2" w:rsidRPr="00717204" w:rsidRDefault="005F7BB2" w:rsidP="003A4D1D">
            <w:pPr>
              <w:jc w:val="both"/>
              <w:rPr>
                <w:rFonts w:ascii="Times New Roman" w:hAnsi="Times New Roman"/>
              </w:rPr>
            </w:pPr>
            <w:r w:rsidRPr="00717204">
              <w:rPr>
                <w:rFonts w:ascii="Times New Roman" w:hAnsi="Times New Roman"/>
              </w:rPr>
              <w:t>RED LED ARROWS</w:t>
            </w:r>
          </w:p>
        </w:tc>
        <w:tc>
          <w:tcPr>
            <w:tcW w:w="6390" w:type="dxa"/>
            <w:shd w:val="clear" w:color="auto" w:fill="auto"/>
          </w:tcPr>
          <w:p w14:paraId="1CC1D7EC" w14:textId="77777777" w:rsidR="005F7BB2" w:rsidRPr="00717204" w:rsidRDefault="005F7BB2" w:rsidP="003A4D1D">
            <w:pPr>
              <w:jc w:val="both"/>
              <w:rPr>
                <w:rFonts w:ascii="Times New Roman" w:hAnsi="Times New Roman"/>
              </w:rPr>
            </w:pPr>
            <w:r w:rsidRPr="00717204">
              <w:rPr>
                <w:rFonts w:ascii="Times New Roman" w:hAnsi="Times New Roman"/>
              </w:rPr>
              <w:t>RED/WHITE with WHITE neutral</w:t>
            </w:r>
          </w:p>
        </w:tc>
      </w:tr>
      <w:tr w:rsidR="005F7BB2" w:rsidRPr="00717204" w14:paraId="3C5833C8" w14:textId="77777777" w:rsidTr="000D5AA3">
        <w:trPr>
          <w:trHeight w:val="552"/>
        </w:trPr>
        <w:tc>
          <w:tcPr>
            <w:tcW w:w="3888" w:type="dxa"/>
            <w:shd w:val="clear" w:color="auto" w:fill="auto"/>
          </w:tcPr>
          <w:p w14:paraId="35AD64CC" w14:textId="77777777" w:rsidR="005F7BB2" w:rsidRPr="00717204" w:rsidRDefault="005F7BB2" w:rsidP="003A4D1D">
            <w:pPr>
              <w:jc w:val="both"/>
              <w:rPr>
                <w:rFonts w:ascii="Times New Roman" w:hAnsi="Times New Roman"/>
              </w:rPr>
            </w:pPr>
            <w:r w:rsidRPr="00717204">
              <w:rPr>
                <w:rFonts w:ascii="Times New Roman" w:hAnsi="Times New Roman"/>
              </w:rPr>
              <w:t>YELLOW LED ARROWS</w:t>
            </w:r>
          </w:p>
        </w:tc>
        <w:tc>
          <w:tcPr>
            <w:tcW w:w="6390" w:type="dxa"/>
            <w:shd w:val="clear" w:color="auto" w:fill="auto"/>
          </w:tcPr>
          <w:p w14:paraId="0C4A7149" w14:textId="77777777" w:rsidR="005F7BB2" w:rsidRPr="00717204" w:rsidRDefault="005F7BB2" w:rsidP="003A4D1D">
            <w:pPr>
              <w:jc w:val="both"/>
              <w:rPr>
                <w:rFonts w:ascii="Times New Roman" w:hAnsi="Times New Roman"/>
              </w:rPr>
            </w:pPr>
            <w:r w:rsidRPr="00717204">
              <w:rPr>
                <w:rFonts w:ascii="Times New Roman" w:hAnsi="Times New Roman"/>
              </w:rPr>
              <w:t>YELLOW/WHITE with WHITE neutral</w:t>
            </w:r>
          </w:p>
        </w:tc>
      </w:tr>
      <w:tr w:rsidR="005F7BB2" w:rsidRPr="00717204" w14:paraId="38F4822C" w14:textId="77777777" w:rsidTr="000D5AA3">
        <w:trPr>
          <w:trHeight w:val="552"/>
        </w:trPr>
        <w:tc>
          <w:tcPr>
            <w:tcW w:w="3888" w:type="dxa"/>
            <w:shd w:val="clear" w:color="auto" w:fill="auto"/>
          </w:tcPr>
          <w:p w14:paraId="05A31D65" w14:textId="77777777" w:rsidR="005F7BB2" w:rsidRPr="00717204" w:rsidRDefault="005F7BB2" w:rsidP="003A4D1D">
            <w:pPr>
              <w:jc w:val="both"/>
              <w:rPr>
                <w:rFonts w:ascii="Times New Roman" w:hAnsi="Times New Roman"/>
              </w:rPr>
            </w:pPr>
            <w:r w:rsidRPr="00717204">
              <w:rPr>
                <w:rFonts w:ascii="Times New Roman" w:hAnsi="Times New Roman"/>
              </w:rPr>
              <w:t>GREEN LED ARROWS</w:t>
            </w:r>
          </w:p>
        </w:tc>
        <w:tc>
          <w:tcPr>
            <w:tcW w:w="6390" w:type="dxa"/>
            <w:shd w:val="clear" w:color="auto" w:fill="auto"/>
          </w:tcPr>
          <w:p w14:paraId="54A0D7A6" w14:textId="77777777" w:rsidR="005F7BB2" w:rsidRPr="00717204" w:rsidRDefault="005F7BB2" w:rsidP="003A4D1D">
            <w:pPr>
              <w:jc w:val="both"/>
              <w:rPr>
                <w:rFonts w:ascii="Times New Roman" w:hAnsi="Times New Roman"/>
              </w:rPr>
            </w:pPr>
            <w:r w:rsidRPr="00717204">
              <w:rPr>
                <w:rFonts w:ascii="Times New Roman" w:hAnsi="Times New Roman"/>
              </w:rPr>
              <w:t>GREEN/WHITE or BROWN/WHITE with WHITE neutral</w:t>
            </w:r>
          </w:p>
        </w:tc>
      </w:tr>
      <w:tr w:rsidR="005F7BB2" w:rsidRPr="00717204" w14:paraId="3E45B7C6" w14:textId="77777777" w:rsidTr="000D5AA3">
        <w:trPr>
          <w:trHeight w:val="552"/>
        </w:trPr>
        <w:tc>
          <w:tcPr>
            <w:tcW w:w="3888" w:type="dxa"/>
            <w:shd w:val="clear" w:color="auto" w:fill="auto"/>
          </w:tcPr>
          <w:p w14:paraId="2CD51B73" w14:textId="77777777" w:rsidR="005F7BB2" w:rsidRPr="00717204" w:rsidRDefault="005F7BB2" w:rsidP="003A4D1D">
            <w:pPr>
              <w:jc w:val="both"/>
              <w:rPr>
                <w:rFonts w:ascii="Times New Roman" w:hAnsi="Times New Roman"/>
              </w:rPr>
            </w:pPr>
            <w:r w:rsidRPr="00717204">
              <w:rPr>
                <w:rFonts w:ascii="Times New Roman" w:hAnsi="Times New Roman"/>
              </w:rPr>
              <w:t>GREEN/YELLOW LED ARROWS</w:t>
            </w:r>
          </w:p>
        </w:tc>
        <w:tc>
          <w:tcPr>
            <w:tcW w:w="6390" w:type="dxa"/>
            <w:shd w:val="clear" w:color="auto" w:fill="auto"/>
          </w:tcPr>
          <w:p w14:paraId="1A5CE812" w14:textId="77777777" w:rsidR="005F7BB2" w:rsidRPr="00717204" w:rsidRDefault="005F7BB2" w:rsidP="003A4D1D">
            <w:pPr>
              <w:jc w:val="both"/>
              <w:rPr>
                <w:rFonts w:ascii="Times New Roman" w:hAnsi="Times New Roman"/>
              </w:rPr>
            </w:pPr>
            <w:r w:rsidRPr="00717204">
              <w:rPr>
                <w:rFonts w:ascii="Times New Roman" w:hAnsi="Times New Roman"/>
              </w:rPr>
              <w:t>GREEN/WHITE or BROWN/WHITE, YELLOW/WHITE, with WHITE neutral</w:t>
            </w:r>
          </w:p>
        </w:tc>
      </w:tr>
    </w:tbl>
    <w:p w14:paraId="61CDCEAD" w14:textId="77777777" w:rsidR="00AF18E2" w:rsidRPr="00717204" w:rsidRDefault="00AF18E2" w:rsidP="003A4D1D">
      <w:pPr>
        <w:jc w:val="both"/>
        <w:rPr>
          <w:rFonts w:ascii="Times New Roman" w:hAnsi="Times New Roman"/>
        </w:rPr>
      </w:pPr>
    </w:p>
    <w:p w14:paraId="0E8A404C" w14:textId="0CF83BE6" w:rsidR="005F7BB2" w:rsidRPr="00717204" w:rsidRDefault="005F7BB2" w:rsidP="003A4D1D">
      <w:pPr>
        <w:numPr>
          <w:ilvl w:val="0"/>
          <w:numId w:val="15"/>
        </w:numPr>
        <w:jc w:val="both"/>
        <w:rPr>
          <w:rFonts w:ascii="Times New Roman" w:hAnsi="Times New Roman"/>
          <w:spacing w:val="-2"/>
          <w:szCs w:val="20"/>
        </w:rPr>
      </w:pPr>
      <w:r w:rsidRPr="00717204">
        <w:rPr>
          <w:rFonts w:ascii="Times New Roman" w:hAnsi="Times New Roman"/>
          <w:spacing w:val="-2"/>
          <w:szCs w:val="20"/>
        </w:rPr>
        <w:t>Wires shall be terminated with a Block Spade, 6-8 stud</w:t>
      </w:r>
      <w:r w:rsidR="008D3F2B">
        <w:rPr>
          <w:rFonts w:ascii="Times New Roman" w:hAnsi="Times New Roman"/>
          <w:spacing w:val="-2"/>
          <w:szCs w:val="20"/>
        </w:rPr>
        <w:t xml:space="preserve"> </w:t>
      </w:r>
      <w:r w:rsidRPr="00717204">
        <w:rPr>
          <w:rFonts w:ascii="Times New Roman" w:hAnsi="Times New Roman"/>
          <w:spacing w:val="-2"/>
          <w:szCs w:val="20"/>
        </w:rPr>
        <w:t>/ 16-14 wire size</w:t>
      </w:r>
    </w:p>
    <w:p w14:paraId="6BB329C4" w14:textId="2A1EA532" w:rsidR="005F7BB2" w:rsidRPr="00717204" w:rsidRDefault="005F7BB2" w:rsidP="003A4D1D">
      <w:pPr>
        <w:numPr>
          <w:ilvl w:val="0"/>
          <w:numId w:val="15"/>
        </w:numPr>
        <w:jc w:val="both"/>
        <w:rPr>
          <w:rFonts w:ascii="Times New Roman" w:hAnsi="Times New Roman"/>
          <w:spacing w:val="-2"/>
          <w:szCs w:val="20"/>
        </w:rPr>
      </w:pPr>
      <w:r w:rsidRPr="00717204">
        <w:rPr>
          <w:rFonts w:ascii="Times New Roman" w:hAnsi="Times New Roman"/>
          <w:spacing w:val="-2"/>
          <w:szCs w:val="20"/>
        </w:rPr>
        <w:t xml:space="preserve">All Circular Optical Units shall be supplied with a minimum </w:t>
      </w:r>
      <w:r w:rsidR="0080572F" w:rsidRPr="00717204">
        <w:rPr>
          <w:rFonts w:ascii="Times New Roman" w:hAnsi="Times New Roman"/>
          <w:spacing w:val="-2"/>
          <w:szCs w:val="20"/>
        </w:rPr>
        <w:t>40</w:t>
      </w:r>
      <w:r w:rsidR="00136B91">
        <w:rPr>
          <w:rFonts w:ascii="Times New Roman" w:hAnsi="Times New Roman"/>
          <w:spacing w:val="-2"/>
          <w:szCs w:val="20"/>
        </w:rPr>
        <w:t xml:space="preserve"> </w:t>
      </w:r>
      <w:r w:rsidR="0080572F" w:rsidRPr="00717204">
        <w:rPr>
          <w:rFonts w:ascii="Times New Roman" w:hAnsi="Times New Roman"/>
          <w:spacing w:val="-2"/>
          <w:szCs w:val="20"/>
        </w:rPr>
        <w:t>inch-long</w:t>
      </w:r>
      <w:r w:rsidRPr="00717204">
        <w:rPr>
          <w:rFonts w:ascii="Times New Roman" w:hAnsi="Times New Roman"/>
          <w:spacing w:val="-2"/>
          <w:szCs w:val="20"/>
        </w:rPr>
        <w:t xml:space="preserve"> pigtail and all Arrow Optical Units shall be supplied with a minimum </w:t>
      </w:r>
      <w:r w:rsidR="0080572F" w:rsidRPr="00717204">
        <w:rPr>
          <w:rFonts w:ascii="Times New Roman" w:hAnsi="Times New Roman"/>
          <w:spacing w:val="-2"/>
          <w:szCs w:val="20"/>
        </w:rPr>
        <w:t>60</w:t>
      </w:r>
      <w:r w:rsidR="008072A3">
        <w:rPr>
          <w:rFonts w:ascii="Times New Roman" w:hAnsi="Times New Roman"/>
          <w:spacing w:val="-2"/>
          <w:szCs w:val="20"/>
        </w:rPr>
        <w:t xml:space="preserve"> </w:t>
      </w:r>
      <w:r w:rsidR="0080572F" w:rsidRPr="00717204">
        <w:rPr>
          <w:rFonts w:ascii="Times New Roman" w:hAnsi="Times New Roman"/>
          <w:spacing w:val="-2"/>
          <w:szCs w:val="20"/>
        </w:rPr>
        <w:t>inch-long</w:t>
      </w:r>
      <w:r w:rsidRPr="00717204">
        <w:rPr>
          <w:rFonts w:ascii="Times New Roman" w:hAnsi="Times New Roman"/>
          <w:spacing w:val="-2"/>
          <w:szCs w:val="20"/>
        </w:rPr>
        <w:t xml:space="preserve"> pigtail</w:t>
      </w:r>
    </w:p>
    <w:p w14:paraId="76EBB5F5" w14:textId="77777777" w:rsidR="003D46ED" w:rsidRDefault="003D46ED" w:rsidP="003D46ED">
      <w:pPr>
        <w:rPr>
          <w:rFonts w:ascii="Times New Roman" w:eastAsia="Calibri" w:hAnsi="Times New Roman"/>
          <w:b/>
          <w:bCs/>
        </w:rPr>
      </w:pPr>
    </w:p>
    <w:p w14:paraId="5AF9D0CD" w14:textId="0871202B" w:rsidR="00AD2BF6" w:rsidRDefault="00175BB0" w:rsidP="003D46ED">
      <w:pPr>
        <w:rPr>
          <w:rFonts w:ascii="Times New Roman" w:eastAsia="Calibri" w:hAnsi="Times New Roman"/>
          <w:b/>
          <w:bCs/>
        </w:rPr>
      </w:pPr>
      <w:r w:rsidRPr="003A4D1D">
        <w:rPr>
          <w:rFonts w:ascii="Times New Roman" w:hAnsi="Times New Roman"/>
          <w:b/>
          <w:noProof/>
        </w:rPr>
        <mc:AlternateContent>
          <mc:Choice Requires="wps">
            <w:drawing>
              <wp:anchor distT="4294967294" distB="4294967294" distL="114298" distR="114298" simplePos="0" relativeHeight="251658241" behindDoc="0" locked="0" layoutInCell="0" allowOverlap="1" wp14:anchorId="508E6CEE" wp14:editId="07777777">
                <wp:simplePos x="0" y="0"/>
                <wp:positionH relativeFrom="column">
                  <wp:posOffset>6400799</wp:posOffset>
                </wp:positionH>
                <wp:positionV relativeFrom="paragraph">
                  <wp:posOffset>121919</wp:posOffset>
                </wp:positionV>
                <wp:extent cx="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F77A1" id="Straight Connector 2" o:spid="_x0000_s1026" style="position:absolute;z-index:251658241;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7in,9.6pt" to="7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QuwQ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" o:allowincell="f"/>
            </w:pict>
          </mc:Fallback>
        </mc:AlternateContent>
      </w:r>
      <w:r w:rsidR="004C7320">
        <w:rPr>
          <w:rFonts w:ascii="Times New Roman" w:eastAsia="Calibri" w:hAnsi="Times New Roman"/>
          <w:b/>
          <w:bCs/>
        </w:rPr>
        <w:t>M.16.06-8</w:t>
      </w:r>
      <w:r w:rsidR="37C6EEFB" w:rsidRPr="00717204">
        <w:rPr>
          <w:rFonts w:ascii="Times New Roman" w:eastAsia="Calibri" w:hAnsi="Times New Roman"/>
        </w:rPr>
        <w:t xml:space="preserve"> </w:t>
      </w:r>
      <w:r w:rsidR="37C6EEFB" w:rsidRPr="4B7A1BF9">
        <w:rPr>
          <w:rFonts w:ascii="Times New Roman" w:eastAsia="Calibri" w:hAnsi="Times New Roman"/>
          <w:b/>
          <w:bCs/>
        </w:rPr>
        <w:t xml:space="preserve">– Dual </w:t>
      </w:r>
      <w:r w:rsidR="51A15981" w:rsidRPr="4B7A1BF9">
        <w:rPr>
          <w:rFonts w:ascii="Times New Roman" w:eastAsia="Calibri" w:hAnsi="Times New Roman"/>
          <w:b/>
          <w:bCs/>
        </w:rPr>
        <w:t>Color Fiber Optic Section</w:t>
      </w:r>
      <w:r w:rsidR="0E3771A7" w:rsidRPr="4B7A1BF9">
        <w:rPr>
          <w:rFonts w:ascii="Times New Roman" w:eastAsia="Calibri" w:hAnsi="Times New Roman"/>
          <w:b/>
          <w:bCs/>
        </w:rPr>
        <w:t>:</w:t>
      </w:r>
    </w:p>
    <w:p w14:paraId="371E52B2" w14:textId="77777777" w:rsidR="00E7661C" w:rsidRDefault="00E7661C" w:rsidP="003A4D1D">
      <w:pPr>
        <w:tabs>
          <w:tab w:val="left" w:pos="360"/>
          <w:tab w:val="left" w:pos="1080"/>
          <w:tab w:val="left" w:pos="1152"/>
          <w:tab w:val="left" w:pos="2880"/>
          <w:tab w:val="left" w:pos="4752"/>
        </w:tabs>
        <w:suppressAutoHyphens/>
        <w:jc w:val="both"/>
        <w:rPr>
          <w:rFonts w:ascii="Times New Roman" w:eastAsia="Calibri" w:hAnsi="Times New Roman"/>
          <w:b/>
        </w:rPr>
      </w:pPr>
    </w:p>
    <w:p w14:paraId="1CD41EBC" w14:textId="023D05D1" w:rsidR="001314BD" w:rsidRPr="001314BD" w:rsidRDefault="00534778" w:rsidP="004C7320">
      <w:pPr>
        <w:tabs>
          <w:tab w:val="left" w:pos="720"/>
          <w:tab w:val="left" w:pos="1080"/>
          <w:tab w:val="left" w:pos="1152"/>
          <w:tab w:val="left" w:pos="2880"/>
          <w:tab w:val="left" w:pos="4752"/>
        </w:tabs>
        <w:suppressAutoHyphens/>
        <w:jc w:val="both"/>
        <w:rPr>
          <w:rFonts w:ascii="Times New Roman" w:eastAsia="Calibri" w:hAnsi="Times New Roman"/>
          <w:bCs/>
          <w:i/>
          <w:iCs/>
        </w:rPr>
      </w:pPr>
      <w:r>
        <w:rPr>
          <w:rFonts w:ascii="Times New Roman" w:eastAsia="Calibri" w:hAnsi="Times New Roman"/>
          <w:bCs/>
          <w:i/>
          <w:iCs/>
        </w:rPr>
        <w:tab/>
      </w:r>
      <w:r w:rsidR="001314BD" w:rsidRPr="001314BD">
        <w:rPr>
          <w:rFonts w:ascii="Times New Roman" w:eastAsia="Calibri" w:hAnsi="Times New Roman"/>
          <w:bCs/>
          <w:i/>
          <w:iCs/>
        </w:rPr>
        <w:t>Delete</w:t>
      </w:r>
      <w:r w:rsidR="004C7320">
        <w:rPr>
          <w:rFonts w:ascii="Times New Roman" w:eastAsia="Calibri" w:hAnsi="Times New Roman"/>
          <w:bCs/>
          <w:i/>
          <w:iCs/>
        </w:rPr>
        <w:t xml:space="preserve"> the entire subarticle</w:t>
      </w:r>
      <w:r w:rsidR="00A247E8">
        <w:rPr>
          <w:rFonts w:ascii="Times New Roman" w:eastAsia="Calibri" w:hAnsi="Times New Roman"/>
          <w:bCs/>
          <w:i/>
          <w:iCs/>
        </w:rPr>
        <w:t>.</w:t>
      </w:r>
    </w:p>
    <w:p w14:paraId="23DE523C" w14:textId="77777777" w:rsidR="000D5AA3" w:rsidRDefault="000D5AA3" w:rsidP="003A4D1D">
      <w:pPr>
        <w:tabs>
          <w:tab w:val="left" w:pos="360"/>
          <w:tab w:val="left" w:pos="1080"/>
          <w:tab w:val="left" w:pos="1152"/>
          <w:tab w:val="left" w:pos="2880"/>
          <w:tab w:val="left" w:pos="4752"/>
        </w:tabs>
        <w:suppressAutoHyphens/>
        <w:jc w:val="both"/>
        <w:rPr>
          <w:rFonts w:ascii="Times New Roman" w:eastAsia="Calibri" w:hAnsi="Times New Roman"/>
        </w:rPr>
      </w:pPr>
    </w:p>
    <w:p w14:paraId="2EE608F5" w14:textId="4CE4744A" w:rsidR="00E7661C" w:rsidRDefault="00175BB0" w:rsidP="003A4D1D">
      <w:pPr>
        <w:tabs>
          <w:tab w:val="left" w:pos="360"/>
          <w:tab w:val="left" w:pos="1080"/>
          <w:tab w:val="left" w:pos="1152"/>
          <w:tab w:val="left" w:pos="2880"/>
          <w:tab w:val="left" w:pos="4752"/>
        </w:tabs>
        <w:suppressAutoHyphens/>
        <w:jc w:val="both"/>
        <w:rPr>
          <w:rFonts w:ascii="Times New Roman" w:eastAsia="Calibri" w:hAnsi="Times New Roman"/>
          <w:b/>
          <w:bCs/>
        </w:rPr>
      </w:pPr>
      <w:r w:rsidRPr="003A4D1D">
        <w:rPr>
          <w:rFonts w:ascii="Times New Roman" w:hAnsi="Times New Roman"/>
          <w:b/>
          <w:noProof/>
        </w:rPr>
        <mc:AlternateContent>
          <mc:Choice Requires="wps">
            <w:drawing>
              <wp:anchor distT="4294967294" distB="4294967294" distL="114298" distR="114298" simplePos="0" relativeHeight="251658240" behindDoc="0" locked="0" layoutInCell="0" allowOverlap="1" wp14:anchorId="14F79F56" wp14:editId="07777777">
                <wp:simplePos x="0" y="0"/>
                <wp:positionH relativeFrom="column">
                  <wp:posOffset>6400799</wp:posOffset>
                </wp:positionH>
                <wp:positionV relativeFrom="paragraph">
                  <wp:posOffset>121919</wp:posOffset>
                </wp:positionV>
                <wp:extent cx="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88C96" id="Straight Connector 1"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7in,9.6pt" to="7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vQ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" o:allowincell="f"/>
            </w:pict>
          </mc:Fallback>
        </mc:AlternateContent>
      </w:r>
      <w:r w:rsidR="004C7320">
        <w:rPr>
          <w:rFonts w:ascii="Times New Roman" w:eastAsia="Calibri" w:hAnsi="Times New Roman"/>
          <w:b/>
          <w:bCs/>
        </w:rPr>
        <w:t>M.16.06-9</w:t>
      </w:r>
      <w:r w:rsidR="0C85A54C" w:rsidRPr="00717204">
        <w:rPr>
          <w:rFonts w:ascii="Times New Roman" w:eastAsia="Calibri" w:hAnsi="Times New Roman"/>
        </w:rPr>
        <w:t xml:space="preserve"> </w:t>
      </w:r>
      <w:r w:rsidR="39B6511F">
        <w:rPr>
          <w:rFonts w:ascii="Times New Roman" w:eastAsia="Calibri" w:hAnsi="Times New Roman"/>
          <w:b/>
          <w:bCs/>
        </w:rPr>
        <w:t>–</w:t>
      </w:r>
      <w:r w:rsidR="0C85A54C" w:rsidRPr="3D28044F">
        <w:rPr>
          <w:rFonts w:ascii="Times New Roman" w:eastAsia="Calibri" w:hAnsi="Times New Roman"/>
          <w:b/>
          <w:bCs/>
        </w:rPr>
        <w:t xml:space="preserve"> Paintin</w:t>
      </w:r>
      <w:r w:rsidR="39B6511F">
        <w:rPr>
          <w:rFonts w:ascii="Times New Roman" w:eastAsia="Calibri" w:hAnsi="Times New Roman"/>
          <w:b/>
          <w:bCs/>
        </w:rPr>
        <w:t>g:</w:t>
      </w:r>
    </w:p>
    <w:p w14:paraId="36BF5C74" w14:textId="2157585F" w:rsidR="00E11F52" w:rsidRDefault="73DB0113" w:rsidP="003A4D1D">
      <w:pPr>
        <w:tabs>
          <w:tab w:val="left" w:pos="360"/>
          <w:tab w:val="left" w:pos="1080"/>
          <w:tab w:val="left" w:pos="1152"/>
          <w:tab w:val="left" w:pos="2880"/>
          <w:tab w:val="left" w:pos="4752"/>
        </w:tabs>
        <w:suppressAutoHyphens/>
        <w:jc w:val="both"/>
        <w:rPr>
          <w:rFonts w:ascii="Times New Roman" w:eastAsia="Calibri" w:hAnsi="Times New Roman"/>
          <w:b/>
          <w:bCs/>
        </w:rPr>
      </w:pPr>
      <w:r w:rsidRPr="1A22F87A">
        <w:rPr>
          <w:rFonts w:ascii="Times New Roman" w:eastAsia="Calibri" w:hAnsi="Times New Roman"/>
          <w:b/>
          <w:bCs/>
        </w:rPr>
        <w:t xml:space="preserve"> </w:t>
      </w:r>
    </w:p>
    <w:p w14:paraId="0EF2C8F7" w14:textId="54F10074" w:rsidR="006B055F" w:rsidRPr="006B055F" w:rsidRDefault="00534778" w:rsidP="6D0476D4">
      <w:pPr>
        <w:tabs>
          <w:tab w:val="left" w:pos="720"/>
          <w:tab w:val="left" w:pos="1080"/>
          <w:tab w:val="left" w:pos="1152"/>
          <w:tab w:val="left" w:pos="2880"/>
          <w:tab w:val="left" w:pos="4752"/>
        </w:tabs>
        <w:suppressAutoHyphens/>
        <w:jc w:val="both"/>
        <w:rPr>
          <w:rFonts w:eastAsia="Calibri"/>
          <w:i/>
          <w:iCs/>
        </w:rPr>
      </w:pPr>
      <w:r>
        <w:rPr>
          <w:rFonts w:ascii="Times New Roman" w:eastAsia="Calibri" w:hAnsi="Times New Roman"/>
          <w:i/>
          <w:iCs/>
        </w:rPr>
        <w:tab/>
      </w:r>
      <w:r w:rsidR="006B055F" w:rsidRPr="6D0476D4">
        <w:rPr>
          <w:rFonts w:ascii="Times New Roman" w:eastAsia="Calibri" w:hAnsi="Times New Roman"/>
          <w:i/>
          <w:iCs/>
        </w:rPr>
        <w:t>Replace with the following</w:t>
      </w:r>
      <w:r w:rsidR="67F8C106" w:rsidRPr="6D0476D4">
        <w:rPr>
          <w:rFonts w:ascii="Times New Roman" w:eastAsia="Calibri" w:hAnsi="Times New Roman"/>
          <w:i/>
          <w:iCs/>
        </w:rPr>
        <w:t>:</w:t>
      </w:r>
    </w:p>
    <w:p w14:paraId="5043CB0F" w14:textId="77777777" w:rsidR="00FF19D9" w:rsidRDefault="00E11F52" w:rsidP="3D28044F">
      <w:p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eastAsia="Calibri" w:hAnsi="Times New Roman"/>
          <w:b/>
          <w:bCs/>
          <w:spacing w:val="-3"/>
        </w:rPr>
      </w:pPr>
      <w:r w:rsidRPr="00717204">
        <w:rPr>
          <w:rFonts w:ascii="Times New Roman" w:eastAsia="Calibri" w:hAnsi="Times New Roman"/>
          <w:spacing w:val="-3"/>
        </w:rPr>
        <w:tab/>
      </w:r>
      <w:r w:rsidRPr="00717204">
        <w:rPr>
          <w:rFonts w:ascii="Times New Roman" w:eastAsia="Calibri" w:hAnsi="Times New Roman"/>
          <w:spacing w:val="-3"/>
        </w:rPr>
        <w:tab/>
      </w:r>
    </w:p>
    <w:p w14:paraId="647A17A0" w14:textId="7DAA5FC8" w:rsidR="006345B0" w:rsidRDefault="008072A3" w:rsidP="006B055F">
      <w:pPr>
        <w:jc w:val="both"/>
        <w:rPr>
          <w:rFonts w:ascii="Times New Roman" w:eastAsia="Calibri" w:hAnsi="Times New Roman"/>
        </w:rPr>
      </w:pPr>
      <w:r>
        <w:rPr>
          <w:rFonts w:ascii="Times New Roman" w:eastAsia="Calibri" w:hAnsi="Times New Roman"/>
        </w:rPr>
        <w:t xml:space="preserve">  </w:t>
      </w:r>
      <w:r w:rsidR="7FF95B96" w:rsidRPr="5050098E">
        <w:rPr>
          <w:rFonts w:ascii="Times New Roman" w:eastAsia="Calibri" w:hAnsi="Times New Roman"/>
        </w:rPr>
        <w:t xml:space="preserve">The housing, housing door, </w:t>
      </w:r>
      <w:r w:rsidR="77BFF1D1" w:rsidRPr="5050098E">
        <w:rPr>
          <w:rFonts w:ascii="Times New Roman" w:eastAsia="Calibri" w:hAnsi="Times New Roman"/>
        </w:rPr>
        <w:t xml:space="preserve">outside of visor, </w:t>
      </w:r>
      <w:r w:rsidR="7FF95B96" w:rsidRPr="5050098E">
        <w:rPr>
          <w:rFonts w:ascii="Times New Roman" w:eastAsia="Calibri" w:hAnsi="Times New Roman"/>
        </w:rPr>
        <w:t>and the backplate shall be</w:t>
      </w:r>
      <w:r w:rsidR="26834EFB" w:rsidRPr="5050098E">
        <w:rPr>
          <w:rFonts w:ascii="Times New Roman" w:eastAsia="Calibri" w:hAnsi="Times New Roman"/>
        </w:rPr>
        <w:t xml:space="preserve"> black,</w:t>
      </w:r>
      <w:r w:rsidR="7FF95B96" w:rsidRPr="5050098E">
        <w:rPr>
          <w:rFonts w:ascii="Times New Roman" w:eastAsia="Calibri" w:hAnsi="Times New Roman"/>
        </w:rPr>
        <w:t xml:space="preserve"> pre-colored </w:t>
      </w:r>
      <w:r w:rsidR="2A8B807C" w:rsidRPr="5050098E">
        <w:rPr>
          <w:rFonts w:ascii="Times New Roman" w:eastAsia="Calibri" w:hAnsi="Times New Roman"/>
        </w:rPr>
        <w:t xml:space="preserve">opaque </w:t>
      </w:r>
      <w:r w:rsidR="7FF95B96" w:rsidRPr="5050098E">
        <w:rPr>
          <w:rFonts w:ascii="Times New Roman" w:eastAsia="Calibri" w:hAnsi="Times New Roman"/>
        </w:rPr>
        <w:t>and permanently colored</w:t>
      </w:r>
      <w:r w:rsidR="6FDAAB3E" w:rsidRPr="5050098E">
        <w:rPr>
          <w:rFonts w:ascii="Times New Roman" w:eastAsia="Calibri" w:hAnsi="Times New Roman"/>
        </w:rPr>
        <w:t xml:space="preserve"> by the manufacturer</w:t>
      </w:r>
      <w:r w:rsidR="4E8D4E43" w:rsidRPr="5050098E">
        <w:rPr>
          <w:rFonts w:ascii="Times New Roman" w:eastAsia="Calibri" w:hAnsi="Times New Roman"/>
        </w:rPr>
        <w:t xml:space="preserve"> </w:t>
      </w:r>
      <w:r w:rsidR="7FF95B96" w:rsidRPr="5050098E">
        <w:rPr>
          <w:rFonts w:ascii="Times New Roman" w:eastAsia="Calibri" w:hAnsi="Times New Roman"/>
        </w:rPr>
        <w:t>throughout the thick</w:t>
      </w:r>
      <w:r w:rsidR="5066756C" w:rsidRPr="5050098E">
        <w:rPr>
          <w:rFonts w:ascii="Times New Roman" w:eastAsia="Calibri" w:hAnsi="Times New Roman"/>
        </w:rPr>
        <w:t>ness of the material</w:t>
      </w:r>
      <w:r w:rsidR="0255DC57" w:rsidRPr="5050098E">
        <w:rPr>
          <w:rFonts w:ascii="Times New Roman" w:eastAsia="Calibri" w:hAnsi="Times New Roman"/>
        </w:rPr>
        <w:t xml:space="preserve">. </w:t>
      </w:r>
    </w:p>
    <w:p w14:paraId="3D592B09" w14:textId="3086E164" w:rsidR="006345B0" w:rsidRDefault="008072A3" w:rsidP="00E7661C">
      <w:pPr>
        <w:jc w:val="both"/>
        <w:rPr>
          <w:rFonts w:ascii="Times New Roman" w:eastAsia="Calibri" w:hAnsi="Times New Roman"/>
          <w:spacing w:val="-3"/>
        </w:rPr>
      </w:pPr>
      <w:r>
        <w:rPr>
          <w:rFonts w:ascii="Times New Roman" w:eastAsia="Calibri" w:hAnsi="Times New Roman"/>
        </w:rPr>
        <w:t xml:space="preserve">  </w:t>
      </w:r>
      <w:r w:rsidR="0255DC57" w:rsidRPr="633E3310">
        <w:rPr>
          <w:rFonts w:ascii="Times New Roman" w:eastAsia="Calibri" w:hAnsi="Times New Roman"/>
        </w:rPr>
        <w:t>All brackets and hardware shall be painted black by the</w:t>
      </w:r>
      <w:r w:rsidR="7BC4D32E" w:rsidRPr="00717204">
        <w:rPr>
          <w:rFonts w:ascii="Times New Roman" w:eastAsia="Calibri" w:hAnsi="Times New Roman"/>
          <w:spacing w:val="-3"/>
        </w:rPr>
        <w:t xml:space="preserve"> manufacturer.</w:t>
      </w:r>
    </w:p>
    <w:p w14:paraId="23B0176F" w14:textId="2203554A" w:rsidR="00B85B97" w:rsidRDefault="008072A3" w:rsidP="00E7661C">
      <w:pPr>
        <w:tabs>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rFonts w:ascii="Times New Roman" w:eastAsia="Calibri" w:hAnsi="Times New Roman"/>
        </w:rPr>
      </w:pPr>
      <w:r>
        <w:rPr>
          <w:rFonts w:ascii="Times New Roman" w:eastAsia="Calibri" w:hAnsi="Times New Roman"/>
          <w:spacing w:val="-3"/>
        </w:rPr>
        <w:t xml:space="preserve">  </w:t>
      </w:r>
      <w:r w:rsidR="7443D975">
        <w:rPr>
          <w:rFonts w:ascii="Times New Roman" w:eastAsia="Calibri" w:hAnsi="Times New Roman"/>
          <w:spacing w:val="-3"/>
        </w:rPr>
        <w:t>At intersections at Merritt Parkway interchanges, the</w:t>
      </w:r>
      <w:r w:rsidR="2B30B9D9" w:rsidRPr="1A22F87A">
        <w:rPr>
          <w:rFonts w:ascii="Times New Roman" w:eastAsia="Calibri" w:hAnsi="Times New Roman"/>
        </w:rPr>
        <w:t xml:space="preserve"> housing, housing door, and the backplate shall be dark green, pre-colored </w:t>
      </w:r>
      <w:r w:rsidR="45587625" w:rsidRPr="1A22F87A">
        <w:rPr>
          <w:rFonts w:ascii="Times New Roman" w:eastAsia="Calibri" w:hAnsi="Times New Roman"/>
        </w:rPr>
        <w:t xml:space="preserve">opaque </w:t>
      </w:r>
      <w:r w:rsidR="2B30B9D9" w:rsidRPr="1A22F87A">
        <w:rPr>
          <w:rFonts w:ascii="Times New Roman" w:eastAsia="Calibri" w:hAnsi="Times New Roman"/>
        </w:rPr>
        <w:t>and permanently colored by the manufacturer throughout the thickness of the material.</w:t>
      </w:r>
      <w:r w:rsidR="7443D975">
        <w:rPr>
          <w:rFonts w:ascii="Times New Roman" w:eastAsia="Calibri" w:hAnsi="Times New Roman"/>
          <w:spacing w:val="-3"/>
        </w:rPr>
        <w:t xml:space="preserve"> </w:t>
      </w:r>
    </w:p>
    <w:p w14:paraId="3CC55359" w14:textId="10C91235" w:rsidR="00B85B97" w:rsidRDefault="008072A3" w:rsidP="00E7661C">
      <w:pPr>
        <w:tabs>
          <w:tab w:val="left" w:pos="0"/>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rFonts w:ascii="Times New Roman" w:eastAsia="Calibri" w:hAnsi="Times New Roman"/>
        </w:rPr>
      </w:pPr>
      <w:r>
        <w:rPr>
          <w:rFonts w:ascii="Times New Roman" w:eastAsia="Calibri" w:hAnsi="Times New Roman"/>
        </w:rPr>
        <w:t xml:space="preserve">  </w:t>
      </w:r>
      <w:r w:rsidR="47092B83" w:rsidRPr="633E3310">
        <w:rPr>
          <w:rFonts w:ascii="Times New Roman" w:eastAsia="Calibri" w:hAnsi="Times New Roman"/>
        </w:rPr>
        <w:t>The visors per MUTCD shall be pre-colored opaque and permanently colored dull black to minimize light reflection and to increase contrast between the signal indication and its background.</w:t>
      </w:r>
    </w:p>
    <w:p w14:paraId="46D76C52" w14:textId="77777777" w:rsidR="00B85B97" w:rsidRDefault="00B85B97" w:rsidP="27FFAB08">
      <w:pPr>
        <w:tabs>
          <w:tab w:val="left" w:pos="144"/>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ind w:left="1440"/>
        <w:jc w:val="both"/>
        <w:rPr>
          <w:rFonts w:ascii="Times New Roman" w:eastAsia="Calibri" w:hAnsi="Times New Roman"/>
        </w:rPr>
      </w:pPr>
    </w:p>
    <w:p w14:paraId="296FF137" w14:textId="77777777" w:rsidR="000E09B9" w:rsidRPr="00717204" w:rsidRDefault="000E09B9" w:rsidP="000E09B9">
      <w:pPr>
        <w:jc w:val="both"/>
        <w:rPr>
          <w:rFonts w:ascii="Times New Roman" w:hAnsi="Times New Roman"/>
          <w:b/>
          <w:bCs/>
        </w:rPr>
      </w:pPr>
      <w:r>
        <w:rPr>
          <w:rFonts w:ascii="Times New Roman" w:hAnsi="Times New Roman"/>
          <w:b/>
          <w:bCs/>
        </w:rPr>
        <w:t>11.05</w:t>
      </w:r>
      <w:r w:rsidRPr="0DAE8F02">
        <w:rPr>
          <w:rFonts w:ascii="Times New Roman" w:hAnsi="Times New Roman"/>
          <w:b/>
          <w:bCs/>
        </w:rPr>
        <w:t xml:space="preserve">.03 </w:t>
      </w:r>
      <w:r w:rsidRPr="0DAE8F02">
        <w:rPr>
          <w:rFonts w:ascii="Times New Roman" w:hAnsi="Times New Roman"/>
        </w:rPr>
        <w:t xml:space="preserve">– </w:t>
      </w:r>
      <w:r w:rsidRPr="00ED6BA3">
        <w:rPr>
          <w:rFonts w:ascii="Times New Roman" w:hAnsi="Times New Roman"/>
          <w:b/>
          <w:bCs/>
        </w:rPr>
        <w:t>Construction Methods:</w:t>
      </w:r>
    </w:p>
    <w:p w14:paraId="46858B1E" w14:textId="77777777" w:rsidR="000E09B9" w:rsidRPr="00717204" w:rsidRDefault="000E09B9" w:rsidP="000E0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eastAsia="Calibri" w:hAnsi="Times New Roman"/>
          <w:b/>
          <w:spacing w:val="-2"/>
        </w:rPr>
      </w:pPr>
    </w:p>
    <w:p w14:paraId="0C36EA53" w14:textId="77777777" w:rsidR="000E09B9" w:rsidRDefault="000E09B9" w:rsidP="000E0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eastAsia="Calibri" w:hAnsi="Times New Roman"/>
          <w:i/>
          <w:spacing w:val="-2"/>
        </w:rPr>
      </w:pPr>
      <w:r w:rsidRPr="0075699B">
        <w:rPr>
          <w:rFonts w:ascii="Times New Roman" w:eastAsia="Calibri" w:hAnsi="Times New Roman"/>
          <w:i/>
          <w:spacing w:val="-2"/>
        </w:rPr>
        <w:tab/>
        <w:t>Add the following paragraph:</w:t>
      </w:r>
    </w:p>
    <w:p w14:paraId="31C81F43" w14:textId="77777777" w:rsidR="000E09B9" w:rsidRPr="0075699B" w:rsidRDefault="000E09B9" w:rsidP="000E0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eastAsia="Calibri" w:hAnsi="Times New Roman"/>
          <w:i/>
          <w:spacing w:val="-2"/>
        </w:rPr>
      </w:pPr>
    </w:p>
    <w:p w14:paraId="39884440" w14:textId="7CC0ECC9" w:rsidR="000E09B9" w:rsidRDefault="00D039E2" w:rsidP="00994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iCs/>
          <w:color w:val="000000" w:themeColor="text1"/>
          <w:u w:val="single"/>
        </w:rPr>
      </w:pPr>
      <w:r>
        <w:rPr>
          <w:rFonts w:ascii="Times New Roman" w:eastAsia="Calibri" w:hAnsi="Times New Roman"/>
          <w:spacing w:val="-2"/>
        </w:rPr>
        <w:t xml:space="preserve">  </w:t>
      </w:r>
      <w:r w:rsidR="000E09B9" w:rsidRPr="00717204">
        <w:rPr>
          <w:rFonts w:ascii="Times New Roman" w:eastAsia="Calibri" w:hAnsi="Times New Roman"/>
          <w:spacing w:val="-2"/>
        </w:rPr>
        <w:t xml:space="preserve">Circular indications that have an identification mark (such as an arrow) on the top of the lens shall be installed with that mark at the 12 o-clock position. </w:t>
      </w:r>
    </w:p>
    <w:sectPr w:rsidR="000E09B9" w:rsidSect="00D53735">
      <w:headerReference w:type="default" r:id="rId11"/>
      <w:footerReference w:type="default" r:id="rId12"/>
      <w:pgSz w:w="12240" w:h="15840"/>
      <w:pgMar w:top="2160" w:right="1440" w:bottom="108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C206" w14:textId="77777777" w:rsidR="00922040" w:rsidRDefault="00922040">
      <w:r>
        <w:separator/>
      </w:r>
    </w:p>
  </w:endnote>
  <w:endnote w:type="continuationSeparator" w:id="0">
    <w:p w14:paraId="62010C18" w14:textId="77777777" w:rsidR="00922040" w:rsidRDefault="00922040">
      <w:r>
        <w:continuationSeparator/>
      </w:r>
    </w:p>
  </w:endnote>
  <w:endnote w:type="continuationNotice" w:id="1">
    <w:p w14:paraId="11D7E608" w14:textId="77777777" w:rsidR="00922040" w:rsidRDefault="00922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6C5E" w14:textId="387F5EB1" w:rsidR="009F2D62" w:rsidRPr="005A331B" w:rsidRDefault="009F2D62" w:rsidP="0080572F">
    <w:pPr>
      <w:pStyle w:val="Footer"/>
      <w:rPr>
        <w:rFonts w:ascii="Times New Roman" w:hAnsi="Times New Roman"/>
      </w:rPr>
    </w:pPr>
    <w:r>
      <w:fldChar w:fldCharType="begin"/>
    </w:r>
    <w:r>
      <w:instrText xml:space="preserve"> COMMENTS  \* MERGEFORMAT </w:instrText>
    </w:r>
    <w:r>
      <w:fldChar w:fldCharType="end"/>
    </w:r>
    <w:r>
      <w:tab/>
    </w:r>
    <w:r>
      <w:tab/>
    </w:r>
    <w:r w:rsidR="5ABC2C79" w:rsidRPr="005A331B">
      <w:rPr>
        <w:rStyle w:val="PageNumber"/>
        <w:rFonts w:ascii="Times New Roman" w:hAnsi="Times New Roman"/>
      </w:rPr>
      <w:t>ITEM # 1105</w:t>
    </w:r>
    <w:r w:rsidR="00051477">
      <w:rPr>
        <w:rStyle w:val="PageNumber"/>
        <w:rFonts w:ascii="Times New Roman" w:hAnsi="Times New Roman"/>
      </w:rPr>
      <w:t>414</w:t>
    </w:r>
    <w:r w:rsidR="5ABC2C79" w:rsidRPr="005A331B">
      <w:rPr>
        <w:rStyle w:val="PageNumber"/>
        <w:rFonts w:ascii="Times New Roman" w:hAnsi="Times New Roman"/>
      </w:rPr>
      <w:t>A, 1105</w:t>
    </w:r>
    <w:r w:rsidR="009A00C5">
      <w:rPr>
        <w:rStyle w:val="PageNumber"/>
        <w:rFonts w:ascii="Times New Roman" w:hAnsi="Times New Roman"/>
      </w:rPr>
      <w:t>415</w:t>
    </w:r>
    <w:r w:rsidR="5ABC2C79" w:rsidRPr="005A331B">
      <w:rPr>
        <w:rStyle w:val="PageNumber"/>
        <w:rFonts w:ascii="Times New Roman" w:hAnsi="Times New Roman"/>
      </w:rPr>
      <w:t>A, 1105</w:t>
    </w:r>
    <w:r w:rsidR="00235BD0">
      <w:rPr>
        <w:rStyle w:val="PageNumber"/>
        <w:rFonts w:ascii="Times New Roman" w:hAnsi="Times New Roman"/>
      </w:rPr>
      <w:t>416</w:t>
    </w:r>
    <w:r w:rsidR="5ABC2C79" w:rsidRPr="005A331B">
      <w:rPr>
        <w:rStyle w:val="PageNumber"/>
        <w:rFonts w:ascii="Times New Roman" w:hAnsi="Times New Roman"/>
      </w:rPr>
      <w:t>A, 1105</w:t>
    </w:r>
    <w:r w:rsidR="00235BD0">
      <w:rPr>
        <w:rStyle w:val="PageNumber"/>
        <w:rFonts w:ascii="Times New Roman" w:hAnsi="Times New Roman"/>
      </w:rPr>
      <w:t>417</w:t>
    </w:r>
    <w:r w:rsidR="5ABC2C79" w:rsidRPr="005A331B">
      <w:rPr>
        <w:rStyle w:val="PageNumber"/>
        <w:rFonts w:ascii="Times New Roman" w:hAnsi="Times New Roman"/>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5C5A" w14:textId="77777777" w:rsidR="00922040" w:rsidRDefault="00922040">
      <w:r>
        <w:separator/>
      </w:r>
    </w:p>
  </w:footnote>
  <w:footnote w:type="continuationSeparator" w:id="0">
    <w:p w14:paraId="2147FFEF" w14:textId="77777777" w:rsidR="00922040" w:rsidRDefault="00922040">
      <w:r>
        <w:continuationSeparator/>
      </w:r>
    </w:p>
  </w:footnote>
  <w:footnote w:type="continuationNotice" w:id="1">
    <w:p w14:paraId="38C44A86" w14:textId="77777777" w:rsidR="00922040" w:rsidRDefault="00922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D146" w14:textId="78A3F907" w:rsidR="009F2D62" w:rsidRPr="005A331B" w:rsidRDefault="5ABC2C79">
    <w:pPr>
      <w:pStyle w:val="Header"/>
      <w:jc w:val="right"/>
      <w:rPr>
        <w:rFonts w:ascii="Times New Roman" w:hAnsi="Times New Roman"/>
      </w:rPr>
    </w:pPr>
    <w:r w:rsidRPr="005A331B">
      <w:rPr>
        <w:rFonts w:ascii="Times New Roman" w:hAnsi="Times New Roman"/>
      </w:rPr>
      <w:t>Rev 09-2022</w:t>
    </w:r>
  </w:p>
  <w:p w14:paraId="70DF9E56" w14:textId="03FD2DA8" w:rsidR="009F2D62" w:rsidRDefault="009F2D62" w:rsidP="00AF18E2">
    <w:pPr>
      <w:pStyle w:val="Header"/>
      <w:jc w:val="right"/>
    </w:pPr>
    <w:r w:rsidRPr="005A331B">
      <w:rPr>
        <w:rStyle w:val="PageNumber"/>
        <w:rFonts w:ascii="Times New Roman" w:hAnsi="Times New Roman"/>
        <w:sz w:val="14"/>
        <w:szCs w:val="14"/>
      </w:rPr>
      <w:fldChar w:fldCharType="begin"/>
    </w:r>
    <w:r w:rsidRPr="005A331B">
      <w:rPr>
        <w:rStyle w:val="PageNumber"/>
        <w:rFonts w:ascii="Times New Roman" w:hAnsi="Times New Roman"/>
        <w:sz w:val="14"/>
        <w:szCs w:val="14"/>
      </w:rPr>
      <w:instrText xml:space="preserve"> PAGE </w:instrText>
    </w:r>
    <w:r w:rsidRPr="005A331B">
      <w:rPr>
        <w:rStyle w:val="PageNumber"/>
        <w:rFonts w:ascii="Times New Roman" w:hAnsi="Times New Roman"/>
        <w:sz w:val="14"/>
        <w:szCs w:val="14"/>
      </w:rPr>
      <w:fldChar w:fldCharType="separate"/>
    </w:r>
    <w:r w:rsidR="00B85B97" w:rsidRPr="005A331B">
      <w:rPr>
        <w:rStyle w:val="PageNumber"/>
        <w:rFonts w:ascii="Times New Roman" w:hAnsi="Times New Roman"/>
        <w:noProof/>
        <w:sz w:val="14"/>
        <w:szCs w:val="14"/>
      </w:rPr>
      <w:t>5</w:t>
    </w:r>
    <w:r w:rsidRPr="005A331B">
      <w:rPr>
        <w:rStyle w:val="PageNumber"/>
        <w:rFonts w:ascii="Times New Roman" w:hAnsi="Times New Roman"/>
        <w:sz w:val="14"/>
        <w:szCs w:val="14"/>
      </w:rPr>
      <w:fldChar w:fldCharType="end"/>
    </w:r>
    <w:r w:rsidRPr="005A331B">
      <w:rPr>
        <w:rStyle w:val="PageNumber"/>
        <w:rFonts w:ascii="Times New Roman" w:hAnsi="Times New Roman"/>
        <w:sz w:val="14"/>
        <w:szCs w:val="14"/>
      </w:rPr>
      <w:t xml:space="preserve"> of </w:t>
    </w:r>
    <w:r w:rsidRPr="005A331B">
      <w:rPr>
        <w:rStyle w:val="PageNumber"/>
        <w:rFonts w:ascii="Times New Roman" w:hAnsi="Times New Roman"/>
        <w:sz w:val="14"/>
        <w:szCs w:val="14"/>
      </w:rPr>
      <w:fldChar w:fldCharType="begin"/>
    </w:r>
    <w:r w:rsidRPr="005A331B">
      <w:rPr>
        <w:rStyle w:val="PageNumber"/>
        <w:rFonts w:ascii="Times New Roman" w:hAnsi="Times New Roman"/>
        <w:sz w:val="14"/>
        <w:szCs w:val="14"/>
      </w:rPr>
      <w:instrText xml:space="preserve"> NUMPAGES </w:instrText>
    </w:r>
    <w:r w:rsidRPr="005A331B">
      <w:rPr>
        <w:rStyle w:val="PageNumber"/>
        <w:rFonts w:ascii="Times New Roman" w:hAnsi="Times New Roman"/>
        <w:sz w:val="14"/>
        <w:szCs w:val="14"/>
      </w:rPr>
      <w:fldChar w:fldCharType="separate"/>
    </w:r>
    <w:r w:rsidR="00B85B97" w:rsidRPr="005A331B">
      <w:rPr>
        <w:rStyle w:val="PageNumber"/>
        <w:rFonts w:ascii="Times New Roman" w:hAnsi="Times New Roman"/>
        <w:noProof/>
        <w:sz w:val="14"/>
        <w:szCs w:val="14"/>
      </w:rPr>
      <w:t>5</w:t>
    </w:r>
    <w:r w:rsidRPr="005A331B">
      <w:rPr>
        <w:rStyle w:val="PageNumber"/>
        <w:rFonts w:ascii="Times New Roman" w:hAnsi="Times New Roman"/>
        <w:sz w:val="14"/>
        <w:szCs w:val="14"/>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ukOzJf0L" int2:invalidationBookmarkName="" int2:hashCode="CiHXQQGw74RJ6h" int2:id="5RKV0sIA">
      <int2:state int2:value="Rejected" int2:type="LegacyProofing"/>
    </int2:bookmark>
    <int2:bookmark int2:bookmarkName="_Int_Hrkw7Bcb" int2:invalidationBookmarkName="" int2:hashCode="zantQ8H0my/Xwa" int2:id="6nWasJFZ">
      <int2:state int2:value="Rejected" int2:type="LegacyProofing"/>
    </int2:bookmark>
    <int2:bookmark int2:bookmarkName="_Int_MKGJjgLK" int2:invalidationBookmarkName="" int2:hashCode="woZdeFUt62zTBZ" int2:id="Bchf3rz0">
      <int2:state int2:value="Rejected" int2:type="LegacyProofing"/>
    </int2:bookmark>
    <int2:bookmark int2:bookmarkName="_Int_e7aGaTAc" int2:invalidationBookmarkName="" int2:hashCode="CiHXQQGw74RJ6h" int2:id="XP14wUrG">
      <int2:state int2:value="Rejected" int2:type="LegacyProofing"/>
    </int2:bookmark>
    <int2:bookmark int2:bookmarkName="_Int_xCdNE6mj" int2:invalidationBookmarkName="" int2:hashCode="AruwLkAOH4IRPS" int2:id="Zv9xjpq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A1689"/>
    <w:multiLevelType w:val="hybridMultilevel"/>
    <w:tmpl w:val="8D1AB78C"/>
    <w:lvl w:ilvl="0" w:tplc="15363642">
      <w:start w:val="1"/>
      <w:numFmt w:val="bullet"/>
      <w:lvlText w:val=""/>
      <w:lvlJc w:val="left"/>
      <w:pPr>
        <w:ind w:left="720" w:hanging="360"/>
      </w:pPr>
      <w:rPr>
        <w:rFonts w:ascii="Symbol" w:hAnsi="Symbol" w:hint="default"/>
      </w:rPr>
    </w:lvl>
    <w:lvl w:ilvl="1" w:tplc="DFF07F14">
      <w:start w:val="1"/>
      <w:numFmt w:val="bullet"/>
      <w:lvlText w:val=""/>
      <w:lvlJc w:val="left"/>
      <w:pPr>
        <w:ind w:left="1440" w:hanging="360"/>
      </w:pPr>
      <w:rPr>
        <w:rFonts w:ascii="Symbol" w:hAnsi="Symbol" w:hint="default"/>
      </w:rPr>
    </w:lvl>
    <w:lvl w:ilvl="2" w:tplc="8D184272">
      <w:start w:val="1"/>
      <w:numFmt w:val="bullet"/>
      <w:lvlText w:val=""/>
      <w:lvlJc w:val="left"/>
      <w:pPr>
        <w:ind w:left="2160" w:hanging="360"/>
      </w:pPr>
      <w:rPr>
        <w:rFonts w:ascii="Wingdings" w:hAnsi="Wingdings" w:hint="default"/>
      </w:rPr>
    </w:lvl>
    <w:lvl w:ilvl="3" w:tplc="9630366A">
      <w:start w:val="1"/>
      <w:numFmt w:val="bullet"/>
      <w:lvlText w:val=""/>
      <w:lvlJc w:val="left"/>
      <w:pPr>
        <w:ind w:left="2880" w:hanging="360"/>
      </w:pPr>
      <w:rPr>
        <w:rFonts w:ascii="Symbol" w:hAnsi="Symbol" w:hint="default"/>
      </w:rPr>
    </w:lvl>
    <w:lvl w:ilvl="4" w:tplc="D682D080">
      <w:start w:val="1"/>
      <w:numFmt w:val="bullet"/>
      <w:lvlText w:val="o"/>
      <w:lvlJc w:val="left"/>
      <w:pPr>
        <w:ind w:left="3600" w:hanging="360"/>
      </w:pPr>
      <w:rPr>
        <w:rFonts w:ascii="Courier New" w:hAnsi="Courier New" w:hint="default"/>
      </w:rPr>
    </w:lvl>
    <w:lvl w:ilvl="5" w:tplc="4FBC75F2">
      <w:start w:val="1"/>
      <w:numFmt w:val="bullet"/>
      <w:lvlText w:val=""/>
      <w:lvlJc w:val="left"/>
      <w:pPr>
        <w:ind w:left="4320" w:hanging="360"/>
      </w:pPr>
      <w:rPr>
        <w:rFonts w:ascii="Wingdings" w:hAnsi="Wingdings" w:hint="default"/>
      </w:rPr>
    </w:lvl>
    <w:lvl w:ilvl="6" w:tplc="57803D86">
      <w:start w:val="1"/>
      <w:numFmt w:val="bullet"/>
      <w:lvlText w:val=""/>
      <w:lvlJc w:val="left"/>
      <w:pPr>
        <w:ind w:left="5040" w:hanging="360"/>
      </w:pPr>
      <w:rPr>
        <w:rFonts w:ascii="Symbol" w:hAnsi="Symbol" w:hint="default"/>
      </w:rPr>
    </w:lvl>
    <w:lvl w:ilvl="7" w:tplc="CB063DF6">
      <w:start w:val="1"/>
      <w:numFmt w:val="bullet"/>
      <w:lvlText w:val="o"/>
      <w:lvlJc w:val="left"/>
      <w:pPr>
        <w:ind w:left="5760" w:hanging="360"/>
      </w:pPr>
      <w:rPr>
        <w:rFonts w:ascii="Courier New" w:hAnsi="Courier New" w:hint="default"/>
      </w:rPr>
    </w:lvl>
    <w:lvl w:ilvl="8" w:tplc="98C66F88">
      <w:start w:val="1"/>
      <w:numFmt w:val="bullet"/>
      <w:lvlText w:val=""/>
      <w:lvlJc w:val="left"/>
      <w:pPr>
        <w:ind w:left="6480" w:hanging="360"/>
      </w:pPr>
      <w:rPr>
        <w:rFonts w:ascii="Wingdings" w:hAnsi="Wingdings" w:hint="default"/>
      </w:rPr>
    </w:lvl>
  </w:abstractNum>
  <w:abstractNum w:abstractNumId="2" w15:restartNumberingAfterBreak="0">
    <w:nsid w:val="0CF95C03"/>
    <w:multiLevelType w:val="hybridMultilevel"/>
    <w:tmpl w:val="4464117E"/>
    <w:lvl w:ilvl="0" w:tplc="FB6E61AE">
      <w:start w:val="1"/>
      <w:numFmt w:val="bullet"/>
      <w:lvlText w:val=""/>
      <w:lvlJc w:val="left"/>
      <w:pPr>
        <w:tabs>
          <w:tab w:val="num" w:pos="1008"/>
        </w:tabs>
        <w:ind w:left="1008"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17151"/>
    <w:multiLevelType w:val="hybridMultilevel"/>
    <w:tmpl w:val="0862F0BA"/>
    <w:lvl w:ilvl="0" w:tplc="D3888DE0">
      <w:start w:val="1"/>
      <w:numFmt w:val="bullet"/>
      <w:lvlText w:val=""/>
      <w:lvlJc w:val="left"/>
      <w:pPr>
        <w:ind w:left="720" w:hanging="360"/>
      </w:pPr>
      <w:rPr>
        <w:rFonts w:ascii="Symbol" w:hAnsi="Symbol" w:hint="default"/>
      </w:rPr>
    </w:lvl>
    <w:lvl w:ilvl="1" w:tplc="534A8FDE">
      <w:start w:val="1"/>
      <w:numFmt w:val="bullet"/>
      <w:lvlText w:val="o"/>
      <w:lvlJc w:val="left"/>
      <w:pPr>
        <w:ind w:left="1440" w:hanging="360"/>
      </w:pPr>
      <w:rPr>
        <w:rFonts w:ascii="Courier New" w:hAnsi="Courier New" w:hint="default"/>
      </w:rPr>
    </w:lvl>
    <w:lvl w:ilvl="2" w:tplc="BF140810">
      <w:start w:val="1"/>
      <w:numFmt w:val="bullet"/>
      <w:lvlText w:val=""/>
      <w:lvlJc w:val="left"/>
      <w:pPr>
        <w:ind w:left="2160" w:hanging="360"/>
      </w:pPr>
      <w:rPr>
        <w:rFonts w:ascii="Wingdings" w:hAnsi="Wingdings" w:hint="default"/>
      </w:rPr>
    </w:lvl>
    <w:lvl w:ilvl="3" w:tplc="C630A762">
      <w:start w:val="1"/>
      <w:numFmt w:val="bullet"/>
      <w:lvlText w:val=""/>
      <w:lvlJc w:val="left"/>
      <w:pPr>
        <w:ind w:left="2880" w:hanging="360"/>
      </w:pPr>
      <w:rPr>
        <w:rFonts w:ascii="Symbol" w:hAnsi="Symbol" w:hint="default"/>
      </w:rPr>
    </w:lvl>
    <w:lvl w:ilvl="4" w:tplc="F2C622B2">
      <w:start w:val="1"/>
      <w:numFmt w:val="bullet"/>
      <w:lvlText w:val="o"/>
      <w:lvlJc w:val="left"/>
      <w:pPr>
        <w:ind w:left="3600" w:hanging="360"/>
      </w:pPr>
      <w:rPr>
        <w:rFonts w:ascii="Courier New" w:hAnsi="Courier New" w:hint="default"/>
      </w:rPr>
    </w:lvl>
    <w:lvl w:ilvl="5" w:tplc="929CFE0C">
      <w:start w:val="1"/>
      <w:numFmt w:val="bullet"/>
      <w:lvlText w:val=""/>
      <w:lvlJc w:val="left"/>
      <w:pPr>
        <w:ind w:left="4320" w:hanging="360"/>
      </w:pPr>
      <w:rPr>
        <w:rFonts w:ascii="Wingdings" w:hAnsi="Wingdings" w:hint="default"/>
      </w:rPr>
    </w:lvl>
    <w:lvl w:ilvl="6" w:tplc="D0DC0B9C">
      <w:start w:val="1"/>
      <w:numFmt w:val="bullet"/>
      <w:lvlText w:val=""/>
      <w:lvlJc w:val="left"/>
      <w:pPr>
        <w:ind w:left="5040" w:hanging="360"/>
      </w:pPr>
      <w:rPr>
        <w:rFonts w:ascii="Symbol" w:hAnsi="Symbol" w:hint="default"/>
      </w:rPr>
    </w:lvl>
    <w:lvl w:ilvl="7" w:tplc="DFD6D7C8">
      <w:start w:val="1"/>
      <w:numFmt w:val="bullet"/>
      <w:lvlText w:val="o"/>
      <w:lvlJc w:val="left"/>
      <w:pPr>
        <w:ind w:left="5760" w:hanging="360"/>
      </w:pPr>
      <w:rPr>
        <w:rFonts w:ascii="Courier New" w:hAnsi="Courier New" w:hint="default"/>
      </w:rPr>
    </w:lvl>
    <w:lvl w:ilvl="8" w:tplc="B3C28AE2">
      <w:start w:val="1"/>
      <w:numFmt w:val="bullet"/>
      <w:lvlText w:val=""/>
      <w:lvlJc w:val="left"/>
      <w:pPr>
        <w:ind w:left="6480" w:hanging="360"/>
      </w:pPr>
      <w:rPr>
        <w:rFonts w:ascii="Wingdings" w:hAnsi="Wingdings" w:hint="default"/>
      </w:rPr>
    </w:lvl>
  </w:abstractNum>
  <w:abstractNum w:abstractNumId="4" w15:restartNumberingAfterBreak="0">
    <w:nsid w:val="0EE056D5"/>
    <w:multiLevelType w:val="hybridMultilevel"/>
    <w:tmpl w:val="FEFC947E"/>
    <w:lvl w:ilvl="0" w:tplc="2AE4F1AC">
      <w:start w:val="1"/>
      <w:numFmt w:val="bullet"/>
      <w:lvlText w:val=""/>
      <w:lvlJc w:val="left"/>
      <w:pPr>
        <w:ind w:left="720" w:hanging="360"/>
      </w:pPr>
      <w:rPr>
        <w:rFonts w:ascii="Symbol" w:hAnsi="Symbol" w:hint="default"/>
      </w:rPr>
    </w:lvl>
    <w:lvl w:ilvl="1" w:tplc="DFE0166A">
      <w:start w:val="1"/>
      <w:numFmt w:val="bullet"/>
      <w:lvlText w:val="o"/>
      <w:lvlJc w:val="left"/>
      <w:pPr>
        <w:ind w:left="1440" w:hanging="360"/>
      </w:pPr>
      <w:rPr>
        <w:rFonts w:ascii="Courier New" w:hAnsi="Courier New" w:hint="default"/>
      </w:rPr>
    </w:lvl>
    <w:lvl w:ilvl="2" w:tplc="66227B1E">
      <w:start w:val="1"/>
      <w:numFmt w:val="bullet"/>
      <w:lvlText w:val=""/>
      <w:lvlJc w:val="left"/>
      <w:pPr>
        <w:ind w:left="2160" w:hanging="360"/>
      </w:pPr>
      <w:rPr>
        <w:rFonts w:ascii="Wingdings" w:hAnsi="Wingdings" w:hint="default"/>
      </w:rPr>
    </w:lvl>
    <w:lvl w:ilvl="3" w:tplc="9ED01E98">
      <w:start w:val="1"/>
      <w:numFmt w:val="bullet"/>
      <w:lvlText w:val=""/>
      <w:lvlJc w:val="left"/>
      <w:pPr>
        <w:ind w:left="2880" w:hanging="360"/>
      </w:pPr>
      <w:rPr>
        <w:rFonts w:ascii="Symbol" w:hAnsi="Symbol" w:hint="default"/>
      </w:rPr>
    </w:lvl>
    <w:lvl w:ilvl="4" w:tplc="25A48EC2">
      <w:start w:val="1"/>
      <w:numFmt w:val="bullet"/>
      <w:lvlText w:val="o"/>
      <w:lvlJc w:val="left"/>
      <w:pPr>
        <w:ind w:left="3600" w:hanging="360"/>
      </w:pPr>
      <w:rPr>
        <w:rFonts w:ascii="Courier New" w:hAnsi="Courier New" w:hint="default"/>
      </w:rPr>
    </w:lvl>
    <w:lvl w:ilvl="5" w:tplc="2B1402CE">
      <w:start w:val="1"/>
      <w:numFmt w:val="bullet"/>
      <w:lvlText w:val=""/>
      <w:lvlJc w:val="left"/>
      <w:pPr>
        <w:ind w:left="4320" w:hanging="360"/>
      </w:pPr>
      <w:rPr>
        <w:rFonts w:ascii="Wingdings" w:hAnsi="Wingdings" w:hint="default"/>
      </w:rPr>
    </w:lvl>
    <w:lvl w:ilvl="6" w:tplc="FEA6EA32">
      <w:start w:val="1"/>
      <w:numFmt w:val="bullet"/>
      <w:lvlText w:val=""/>
      <w:lvlJc w:val="left"/>
      <w:pPr>
        <w:ind w:left="5040" w:hanging="360"/>
      </w:pPr>
      <w:rPr>
        <w:rFonts w:ascii="Symbol" w:hAnsi="Symbol" w:hint="default"/>
      </w:rPr>
    </w:lvl>
    <w:lvl w:ilvl="7" w:tplc="2ADC88A8">
      <w:start w:val="1"/>
      <w:numFmt w:val="bullet"/>
      <w:lvlText w:val="o"/>
      <w:lvlJc w:val="left"/>
      <w:pPr>
        <w:ind w:left="5760" w:hanging="360"/>
      </w:pPr>
      <w:rPr>
        <w:rFonts w:ascii="Courier New" w:hAnsi="Courier New" w:hint="default"/>
      </w:rPr>
    </w:lvl>
    <w:lvl w:ilvl="8" w:tplc="F5B24ABA">
      <w:start w:val="1"/>
      <w:numFmt w:val="bullet"/>
      <w:lvlText w:val=""/>
      <w:lvlJc w:val="left"/>
      <w:pPr>
        <w:ind w:left="6480" w:hanging="360"/>
      </w:pPr>
      <w:rPr>
        <w:rFonts w:ascii="Wingdings" w:hAnsi="Wingdings" w:hint="default"/>
      </w:rPr>
    </w:lvl>
  </w:abstractNum>
  <w:abstractNum w:abstractNumId="5"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EF157C"/>
    <w:multiLevelType w:val="hybridMultilevel"/>
    <w:tmpl w:val="53FC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9" w15:restartNumberingAfterBreak="0">
    <w:nsid w:val="2E5A5BCC"/>
    <w:multiLevelType w:val="hybridMultilevel"/>
    <w:tmpl w:val="CC42A4E2"/>
    <w:lvl w:ilvl="0" w:tplc="0A22164C">
      <w:start w:val="1"/>
      <w:numFmt w:val="bullet"/>
      <w:lvlText w:val=""/>
      <w:lvlJc w:val="left"/>
      <w:pPr>
        <w:ind w:left="720" w:hanging="360"/>
      </w:pPr>
      <w:rPr>
        <w:rFonts w:ascii="Symbol" w:hAnsi="Symbol" w:hint="default"/>
      </w:rPr>
    </w:lvl>
    <w:lvl w:ilvl="1" w:tplc="B72ED3D6">
      <w:start w:val="1"/>
      <w:numFmt w:val="bullet"/>
      <w:lvlText w:val="o"/>
      <w:lvlJc w:val="left"/>
      <w:pPr>
        <w:ind w:left="1440" w:hanging="360"/>
      </w:pPr>
      <w:rPr>
        <w:rFonts w:ascii="Courier New" w:hAnsi="Courier New" w:hint="default"/>
      </w:rPr>
    </w:lvl>
    <w:lvl w:ilvl="2" w:tplc="6E120116">
      <w:start w:val="1"/>
      <w:numFmt w:val="bullet"/>
      <w:lvlText w:val=""/>
      <w:lvlJc w:val="left"/>
      <w:pPr>
        <w:ind w:left="2160" w:hanging="360"/>
      </w:pPr>
      <w:rPr>
        <w:rFonts w:ascii="Wingdings" w:hAnsi="Wingdings" w:hint="default"/>
      </w:rPr>
    </w:lvl>
    <w:lvl w:ilvl="3" w:tplc="05C6FC3C">
      <w:start w:val="1"/>
      <w:numFmt w:val="bullet"/>
      <w:lvlText w:val=""/>
      <w:lvlJc w:val="left"/>
      <w:pPr>
        <w:ind w:left="2880" w:hanging="360"/>
      </w:pPr>
      <w:rPr>
        <w:rFonts w:ascii="Symbol" w:hAnsi="Symbol" w:hint="default"/>
      </w:rPr>
    </w:lvl>
    <w:lvl w:ilvl="4" w:tplc="4B00B494">
      <w:start w:val="1"/>
      <w:numFmt w:val="bullet"/>
      <w:lvlText w:val="o"/>
      <w:lvlJc w:val="left"/>
      <w:pPr>
        <w:ind w:left="3600" w:hanging="360"/>
      </w:pPr>
      <w:rPr>
        <w:rFonts w:ascii="Courier New" w:hAnsi="Courier New" w:hint="default"/>
      </w:rPr>
    </w:lvl>
    <w:lvl w:ilvl="5" w:tplc="1944A782">
      <w:start w:val="1"/>
      <w:numFmt w:val="bullet"/>
      <w:lvlText w:val=""/>
      <w:lvlJc w:val="left"/>
      <w:pPr>
        <w:ind w:left="4320" w:hanging="360"/>
      </w:pPr>
      <w:rPr>
        <w:rFonts w:ascii="Wingdings" w:hAnsi="Wingdings" w:hint="default"/>
      </w:rPr>
    </w:lvl>
    <w:lvl w:ilvl="6" w:tplc="D7CC25C4">
      <w:start w:val="1"/>
      <w:numFmt w:val="bullet"/>
      <w:lvlText w:val=""/>
      <w:lvlJc w:val="left"/>
      <w:pPr>
        <w:ind w:left="5040" w:hanging="360"/>
      </w:pPr>
      <w:rPr>
        <w:rFonts w:ascii="Symbol" w:hAnsi="Symbol" w:hint="default"/>
      </w:rPr>
    </w:lvl>
    <w:lvl w:ilvl="7" w:tplc="21FABC10">
      <w:start w:val="1"/>
      <w:numFmt w:val="bullet"/>
      <w:lvlText w:val="o"/>
      <w:lvlJc w:val="left"/>
      <w:pPr>
        <w:ind w:left="5760" w:hanging="360"/>
      </w:pPr>
      <w:rPr>
        <w:rFonts w:ascii="Courier New" w:hAnsi="Courier New" w:hint="default"/>
      </w:rPr>
    </w:lvl>
    <w:lvl w:ilvl="8" w:tplc="46384A0E">
      <w:start w:val="1"/>
      <w:numFmt w:val="bullet"/>
      <w:lvlText w:val=""/>
      <w:lvlJc w:val="left"/>
      <w:pPr>
        <w:ind w:left="6480" w:hanging="360"/>
      </w:pPr>
      <w:rPr>
        <w:rFonts w:ascii="Wingdings" w:hAnsi="Wingdings" w:hint="default"/>
      </w:rPr>
    </w:lvl>
  </w:abstractNum>
  <w:abstractNum w:abstractNumId="10" w15:restartNumberingAfterBreak="0">
    <w:nsid w:val="33C37345"/>
    <w:multiLevelType w:val="hybridMultilevel"/>
    <w:tmpl w:val="7B005272"/>
    <w:lvl w:ilvl="0" w:tplc="3A4A96C2">
      <w:start w:val="1200"/>
      <w:numFmt w:val="bullet"/>
      <w:lvlText w:val=""/>
      <w:lvlJc w:val="left"/>
      <w:pPr>
        <w:tabs>
          <w:tab w:val="num" w:pos="360"/>
        </w:tabs>
        <w:ind w:left="360" w:hanging="360"/>
      </w:pPr>
      <w:rPr>
        <w:rFonts w:ascii="Webdings" w:hAnsi="Verdana" w:hint="default"/>
        <w:sz w:val="28"/>
      </w:rPr>
    </w:lvl>
    <w:lvl w:ilvl="1" w:tplc="2784535E">
      <w:numFmt w:val="decimal"/>
      <w:lvlText w:val=""/>
      <w:lvlJc w:val="left"/>
    </w:lvl>
    <w:lvl w:ilvl="2" w:tplc="CA664D74">
      <w:numFmt w:val="decimal"/>
      <w:lvlText w:val=""/>
      <w:lvlJc w:val="left"/>
    </w:lvl>
    <w:lvl w:ilvl="3" w:tplc="E39ECE8A">
      <w:numFmt w:val="decimal"/>
      <w:lvlText w:val=""/>
      <w:lvlJc w:val="left"/>
    </w:lvl>
    <w:lvl w:ilvl="4" w:tplc="18D0421A">
      <w:numFmt w:val="decimal"/>
      <w:lvlText w:val=""/>
      <w:lvlJc w:val="left"/>
    </w:lvl>
    <w:lvl w:ilvl="5" w:tplc="400A0B3A">
      <w:numFmt w:val="decimal"/>
      <w:lvlText w:val=""/>
      <w:lvlJc w:val="left"/>
    </w:lvl>
    <w:lvl w:ilvl="6" w:tplc="2E586134">
      <w:numFmt w:val="decimal"/>
      <w:lvlText w:val=""/>
      <w:lvlJc w:val="left"/>
    </w:lvl>
    <w:lvl w:ilvl="7" w:tplc="692C4DE8">
      <w:numFmt w:val="decimal"/>
      <w:lvlText w:val=""/>
      <w:lvlJc w:val="left"/>
    </w:lvl>
    <w:lvl w:ilvl="8" w:tplc="3F9CB940">
      <w:numFmt w:val="decimal"/>
      <w:lvlText w:val=""/>
      <w:lvlJc w:val="left"/>
    </w:lvl>
  </w:abstractNum>
  <w:abstractNum w:abstractNumId="11" w15:restartNumberingAfterBreak="0">
    <w:nsid w:val="3B044B07"/>
    <w:multiLevelType w:val="hybridMultilevel"/>
    <w:tmpl w:val="35D2039A"/>
    <w:lvl w:ilvl="0" w:tplc="9322EC02">
      <w:start w:val="1"/>
      <w:numFmt w:val="bullet"/>
      <w:lvlText w:val=""/>
      <w:lvlJc w:val="left"/>
      <w:pPr>
        <w:ind w:left="720" w:hanging="360"/>
      </w:pPr>
      <w:rPr>
        <w:rFonts w:ascii="Symbol" w:hAnsi="Symbol" w:hint="default"/>
      </w:rPr>
    </w:lvl>
    <w:lvl w:ilvl="1" w:tplc="B42A5D40">
      <w:start w:val="1"/>
      <w:numFmt w:val="bullet"/>
      <w:lvlText w:val="o"/>
      <w:lvlJc w:val="left"/>
      <w:pPr>
        <w:ind w:left="1440" w:hanging="360"/>
      </w:pPr>
      <w:rPr>
        <w:rFonts w:ascii="Courier New" w:hAnsi="Courier New" w:hint="default"/>
      </w:rPr>
    </w:lvl>
    <w:lvl w:ilvl="2" w:tplc="E8361416">
      <w:start w:val="1"/>
      <w:numFmt w:val="bullet"/>
      <w:lvlText w:val=""/>
      <w:lvlJc w:val="left"/>
      <w:pPr>
        <w:ind w:left="2160" w:hanging="360"/>
      </w:pPr>
      <w:rPr>
        <w:rFonts w:ascii="Wingdings" w:hAnsi="Wingdings" w:hint="default"/>
      </w:rPr>
    </w:lvl>
    <w:lvl w:ilvl="3" w:tplc="E604DDB8">
      <w:start w:val="1"/>
      <w:numFmt w:val="bullet"/>
      <w:lvlText w:val=""/>
      <w:lvlJc w:val="left"/>
      <w:pPr>
        <w:ind w:left="2880" w:hanging="360"/>
      </w:pPr>
      <w:rPr>
        <w:rFonts w:ascii="Symbol" w:hAnsi="Symbol" w:hint="default"/>
      </w:rPr>
    </w:lvl>
    <w:lvl w:ilvl="4" w:tplc="89D64D1A">
      <w:start w:val="1"/>
      <w:numFmt w:val="bullet"/>
      <w:lvlText w:val="o"/>
      <w:lvlJc w:val="left"/>
      <w:pPr>
        <w:ind w:left="3600" w:hanging="360"/>
      </w:pPr>
      <w:rPr>
        <w:rFonts w:ascii="Courier New" w:hAnsi="Courier New" w:hint="default"/>
      </w:rPr>
    </w:lvl>
    <w:lvl w:ilvl="5" w:tplc="64989E14">
      <w:start w:val="1"/>
      <w:numFmt w:val="bullet"/>
      <w:lvlText w:val=""/>
      <w:lvlJc w:val="left"/>
      <w:pPr>
        <w:ind w:left="4320" w:hanging="360"/>
      </w:pPr>
      <w:rPr>
        <w:rFonts w:ascii="Wingdings" w:hAnsi="Wingdings" w:hint="default"/>
      </w:rPr>
    </w:lvl>
    <w:lvl w:ilvl="6" w:tplc="0B9CB70E">
      <w:start w:val="1"/>
      <w:numFmt w:val="bullet"/>
      <w:lvlText w:val=""/>
      <w:lvlJc w:val="left"/>
      <w:pPr>
        <w:ind w:left="5040" w:hanging="360"/>
      </w:pPr>
      <w:rPr>
        <w:rFonts w:ascii="Symbol" w:hAnsi="Symbol" w:hint="default"/>
      </w:rPr>
    </w:lvl>
    <w:lvl w:ilvl="7" w:tplc="32DC7FC4">
      <w:start w:val="1"/>
      <w:numFmt w:val="bullet"/>
      <w:lvlText w:val="o"/>
      <w:lvlJc w:val="left"/>
      <w:pPr>
        <w:ind w:left="5760" w:hanging="360"/>
      </w:pPr>
      <w:rPr>
        <w:rFonts w:ascii="Courier New" w:hAnsi="Courier New" w:hint="default"/>
      </w:rPr>
    </w:lvl>
    <w:lvl w:ilvl="8" w:tplc="2832728C">
      <w:start w:val="1"/>
      <w:numFmt w:val="bullet"/>
      <w:lvlText w:val=""/>
      <w:lvlJc w:val="left"/>
      <w:pPr>
        <w:ind w:left="6480" w:hanging="360"/>
      </w:pPr>
      <w:rPr>
        <w:rFonts w:ascii="Wingdings" w:hAnsi="Wingdings" w:hint="default"/>
      </w:rPr>
    </w:lvl>
  </w:abstractNum>
  <w:abstractNum w:abstractNumId="12"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407B7F75"/>
    <w:multiLevelType w:val="hybridMultilevel"/>
    <w:tmpl w:val="EEA82A0E"/>
    <w:lvl w:ilvl="0" w:tplc="D57456AC">
      <w:start w:val="1"/>
      <w:numFmt w:val="bullet"/>
      <w:lvlText w:val=""/>
      <w:lvlJc w:val="left"/>
      <w:pPr>
        <w:ind w:left="720" w:hanging="360"/>
      </w:pPr>
      <w:rPr>
        <w:rFonts w:ascii="Symbol" w:hAnsi="Symbol" w:hint="default"/>
      </w:rPr>
    </w:lvl>
    <w:lvl w:ilvl="1" w:tplc="9B8CE9B8">
      <w:start w:val="1"/>
      <w:numFmt w:val="bullet"/>
      <w:lvlText w:val="o"/>
      <w:lvlJc w:val="left"/>
      <w:pPr>
        <w:ind w:left="1440" w:hanging="360"/>
      </w:pPr>
      <w:rPr>
        <w:rFonts w:ascii="Courier New" w:hAnsi="Courier New" w:hint="default"/>
      </w:rPr>
    </w:lvl>
    <w:lvl w:ilvl="2" w:tplc="C69C06C8">
      <w:start w:val="1"/>
      <w:numFmt w:val="bullet"/>
      <w:lvlText w:val=""/>
      <w:lvlJc w:val="left"/>
      <w:pPr>
        <w:ind w:left="2160" w:hanging="360"/>
      </w:pPr>
      <w:rPr>
        <w:rFonts w:ascii="Wingdings" w:hAnsi="Wingdings" w:hint="default"/>
      </w:rPr>
    </w:lvl>
    <w:lvl w:ilvl="3" w:tplc="78F606C8">
      <w:start w:val="1"/>
      <w:numFmt w:val="bullet"/>
      <w:lvlText w:val=""/>
      <w:lvlJc w:val="left"/>
      <w:pPr>
        <w:ind w:left="2880" w:hanging="360"/>
      </w:pPr>
      <w:rPr>
        <w:rFonts w:ascii="Symbol" w:hAnsi="Symbol" w:hint="default"/>
      </w:rPr>
    </w:lvl>
    <w:lvl w:ilvl="4" w:tplc="9D3ED4B8">
      <w:start w:val="1"/>
      <w:numFmt w:val="bullet"/>
      <w:lvlText w:val="o"/>
      <w:lvlJc w:val="left"/>
      <w:pPr>
        <w:ind w:left="3600" w:hanging="360"/>
      </w:pPr>
      <w:rPr>
        <w:rFonts w:ascii="Courier New" w:hAnsi="Courier New" w:hint="default"/>
      </w:rPr>
    </w:lvl>
    <w:lvl w:ilvl="5" w:tplc="3AE4B5DE">
      <w:start w:val="1"/>
      <w:numFmt w:val="bullet"/>
      <w:lvlText w:val=""/>
      <w:lvlJc w:val="left"/>
      <w:pPr>
        <w:ind w:left="4320" w:hanging="360"/>
      </w:pPr>
      <w:rPr>
        <w:rFonts w:ascii="Wingdings" w:hAnsi="Wingdings" w:hint="default"/>
      </w:rPr>
    </w:lvl>
    <w:lvl w:ilvl="6" w:tplc="791EDC34">
      <w:start w:val="1"/>
      <w:numFmt w:val="bullet"/>
      <w:lvlText w:val=""/>
      <w:lvlJc w:val="left"/>
      <w:pPr>
        <w:ind w:left="5040" w:hanging="360"/>
      </w:pPr>
      <w:rPr>
        <w:rFonts w:ascii="Symbol" w:hAnsi="Symbol" w:hint="default"/>
      </w:rPr>
    </w:lvl>
    <w:lvl w:ilvl="7" w:tplc="4662955E">
      <w:start w:val="1"/>
      <w:numFmt w:val="bullet"/>
      <w:lvlText w:val="o"/>
      <w:lvlJc w:val="left"/>
      <w:pPr>
        <w:ind w:left="5760" w:hanging="360"/>
      </w:pPr>
      <w:rPr>
        <w:rFonts w:ascii="Courier New" w:hAnsi="Courier New" w:hint="default"/>
      </w:rPr>
    </w:lvl>
    <w:lvl w:ilvl="8" w:tplc="DA660AAC">
      <w:start w:val="1"/>
      <w:numFmt w:val="bullet"/>
      <w:lvlText w:val=""/>
      <w:lvlJc w:val="left"/>
      <w:pPr>
        <w:ind w:left="6480" w:hanging="360"/>
      </w:pPr>
      <w:rPr>
        <w:rFonts w:ascii="Wingdings" w:hAnsi="Wingdings" w:hint="default"/>
      </w:rPr>
    </w:lvl>
  </w:abstractNum>
  <w:abstractNum w:abstractNumId="14" w15:restartNumberingAfterBreak="0">
    <w:nsid w:val="4D44788C"/>
    <w:multiLevelType w:val="hybridMultilevel"/>
    <w:tmpl w:val="B5CA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16" w15:restartNumberingAfterBreak="0">
    <w:nsid w:val="532E4B39"/>
    <w:multiLevelType w:val="hybridMultilevel"/>
    <w:tmpl w:val="AB183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532B9"/>
    <w:multiLevelType w:val="hybridMultilevel"/>
    <w:tmpl w:val="DA5EECF2"/>
    <w:lvl w:ilvl="0" w:tplc="AD901F08">
      <w:start w:val="1"/>
      <w:numFmt w:val="decimal"/>
      <w:lvlText w:val="%1."/>
      <w:lvlJc w:val="left"/>
      <w:pPr>
        <w:tabs>
          <w:tab w:val="num" w:pos="360"/>
        </w:tabs>
        <w:ind w:left="360" w:hanging="360"/>
      </w:pPr>
      <w:rPr>
        <w:rFonts w:hint="default"/>
      </w:rPr>
    </w:lvl>
    <w:lvl w:ilvl="1" w:tplc="B8564A74">
      <w:numFmt w:val="decimal"/>
      <w:lvlText w:val=""/>
      <w:lvlJc w:val="left"/>
    </w:lvl>
    <w:lvl w:ilvl="2" w:tplc="BC6AD1AA">
      <w:numFmt w:val="decimal"/>
      <w:lvlText w:val=""/>
      <w:lvlJc w:val="left"/>
    </w:lvl>
    <w:lvl w:ilvl="3" w:tplc="17EE5C38">
      <w:numFmt w:val="decimal"/>
      <w:lvlText w:val=""/>
      <w:lvlJc w:val="left"/>
    </w:lvl>
    <w:lvl w:ilvl="4" w:tplc="383CA564">
      <w:numFmt w:val="decimal"/>
      <w:lvlText w:val=""/>
      <w:lvlJc w:val="left"/>
    </w:lvl>
    <w:lvl w:ilvl="5" w:tplc="8E88A2F0">
      <w:numFmt w:val="decimal"/>
      <w:lvlText w:val=""/>
      <w:lvlJc w:val="left"/>
    </w:lvl>
    <w:lvl w:ilvl="6" w:tplc="61882C84">
      <w:numFmt w:val="decimal"/>
      <w:lvlText w:val=""/>
      <w:lvlJc w:val="left"/>
    </w:lvl>
    <w:lvl w:ilvl="7" w:tplc="10027B9E">
      <w:numFmt w:val="decimal"/>
      <w:lvlText w:val=""/>
      <w:lvlJc w:val="left"/>
    </w:lvl>
    <w:lvl w:ilvl="8" w:tplc="E10286CE">
      <w:numFmt w:val="decimal"/>
      <w:lvlText w:val=""/>
      <w:lvlJc w:val="left"/>
    </w:lvl>
  </w:abstractNum>
  <w:abstractNum w:abstractNumId="18" w15:restartNumberingAfterBreak="0">
    <w:nsid w:val="5C78351F"/>
    <w:multiLevelType w:val="hybridMultilevel"/>
    <w:tmpl w:val="40BCDE2A"/>
    <w:lvl w:ilvl="0" w:tplc="A2869FC0">
      <w:start w:val="1"/>
      <w:numFmt w:val="bullet"/>
      <w:lvlText w:val=""/>
      <w:lvlJc w:val="left"/>
      <w:pPr>
        <w:ind w:left="720" w:hanging="360"/>
      </w:pPr>
      <w:rPr>
        <w:rFonts w:ascii="Symbol" w:hAnsi="Symbol" w:hint="default"/>
      </w:rPr>
    </w:lvl>
    <w:lvl w:ilvl="1" w:tplc="211A3DDC">
      <w:start w:val="1"/>
      <w:numFmt w:val="bullet"/>
      <w:lvlText w:val="o"/>
      <w:lvlJc w:val="left"/>
      <w:pPr>
        <w:ind w:left="1440" w:hanging="360"/>
      </w:pPr>
      <w:rPr>
        <w:rFonts w:ascii="Courier New" w:hAnsi="Courier New" w:hint="default"/>
      </w:rPr>
    </w:lvl>
    <w:lvl w:ilvl="2" w:tplc="7FC8B8BA">
      <w:start w:val="1"/>
      <w:numFmt w:val="bullet"/>
      <w:lvlText w:val=""/>
      <w:lvlJc w:val="left"/>
      <w:pPr>
        <w:ind w:left="2160" w:hanging="360"/>
      </w:pPr>
      <w:rPr>
        <w:rFonts w:ascii="Wingdings" w:hAnsi="Wingdings" w:hint="default"/>
      </w:rPr>
    </w:lvl>
    <w:lvl w:ilvl="3" w:tplc="595E06A8">
      <w:start w:val="1"/>
      <w:numFmt w:val="bullet"/>
      <w:lvlText w:val=""/>
      <w:lvlJc w:val="left"/>
      <w:pPr>
        <w:ind w:left="2880" w:hanging="360"/>
      </w:pPr>
      <w:rPr>
        <w:rFonts w:ascii="Symbol" w:hAnsi="Symbol" w:hint="default"/>
      </w:rPr>
    </w:lvl>
    <w:lvl w:ilvl="4" w:tplc="D332B7E4">
      <w:start w:val="1"/>
      <w:numFmt w:val="bullet"/>
      <w:lvlText w:val="o"/>
      <w:lvlJc w:val="left"/>
      <w:pPr>
        <w:ind w:left="3600" w:hanging="360"/>
      </w:pPr>
      <w:rPr>
        <w:rFonts w:ascii="Courier New" w:hAnsi="Courier New" w:hint="default"/>
      </w:rPr>
    </w:lvl>
    <w:lvl w:ilvl="5" w:tplc="5992A3D2">
      <w:start w:val="1"/>
      <w:numFmt w:val="bullet"/>
      <w:lvlText w:val=""/>
      <w:lvlJc w:val="left"/>
      <w:pPr>
        <w:ind w:left="4320" w:hanging="360"/>
      </w:pPr>
      <w:rPr>
        <w:rFonts w:ascii="Wingdings" w:hAnsi="Wingdings" w:hint="default"/>
      </w:rPr>
    </w:lvl>
    <w:lvl w:ilvl="6" w:tplc="511060E8">
      <w:start w:val="1"/>
      <w:numFmt w:val="bullet"/>
      <w:lvlText w:val=""/>
      <w:lvlJc w:val="left"/>
      <w:pPr>
        <w:ind w:left="5040" w:hanging="360"/>
      </w:pPr>
      <w:rPr>
        <w:rFonts w:ascii="Symbol" w:hAnsi="Symbol" w:hint="default"/>
      </w:rPr>
    </w:lvl>
    <w:lvl w:ilvl="7" w:tplc="37AAD188">
      <w:start w:val="1"/>
      <w:numFmt w:val="bullet"/>
      <w:lvlText w:val="o"/>
      <w:lvlJc w:val="left"/>
      <w:pPr>
        <w:ind w:left="5760" w:hanging="360"/>
      </w:pPr>
      <w:rPr>
        <w:rFonts w:ascii="Courier New" w:hAnsi="Courier New" w:hint="default"/>
      </w:rPr>
    </w:lvl>
    <w:lvl w:ilvl="8" w:tplc="ECBEC86C">
      <w:start w:val="1"/>
      <w:numFmt w:val="bullet"/>
      <w:lvlText w:val=""/>
      <w:lvlJc w:val="left"/>
      <w:pPr>
        <w:ind w:left="6480" w:hanging="360"/>
      </w:pPr>
      <w:rPr>
        <w:rFonts w:ascii="Wingdings" w:hAnsi="Wingdings" w:hint="default"/>
      </w:rPr>
    </w:lvl>
  </w:abstractNum>
  <w:abstractNum w:abstractNumId="19" w15:restartNumberingAfterBreak="0">
    <w:nsid w:val="5E0B1EF1"/>
    <w:multiLevelType w:val="hybridMultilevel"/>
    <w:tmpl w:val="79CA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7CC3E01"/>
    <w:multiLevelType w:val="hybridMultilevel"/>
    <w:tmpl w:val="04090001"/>
    <w:lvl w:ilvl="0" w:tplc="55948FC4">
      <w:start w:val="1"/>
      <w:numFmt w:val="bullet"/>
      <w:lvlText w:val=""/>
      <w:lvlJc w:val="left"/>
      <w:pPr>
        <w:tabs>
          <w:tab w:val="num" w:pos="360"/>
        </w:tabs>
        <w:ind w:left="360" w:hanging="360"/>
      </w:pPr>
      <w:rPr>
        <w:rFonts w:ascii="Symbol" w:hAnsi="Symbol" w:hint="default"/>
      </w:rPr>
    </w:lvl>
    <w:lvl w:ilvl="1" w:tplc="D6D42A9A">
      <w:numFmt w:val="decimal"/>
      <w:lvlText w:val=""/>
      <w:lvlJc w:val="left"/>
    </w:lvl>
    <w:lvl w:ilvl="2" w:tplc="AF0623C2">
      <w:numFmt w:val="decimal"/>
      <w:lvlText w:val=""/>
      <w:lvlJc w:val="left"/>
    </w:lvl>
    <w:lvl w:ilvl="3" w:tplc="362A7740">
      <w:numFmt w:val="decimal"/>
      <w:lvlText w:val=""/>
      <w:lvlJc w:val="left"/>
    </w:lvl>
    <w:lvl w:ilvl="4" w:tplc="4A0C35FC">
      <w:numFmt w:val="decimal"/>
      <w:lvlText w:val=""/>
      <w:lvlJc w:val="left"/>
    </w:lvl>
    <w:lvl w:ilvl="5" w:tplc="58205E80">
      <w:numFmt w:val="decimal"/>
      <w:lvlText w:val=""/>
      <w:lvlJc w:val="left"/>
    </w:lvl>
    <w:lvl w:ilvl="6" w:tplc="AA7A9930">
      <w:numFmt w:val="decimal"/>
      <w:lvlText w:val=""/>
      <w:lvlJc w:val="left"/>
    </w:lvl>
    <w:lvl w:ilvl="7" w:tplc="73D64BDC">
      <w:numFmt w:val="decimal"/>
      <w:lvlText w:val=""/>
      <w:lvlJc w:val="left"/>
    </w:lvl>
    <w:lvl w:ilvl="8" w:tplc="BCF0D2CA">
      <w:numFmt w:val="decimal"/>
      <w:lvlText w:val=""/>
      <w:lvlJc w:val="left"/>
    </w:lvl>
  </w:abstractNum>
  <w:abstractNum w:abstractNumId="21" w15:restartNumberingAfterBreak="0">
    <w:nsid w:val="68764B74"/>
    <w:multiLevelType w:val="hybridMultilevel"/>
    <w:tmpl w:val="BAC81A72"/>
    <w:lvl w:ilvl="0" w:tplc="30B05304">
      <w:start w:val="1"/>
      <w:numFmt w:val="bullet"/>
      <w:lvlText w:val=""/>
      <w:lvlJc w:val="left"/>
      <w:pPr>
        <w:tabs>
          <w:tab w:val="num" w:pos="360"/>
        </w:tabs>
        <w:ind w:left="360" w:hanging="360"/>
      </w:pPr>
      <w:rPr>
        <w:rFonts w:ascii="Wingdings" w:hAnsi="Wingdings" w:hint="default"/>
      </w:rPr>
    </w:lvl>
    <w:lvl w:ilvl="1" w:tplc="2E1EA500">
      <w:numFmt w:val="decimal"/>
      <w:lvlText w:val=""/>
      <w:lvlJc w:val="left"/>
    </w:lvl>
    <w:lvl w:ilvl="2" w:tplc="62E43C6A">
      <w:numFmt w:val="decimal"/>
      <w:lvlText w:val=""/>
      <w:lvlJc w:val="left"/>
    </w:lvl>
    <w:lvl w:ilvl="3" w:tplc="127441FC">
      <w:numFmt w:val="decimal"/>
      <w:lvlText w:val=""/>
      <w:lvlJc w:val="left"/>
    </w:lvl>
    <w:lvl w:ilvl="4" w:tplc="E3FE0C50">
      <w:numFmt w:val="decimal"/>
      <w:lvlText w:val=""/>
      <w:lvlJc w:val="left"/>
    </w:lvl>
    <w:lvl w:ilvl="5" w:tplc="B4407A08">
      <w:numFmt w:val="decimal"/>
      <w:lvlText w:val=""/>
      <w:lvlJc w:val="left"/>
    </w:lvl>
    <w:lvl w:ilvl="6" w:tplc="1562C1CC">
      <w:numFmt w:val="decimal"/>
      <w:lvlText w:val=""/>
      <w:lvlJc w:val="left"/>
    </w:lvl>
    <w:lvl w:ilvl="7" w:tplc="42C62542">
      <w:numFmt w:val="decimal"/>
      <w:lvlText w:val=""/>
      <w:lvlJc w:val="left"/>
    </w:lvl>
    <w:lvl w:ilvl="8" w:tplc="AD4476A0">
      <w:numFmt w:val="decimal"/>
      <w:lvlText w:val=""/>
      <w:lvlJc w:val="left"/>
    </w:lvl>
  </w:abstractNum>
  <w:abstractNum w:abstractNumId="22" w15:restartNumberingAfterBreak="0">
    <w:nsid w:val="68EE37C4"/>
    <w:multiLevelType w:val="hybridMultilevel"/>
    <w:tmpl w:val="4248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51328"/>
    <w:multiLevelType w:val="hybridMultilevel"/>
    <w:tmpl w:val="34C6D8AE"/>
    <w:lvl w:ilvl="0" w:tplc="0F6E3A86">
      <w:start w:val="1"/>
      <w:numFmt w:val="bullet"/>
      <w:lvlText w:val=""/>
      <w:lvlJc w:val="left"/>
      <w:pPr>
        <w:ind w:left="720" w:hanging="360"/>
      </w:pPr>
      <w:rPr>
        <w:rFonts w:ascii="Symbol" w:hAnsi="Symbol" w:hint="default"/>
      </w:rPr>
    </w:lvl>
    <w:lvl w:ilvl="1" w:tplc="7BB659DA">
      <w:start w:val="1"/>
      <w:numFmt w:val="bullet"/>
      <w:lvlText w:val="o"/>
      <w:lvlJc w:val="left"/>
      <w:pPr>
        <w:ind w:left="1440" w:hanging="360"/>
      </w:pPr>
      <w:rPr>
        <w:rFonts w:ascii="Courier New" w:hAnsi="Courier New" w:hint="default"/>
      </w:rPr>
    </w:lvl>
    <w:lvl w:ilvl="2" w:tplc="80F6F0D6">
      <w:start w:val="1"/>
      <w:numFmt w:val="bullet"/>
      <w:lvlText w:val=""/>
      <w:lvlJc w:val="left"/>
      <w:pPr>
        <w:ind w:left="2160" w:hanging="360"/>
      </w:pPr>
      <w:rPr>
        <w:rFonts w:ascii="Wingdings" w:hAnsi="Wingdings" w:hint="default"/>
      </w:rPr>
    </w:lvl>
    <w:lvl w:ilvl="3" w:tplc="EEC45D34">
      <w:start w:val="1"/>
      <w:numFmt w:val="bullet"/>
      <w:lvlText w:val=""/>
      <w:lvlJc w:val="left"/>
      <w:pPr>
        <w:ind w:left="2880" w:hanging="360"/>
      </w:pPr>
      <w:rPr>
        <w:rFonts w:ascii="Symbol" w:hAnsi="Symbol" w:hint="default"/>
      </w:rPr>
    </w:lvl>
    <w:lvl w:ilvl="4" w:tplc="07023E48">
      <w:start w:val="1"/>
      <w:numFmt w:val="bullet"/>
      <w:lvlText w:val="o"/>
      <w:lvlJc w:val="left"/>
      <w:pPr>
        <w:ind w:left="3600" w:hanging="360"/>
      </w:pPr>
      <w:rPr>
        <w:rFonts w:ascii="Courier New" w:hAnsi="Courier New" w:hint="default"/>
      </w:rPr>
    </w:lvl>
    <w:lvl w:ilvl="5" w:tplc="D2EC487C">
      <w:start w:val="1"/>
      <w:numFmt w:val="bullet"/>
      <w:lvlText w:val=""/>
      <w:lvlJc w:val="left"/>
      <w:pPr>
        <w:ind w:left="4320" w:hanging="360"/>
      </w:pPr>
      <w:rPr>
        <w:rFonts w:ascii="Wingdings" w:hAnsi="Wingdings" w:hint="default"/>
      </w:rPr>
    </w:lvl>
    <w:lvl w:ilvl="6" w:tplc="54B4EB94">
      <w:start w:val="1"/>
      <w:numFmt w:val="bullet"/>
      <w:lvlText w:val=""/>
      <w:lvlJc w:val="left"/>
      <w:pPr>
        <w:ind w:left="5040" w:hanging="360"/>
      </w:pPr>
      <w:rPr>
        <w:rFonts w:ascii="Symbol" w:hAnsi="Symbol" w:hint="default"/>
      </w:rPr>
    </w:lvl>
    <w:lvl w:ilvl="7" w:tplc="509AB0A8">
      <w:start w:val="1"/>
      <w:numFmt w:val="bullet"/>
      <w:lvlText w:val="o"/>
      <w:lvlJc w:val="left"/>
      <w:pPr>
        <w:ind w:left="5760" w:hanging="360"/>
      </w:pPr>
      <w:rPr>
        <w:rFonts w:ascii="Courier New" w:hAnsi="Courier New" w:hint="default"/>
      </w:rPr>
    </w:lvl>
    <w:lvl w:ilvl="8" w:tplc="BF20B53A">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21"/>
  </w:num>
  <w:num w:numId="5">
    <w:abstractNumId w:val="8"/>
  </w:num>
  <w:num w:numId="6">
    <w:abstractNumId w:val="17"/>
  </w:num>
  <w:num w:numId="7">
    <w:abstractNumId w:val="6"/>
  </w:num>
  <w:num w:numId="8">
    <w:abstractNumId w:val="0"/>
  </w:num>
  <w:num w:numId="9">
    <w:abstractNumId w:val="12"/>
  </w:num>
  <w:num w:numId="10">
    <w:abstractNumId w:val="2"/>
  </w:num>
  <w:num w:numId="11">
    <w:abstractNumId w:val="22"/>
  </w:num>
  <w:num w:numId="12">
    <w:abstractNumId w:val="20"/>
  </w:num>
  <w:num w:numId="13">
    <w:abstractNumId w:val="7"/>
  </w:num>
  <w:num w:numId="14">
    <w:abstractNumId w:val="16"/>
  </w:num>
  <w:num w:numId="15">
    <w:abstractNumId w:val="19"/>
  </w:num>
  <w:num w:numId="16">
    <w:abstractNumId w:val="14"/>
  </w:num>
  <w:num w:numId="17">
    <w:abstractNumId w:val="4"/>
  </w:num>
  <w:num w:numId="18">
    <w:abstractNumId w:val="3"/>
  </w:num>
  <w:num w:numId="19">
    <w:abstractNumId w:val="13"/>
  </w:num>
  <w:num w:numId="20">
    <w:abstractNumId w:val="18"/>
  </w:num>
  <w:num w:numId="21">
    <w:abstractNumId w:val="9"/>
  </w:num>
  <w:num w:numId="22">
    <w:abstractNumId w:val="11"/>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9D"/>
    <w:rsid w:val="0000298A"/>
    <w:rsid w:val="0000563B"/>
    <w:rsid w:val="000068DC"/>
    <w:rsid w:val="00006B79"/>
    <w:rsid w:val="0002018E"/>
    <w:rsid w:val="00032291"/>
    <w:rsid w:val="000459E3"/>
    <w:rsid w:val="00051477"/>
    <w:rsid w:val="00051BCE"/>
    <w:rsid w:val="00051E6C"/>
    <w:rsid w:val="00063EA8"/>
    <w:rsid w:val="00064EF9"/>
    <w:rsid w:val="00076088"/>
    <w:rsid w:val="000A6752"/>
    <w:rsid w:val="000B21DB"/>
    <w:rsid w:val="000C01BD"/>
    <w:rsid w:val="000C64D9"/>
    <w:rsid w:val="000C7C57"/>
    <w:rsid w:val="000D5AA3"/>
    <w:rsid w:val="000D7269"/>
    <w:rsid w:val="000E09B9"/>
    <w:rsid w:val="000F5C87"/>
    <w:rsid w:val="001074F0"/>
    <w:rsid w:val="0011070F"/>
    <w:rsid w:val="00110986"/>
    <w:rsid w:val="0012230B"/>
    <w:rsid w:val="0012D418"/>
    <w:rsid w:val="001314BD"/>
    <w:rsid w:val="00133FEA"/>
    <w:rsid w:val="00136B91"/>
    <w:rsid w:val="00145D9A"/>
    <w:rsid w:val="00152BCF"/>
    <w:rsid w:val="001551C8"/>
    <w:rsid w:val="001573A7"/>
    <w:rsid w:val="00162144"/>
    <w:rsid w:val="0016325F"/>
    <w:rsid w:val="00163E1C"/>
    <w:rsid w:val="00173397"/>
    <w:rsid w:val="00173751"/>
    <w:rsid w:val="001752C2"/>
    <w:rsid w:val="00175BB0"/>
    <w:rsid w:val="001A2477"/>
    <w:rsid w:val="001A54FB"/>
    <w:rsid w:val="001B0DBF"/>
    <w:rsid w:val="001B773C"/>
    <w:rsid w:val="001D1D7F"/>
    <w:rsid w:val="001E1065"/>
    <w:rsid w:val="001F32CB"/>
    <w:rsid w:val="001F4E3D"/>
    <w:rsid w:val="001F6BB5"/>
    <w:rsid w:val="002053A1"/>
    <w:rsid w:val="00206145"/>
    <w:rsid w:val="0021727C"/>
    <w:rsid w:val="00232685"/>
    <w:rsid w:val="00235BD0"/>
    <w:rsid w:val="0023639E"/>
    <w:rsid w:val="00237425"/>
    <w:rsid w:val="0027027F"/>
    <w:rsid w:val="00272745"/>
    <w:rsid w:val="0027547D"/>
    <w:rsid w:val="00296043"/>
    <w:rsid w:val="002A3713"/>
    <w:rsid w:val="002A5F6F"/>
    <w:rsid w:val="002D7515"/>
    <w:rsid w:val="002E2851"/>
    <w:rsid w:val="002E7084"/>
    <w:rsid w:val="00315B6B"/>
    <w:rsid w:val="0031639D"/>
    <w:rsid w:val="00337F92"/>
    <w:rsid w:val="00341246"/>
    <w:rsid w:val="003603F6"/>
    <w:rsid w:val="00361A9F"/>
    <w:rsid w:val="0037650B"/>
    <w:rsid w:val="0037DB99"/>
    <w:rsid w:val="00391886"/>
    <w:rsid w:val="00391A2A"/>
    <w:rsid w:val="00396208"/>
    <w:rsid w:val="003A4D1D"/>
    <w:rsid w:val="003B726A"/>
    <w:rsid w:val="003B768F"/>
    <w:rsid w:val="003C6DB6"/>
    <w:rsid w:val="003D46ED"/>
    <w:rsid w:val="003E140D"/>
    <w:rsid w:val="003E1E60"/>
    <w:rsid w:val="003F1F0C"/>
    <w:rsid w:val="003F6685"/>
    <w:rsid w:val="003F6981"/>
    <w:rsid w:val="00422C3F"/>
    <w:rsid w:val="0044676B"/>
    <w:rsid w:val="00454A79"/>
    <w:rsid w:val="00457993"/>
    <w:rsid w:val="0046323B"/>
    <w:rsid w:val="00463B5B"/>
    <w:rsid w:val="00465EEE"/>
    <w:rsid w:val="00476F9D"/>
    <w:rsid w:val="0048091B"/>
    <w:rsid w:val="00482299"/>
    <w:rsid w:val="004842CD"/>
    <w:rsid w:val="004916A9"/>
    <w:rsid w:val="004950D7"/>
    <w:rsid w:val="00496D96"/>
    <w:rsid w:val="004A45C2"/>
    <w:rsid w:val="004A50E3"/>
    <w:rsid w:val="004C2896"/>
    <w:rsid w:val="004C7320"/>
    <w:rsid w:val="004D761B"/>
    <w:rsid w:val="004D786D"/>
    <w:rsid w:val="004E2D81"/>
    <w:rsid w:val="004E2F71"/>
    <w:rsid w:val="004E3DD1"/>
    <w:rsid w:val="004E69BD"/>
    <w:rsid w:val="004F73D6"/>
    <w:rsid w:val="00515844"/>
    <w:rsid w:val="005300ED"/>
    <w:rsid w:val="00534778"/>
    <w:rsid w:val="005456DC"/>
    <w:rsid w:val="00546660"/>
    <w:rsid w:val="005527CA"/>
    <w:rsid w:val="00552DCB"/>
    <w:rsid w:val="00567AB4"/>
    <w:rsid w:val="0057257D"/>
    <w:rsid w:val="00573E7A"/>
    <w:rsid w:val="005822BC"/>
    <w:rsid w:val="005839EB"/>
    <w:rsid w:val="00587FBD"/>
    <w:rsid w:val="005A331B"/>
    <w:rsid w:val="005A6AA8"/>
    <w:rsid w:val="005B30D4"/>
    <w:rsid w:val="005B3B4C"/>
    <w:rsid w:val="005C155E"/>
    <w:rsid w:val="005C5881"/>
    <w:rsid w:val="005D1CBE"/>
    <w:rsid w:val="005E2E0A"/>
    <w:rsid w:val="005E4593"/>
    <w:rsid w:val="005E4A30"/>
    <w:rsid w:val="005E7DF0"/>
    <w:rsid w:val="005F38FF"/>
    <w:rsid w:val="005F7BB2"/>
    <w:rsid w:val="00605E78"/>
    <w:rsid w:val="006139A5"/>
    <w:rsid w:val="00617C50"/>
    <w:rsid w:val="00631325"/>
    <w:rsid w:val="00631512"/>
    <w:rsid w:val="00631BF7"/>
    <w:rsid w:val="006345B0"/>
    <w:rsid w:val="00634E79"/>
    <w:rsid w:val="00645B57"/>
    <w:rsid w:val="006462A5"/>
    <w:rsid w:val="0066330C"/>
    <w:rsid w:val="00667BC8"/>
    <w:rsid w:val="0067410A"/>
    <w:rsid w:val="00677393"/>
    <w:rsid w:val="006870BE"/>
    <w:rsid w:val="006A6EE6"/>
    <w:rsid w:val="006B055F"/>
    <w:rsid w:val="006B43B1"/>
    <w:rsid w:val="006B4D79"/>
    <w:rsid w:val="006B6077"/>
    <w:rsid w:val="006F2B7B"/>
    <w:rsid w:val="00704714"/>
    <w:rsid w:val="007105F2"/>
    <w:rsid w:val="00712CB9"/>
    <w:rsid w:val="00717204"/>
    <w:rsid w:val="007377EE"/>
    <w:rsid w:val="007524E8"/>
    <w:rsid w:val="0075699B"/>
    <w:rsid w:val="00763AE2"/>
    <w:rsid w:val="0077266B"/>
    <w:rsid w:val="00776E58"/>
    <w:rsid w:val="00777A77"/>
    <w:rsid w:val="00792CCB"/>
    <w:rsid w:val="007A3AF3"/>
    <w:rsid w:val="007B38C4"/>
    <w:rsid w:val="007B6277"/>
    <w:rsid w:val="007C3706"/>
    <w:rsid w:val="007C3CFE"/>
    <w:rsid w:val="007C51F8"/>
    <w:rsid w:val="007D0768"/>
    <w:rsid w:val="007D2B5A"/>
    <w:rsid w:val="007D4244"/>
    <w:rsid w:val="007E7F65"/>
    <w:rsid w:val="007F182C"/>
    <w:rsid w:val="007F60C0"/>
    <w:rsid w:val="007F739A"/>
    <w:rsid w:val="008010F1"/>
    <w:rsid w:val="0080572F"/>
    <w:rsid w:val="008072A3"/>
    <w:rsid w:val="008129CF"/>
    <w:rsid w:val="008149D9"/>
    <w:rsid w:val="00820D6E"/>
    <w:rsid w:val="0082383C"/>
    <w:rsid w:val="00831832"/>
    <w:rsid w:val="00856FF5"/>
    <w:rsid w:val="008610ED"/>
    <w:rsid w:val="00880882"/>
    <w:rsid w:val="00882BD5"/>
    <w:rsid w:val="00891625"/>
    <w:rsid w:val="008A6495"/>
    <w:rsid w:val="008B0EE3"/>
    <w:rsid w:val="008B1237"/>
    <w:rsid w:val="008B20D3"/>
    <w:rsid w:val="008C0669"/>
    <w:rsid w:val="008C2F07"/>
    <w:rsid w:val="008D2366"/>
    <w:rsid w:val="008D3F2B"/>
    <w:rsid w:val="008E605D"/>
    <w:rsid w:val="008F04F2"/>
    <w:rsid w:val="00906737"/>
    <w:rsid w:val="00907990"/>
    <w:rsid w:val="00910F97"/>
    <w:rsid w:val="00911249"/>
    <w:rsid w:val="0091636A"/>
    <w:rsid w:val="00922040"/>
    <w:rsid w:val="00926F31"/>
    <w:rsid w:val="0093289C"/>
    <w:rsid w:val="0093710D"/>
    <w:rsid w:val="00944846"/>
    <w:rsid w:val="00951C15"/>
    <w:rsid w:val="0095541D"/>
    <w:rsid w:val="00964A98"/>
    <w:rsid w:val="00981953"/>
    <w:rsid w:val="009830D8"/>
    <w:rsid w:val="00984886"/>
    <w:rsid w:val="0099008F"/>
    <w:rsid w:val="00994731"/>
    <w:rsid w:val="00994C3F"/>
    <w:rsid w:val="009A00C5"/>
    <w:rsid w:val="009A3F42"/>
    <w:rsid w:val="009A6EE0"/>
    <w:rsid w:val="009A7D4C"/>
    <w:rsid w:val="009B1D5F"/>
    <w:rsid w:val="009B35EE"/>
    <w:rsid w:val="009B5FA8"/>
    <w:rsid w:val="009C6D00"/>
    <w:rsid w:val="009E210F"/>
    <w:rsid w:val="009E45AF"/>
    <w:rsid w:val="009F2D62"/>
    <w:rsid w:val="009F4D85"/>
    <w:rsid w:val="009F4F87"/>
    <w:rsid w:val="00A02BB9"/>
    <w:rsid w:val="00A03CE8"/>
    <w:rsid w:val="00A13F57"/>
    <w:rsid w:val="00A223B1"/>
    <w:rsid w:val="00A22F46"/>
    <w:rsid w:val="00A247E8"/>
    <w:rsid w:val="00A27745"/>
    <w:rsid w:val="00A3667D"/>
    <w:rsid w:val="00A41E38"/>
    <w:rsid w:val="00A61BBF"/>
    <w:rsid w:val="00A63A1C"/>
    <w:rsid w:val="00A7072D"/>
    <w:rsid w:val="00A75CC4"/>
    <w:rsid w:val="00A9332E"/>
    <w:rsid w:val="00A95BEC"/>
    <w:rsid w:val="00A970A6"/>
    <w:rsid w:val="00AA013B"/>
    <w:rsid w:val="00AB09FD"/>
    <w:rsid w:val="00AB6DA4"/>
    <w:rsid w:val="00AB7C8E"/>
    <w:rsid w:val="00AD2BF6"/>
    <w:rsid w:val="00AE1063"/>
    <w:rsid w:val="00AF18E2"/>
    <w:rsid w:val="00B206F9"/>
    <w:rsid w:val="00B60609"/>
    <w:rsid w:val="00B623A6"/>
    <w:rsid w:val="00B648EB"/>
    <w:rsid w:val="00B6498E"/>
    <w:rsid w:val="00B64E8B"/>
    <w:rsid w:val="00B76089"/>
    <w:rsid w:val="00B7694C"/>
    <w:rsid w:val="00B85B97"/>
    <w:rsid w:val="00BA62F5"/>
    <w:rsid w:val="00BC1015"/>
    <w:rsid w:val="00BC1747"/>
    <w:rsid w:val="00BC65FF"/>
    <w:rsid w:val="00BD2E21"/>
    <w:rsid w:val="00BD325C"/>
    <w:rsid w:val="00BE0E6D"/>
    <w:rsid w:val="00BF0AD1"/>
    <w:rsid w:val="00BF43AA"/>
    <w:rsid w:val="00C02ACC"/>
    <w:rsid w:val="00C11D09"/>
    <w:rsid w:val="00C161E3"/>
    <w:rsid w:val="00C3157D"/>
    <w:rsid w:val="00C343A6"/>
    <w:rsid w:val="00C45D48"/>
    <w:rsid w:val="00C54375"/>
    <w:rsid w:val="00C645AA"/>
    <w:rsid w:val="00C67510"/>
    <w:rsid w:val="00C71D32"/>
    <w:rsid w:val="00C727DC"/>
    <w:rsid w:val="00C75D9E"/>
    <w:rsid w:val="00C81D61"/>
    <w:rsid w:val="00C86CF0"/>
    <w:rsid w:val="00C87C14"/>
    <w:rsid w:val="00C91CBE"/>
    <w:rsid w:val="00C93BC3"/>
    <w:rsid w:val="00C956A3"/>
    <w:rsid w:val="00CA41E1"/>
    <w:rsid w:val="00CB286E"/>
    <w:rsid w:val="00CC20C7"/>
    <w:rsid w:val="00CC2FB5"/>
    <w:rsid w:val="00CD75A7"/>
    <w:rsid w:val="00CE5DF5"/>
    <w:rsid w:val="00CE7FE6"/>
    <w:rsid w:val="00D00C38"/>
    <w:rsid w:val="00D039E2"/>
    <w:rsid w:val="00D12E2E"/>
    <w:rsid w:val="00D16731"/>
    <w:rsid w:val="00D22234"/>
    <w:rsid w:val="00D37C51"/>
    <w:rsid w:val="00D432B7"/>
    <w:rsid w:val="00D44103"/>
    <w:rsid w:val="00D53735"/>
    <w:rsid w:val="00D559F8"/>
    <w:rsid w:val="00D7534A"/>
    <w:rsid w:val="00D970D1"/>
    <w:rsid w:val="00DA42E4"/>
    <w:rsid w:val="00DB141C"/>
    <w:rsid w:val="00DB244A"/>
    <w:rsid w:val="00DB5196"/>
    <w:rsid w:val="00DB7642"/>
    <w:rsid w:val="00DD389A"/>
    <w:rsid w:val="00DD4F88"/>
    <w:rsid w:val="00DE5382"/>
    <w:rsid w:val="00DE686F"/>
    <w:rsid w:val="00E11D45"/>
    <w:rsid w:val="00E11F52"/>
    <w:rsid w:val="00E1296B"/>
    <w:rsid w:val="00E1429B"/>
    <w:rsid w:val="00E2255A"/>
    <w:rsid w:val="00E23BA1"/>
    <w:rsid w:val="00E25D53"/>
    <w:rsid w:val="00E3270E"/>
    <w:rsid w:val="00E43255"/>
    <w:rsid w:val="00E63B68"/>
    <w:rsid w:val="00E7661C"/>
    <w:rsid w:val="00E97BD6"/>
    <w:rsid w:val="00EA14CD"/>
    <w:rsid w:val="00EA5C6F"/>
    <w:rsid w:val="00EB2913"/>
    <w:rsid w:val="00ED1C13"/>
    <w:rsid w:val="00ED23B9"/>
    <w:rsid w:val="00ED2DC0"/>
    <w:rsid w:val="00ED3275"/>
    <w:rsid w:val="00EF74CA"/>
    <w:rsid w:val="00F04E73"/>
    <w:rsid w:val="00F27A33"/>
    <w:rsid w:val="00F27DE3"/>
    <w:rsid w:val="00F37374"/>
    <w:rsid w:val="00F40045"/>
    <w:rsid w:val="00F40F24"/>
    <w:rsid w:val="00F53CF0"/>
    <w:rsid w:val="00F5671A"/>
    <w:rsid w:val="00F57635"/>
    <w:rsid w:val="00F57F66"/>
    <w:rsid w:val="00F60777"/>
    <w:rsid w:val="00F64135"/>
    <w:rsid w:val="00F74334"/>
    <w:rsid w:val="00F7617E"/>
    <w:rsid w:val="00F81720"/>
    <w:rsid w:val="00F81BC3"/>
    <w:rsid w:val="00F94D68"/>
    <w:rsid w:val="00F954B0"/>
    <w:rsid w:val="00FB525D"/>
    <w:rsid w:val="00FC014C"/>
    <w:rsid w:val="00FC2BCA"/>
    <w:rsid w:val="00FD7AF3"/>
    <w:rsid w:val="00FF19D9"/>
    <w:rsid w:val="0150B093"/>
    <w:rsid w:val="01AEA479"/>
    <w:rsid w:val="01EEB835"/>
    <w:rsid w:val="0255DC57"/>
    <w:rsid w:val="02B6B376"/>
    <w:rsid w:val="0371D824"/>
    <w:rsid w:val="0399EC16"/>
    <w:rsid w:val="03D3F211"/>
    <w:rsid w:val="03ED78F4"/>
    <w:rsid w:val="0418D3F2"/>
    <w:rsid w:val="042BE246"/>
    <w:rsid w:val="044AD9B3"/>
    <w:rsid w:val="04726F51"/>
    <w:rsid w:val="04C37F26"/>
    <w:rsid w:val="050C0F91"/>
    <w:rsid w:val="0535BC77"/>
    <w:rsid w:val="0544835F"/>
    <w:rsid w:val="055FCF55"/>
    <w:rsid w:val="0597ED4B"/>
    <w:rsid w:val="05C425C2"/>
    <w:rsid w:val="05CEC3D6"/>
    <w:rsid w:val="0606D60C"/>
    <w:rsid w:val="06EC2F14"/>
    <w:rsid w:val="06F794A3"/>
    <w:rsid w:val="06FABDEA"/>
    <w:rsid w:val="074FF4FF"/>
    <w:rsid w:val="07900338"/>
    <w:rsid w:val="0830C8AB"/>
    <w:rsid w:val="084A73EA"/>
    <w:rsid w:val="0890AE5C"/>
    <w:rsid w:val="08FBE464"/>
    <w:rsid w:val="0905C44A"/>
    <w:rsid w:val="092BB973"/>
    <w:rsid w:val="0945329E"/>
    <w:rsid w:val="09DEA249"/>
    <w:rsid w:val="0AEA3253"/>
    <w:rsid w:val="0B1CE0E5"/>
    <w:rsid w:val="0BAD8595"/>
    <w:rsid w:val="0C4D1769"/>
    <w:rsid w:val="0C731751"/>
    <w:rsid w:val="0C85A54C"/>
    <w:rsid w:val="0CBE9A54"/>
    <w:rsid w:val="0D75D430"/>
    <w:rsid w:val="0DAE8F02"/>
    <w:rsid w:val="0E227C2E"/>
    <w:rsid w:val="0E3771A7"/>
    <w:rsid w:val="0EB0BD3E"/>
    <w:rsid w:val="0F0422C4"/>
    <w:rsid w:val="0F46C891"/>
    <w:rsid w:val="10048C28"/>
    <w:rsid w:val="102DA22E"/>
    <w:rsid w:val="106E6F9D"/>
    <w:rsid w:val="1090DEEB"/>
    <w:rsid w:val="109CEF0B"/>
    <w:rsid w:val="10DE07A0"/>
    <w:rsid w:val="11725834"/>
    <w:rsid w:val="119419E0"/>
    <w:rsid w:val="11983392"/>
    <w:rsid w:val="11D2E41F"/>
    <w:rsid w:val="11DEB188"/>
    <w:rsid w:val="1220FE0C"/>
    <w:rsid w:val="1268098E"/>
    <w:rsid w:val="12748C79"/>
    <w:rsid w:val="130F9588"/>
    <w:rsid w:val="142D4B48"/>
    <w:rsid w:val="157559A5"/>
    <w:rsid w:val="158EE98A"/>
    <w:rsid w:val="15DF60F0"/>
    <w:rsid w:val="16D50601"/>
    <w:rsid w:val="17E84A6E"/>
    <w:rsid w:val="1891DCAD"/>
    <w:rsid w:val="189F6A0D"/>
    <w:rsid w:val="18B275E4"/>
    <w:rsid w:val="19994314"/>
    <w:rsid w:val="19ED1D6C"/>
    <w:rsid w:val="1A22F87A"/>
    <w:rsid w:val="1A319FA1"/>
    <w:rsid w:val="1A3FFD2C"/>
    <w:rsid w:val="1A8BB6A3"/>
    <w:rsid w:val="1B338555"/>
    <w:rsid w:val="1C46451F"/>
    <w:rsid w:val="1C541AF2"/>
    <w:rsid w:val="1C939BB3"/>
    <w:rsid w:val="1CFAABA7"/>
    <w:rsid w:val="1D0B47FC"/>
    <w:rsid w:val="1DE567FB"/>
    <w:rsid w:val="1FCCFAFA"/>
    <w:rsid w:val="20076318"/>
    <w:rsid w:val="20332AAC"/>
    <w:rsid w:val="203BFCC6"/>
    <w:rsid w:val="206393C9"/>
    <w:rsid w:val="20975CAA"/>
    <w:rsid w:val="20DD1F35"/>
    <w:rsid w:val="20DE64FA"/>
    <w:rsid w:val="20E43633"/>
    <w:rsid w:val="211E6507"/>
    <w:rsid w:val="2134A31C"/>
    <w:rsid w:val="21699B22"/>
    <w:rsid w:val="219A3358"/>
    <w:rsid w:val="219CD745"/>
    <w:rsid w:val="227D13E0"/>
    <w:rsid w:val="22A5B0E1"/>
    <w:rsid w:val="2325DB7D"/>
    <w:rsid w:val="23C2791D"/>
    <w:rsid w:val="2495AF86"/>
    <w:rsid w:val="24C1ABDE"/>
    <w:rsid w:val="24CB9FA7"/>
    <w:rsid w:val="25390C51"/>
    <w:rsid w:val="26834EFB"/>
    <w:rsid w:val="26C4DD0C"/>
    <w:rsid w:val="2701BD18"/>
    <w:rsid w:val="27A62A2E"/>
    <w:rsid w:val="27FFAB08"/>
    <w:rsid w:val="29408EDE"/>
    <w:rsid w:val="29F3A17A"/>
    <w:rsid w:val="2A8B807C"/>
    <w:rsid w:val="2AC8C22B"/>
    <w:rsid w:val="2AD666EC"/>
    <w:rsid w:val="2B30B9D9"/>
    <w:rsid w:val="2B8D52A2"/>
    <w:rsid w:val="2BA8E9C6"/>
    <w:rsid w:val="2BAF0C4F"/>
    <w:rsid w:val="2CC30A4D"/>
    <w:rsid w:val="2E52145A"/>
    <w:rsid w:val="2E92D84C"/>
    <w:rsid w:val="2EE85048"/>
    <w:rsid w:val="2EEF7C8E"/>
    <w:rsid w:val="2F116235"/>
    <w:rsid w:val="2F2A5F01"/>
    <w:rsid w:val="2FF19490"/>
    <w:rsid w:val="303958B7"/>
    <w:rsid w:val="306EE950"/>
    <w:rsid w:val="30B4C134"/>
    <w:rsid w:val="3148B41D"/>
    <w:rsid w:val="31D8F8D4"/>
    <w:rsid w:val="320CED6F"/>
    <w:rsid w:val="32D4B802"/>
    <w:rsid w:val="330295F3"/>
    <w:rsid w:val="334E1F0B"/>
    <w:rsid w:val="336B427C"/>
    <w:rsid w:val="33FB926A"/>
    <w:rsid w:val="3453B352"/>
    <w:rsid w:val="34E0D2F6"/>
    <w:rsid w:val="34E362C8"/>
    <w:rsid w:val="34F7CA36"/>
    <w:rsid w:val="350712DD"/>
    <w:rsid w:val="350F7FB5"/>
    <w:rsid w:val="3609450F"/>
    <w:rsid w:val="367329CC"/>
    <w:rsid w:val="3735B9A2"/>
    <w:rsid w:val="3736D553"/>
    <w:rsid w:val="377FF598"/>
    <w:rsid w:val="37B32792"/>
    <w:rsid w:val="37C6EEFB"/>
    <w:rsid w:val="38A36DE8"/>
    <w:rsid w:val="390C36AB"/>
    <w:rsid w:val="39B6511F"/>
    <w:rsid w:val="39E9D081"/>
    <w:rsid w:val="3A7D08A9"/>
    <w:rsid w:val="3A87112C"/>
    <w:rsid w:val="3A9C12FB"/>
    <w:rsid w:val="3BA0B299"/>
    <w:rsid w:val="3BB64577"/>
    <w:rsid w:val="3C109D29"/>
    <w:rsid w:val="3D28044F"/>
    <w:rsid w:val="3D441576"/>
    <w:rsid w:val="3D49C9CB"/>
    <w:rsid w:val="3DD5B84C"/>
    <w:rsid w:val="3DDFA7CE"/>
    <w:rsid w:val="3E049C83"/>
    <w:rsid w:val="3E8FA2C2"/>
    <w:rsid w:val="3EB49E68"/>
    <w:rsid w:val="3F230D12"/>
    <w:rsid w:val="3F4AAA8A"/>
    <w:rsid w:val="3F7F169B"/>
    <w:rsid w:val="3FE8C108"/>
    <w:rsid w:val="40A73EE4"/>
    <w:rsid w:val="4245E4FA"/>
    <w:rsid w:val="425DAACA"/>
    <w:rsid w:val="44129827"/>
    <w:rsid w:val="4473B384"/>
    <w:rsid w:val="45587625"/>
    <w:rsid w:val="458362BE"/>
    <w:rsid w:val="45D4741D"/>
    <w:rsid w:val="4621DDAE"/>
    <w:rsid w:val="4674CE74"/>
    <w:rsid w:val="467A9A36"/>
    <w:rsid w:val="46B5AAB4"/>
    <w:rsid w:val="47092B83"/>
    <w:rsid w:val="4730ED84"/>
    <w:rsid w:val="480670D2"/>
    <w:rsid w:val="486E28D5"/>
    <w:rsid w:val="487AA396"/>
    <w:rsid w:val="48C26774"/>
    <w:rsid w:val="49A15D70"/>
    <w:rsid w:val="49C3D294"/>
    <w:rsid w:val="49EDAD5F"/>
    <w:rsid w:val="4A9CD6AA"/>
    <w:rsid w:val="4AB86CF4"/>
    <w:rsid w:val="4ACB4260"/>
    <w:rsid w:val="4B7A1BF9"/>
    <w:rsid w:val="4BC49472"/>
    <w:rsid w:val="4BC86B43"/>
    <w:rsid w:val="4C57B0E1"/>
    <w:rsid w:val="4C7F632C"/>
    <w:rsid w:val="4D3ADE9A"/>
    <w:rsid w:val="4D7B14DC"/>
    <w:rsid w:val="4D7DCCCB"/>
    <w:rsid w:val="4E4178BA"/>
    <w:rsid w:val="4E87CA8A"/>
    <w:rsid w:val="4E8D4E43"/>
    <w:rsid w:val="4EF66B51"/>
    <w:rsid w:val="4F25905E"/>
    <w:rsid w:val="4F6A22A6"/>
    <w:rsid w:val="4F801317"/>
    <w:rsid w:val="4FC6B2F9"/>
    <w:rsid w:val="50385330"/>
    <w:rsid w:val="5050098E"/>
    <w:rsid w:val="5066756C"/>
    <w:rsid w:val="5087C1C9"/>
    <w:rsid w:val="50C340D0"/>
    <w:rsid w:val="51182CFA"/>
    <w:rsid w:val="511B27D9"/>
    <w:rsid w:val="51A15981"/>
    <w:rsid w:val="527B8949"/>
    <w:rsid w:val="527E7DCB"/>
    <w:rsid w:val="52B6D393"/>
    <w:rsid w:val="53A3D751"/>
    <w:rsid w:val="544ACEF7"/>
    <w:rsid w:val="545FEB35"/>
    <w:rsid w:val="5544E90B"/>
    <w:rsid w:val="554C0701"/>
    <w:rsid w:val="559F5176"/>
    <w:rsid w:val="55BD0D1C"/>
    <w:rsid w:val="55EFA2A6"/>
    <w:rsid w:val="55F86AA9"/>
    <w:rsid w:val="57576A75"/>
    <w:rsid w:val="57814FF3"/>
    <w:rsid w:val="57F3B485"/>
    <w:rsid w:val="5820B89E"/>
    <w:rsid w:val="58774874"/>
    <w:rsid w:val="59519B09"/>
    <w:rsid w:val="599BA1D8"/>
    <w:rsid w:val="5ABC2C79"/>
    <w:rsid w:val="5B0D4BDE"/>
    <w:rsid w:val="5B33665B"/>
    <w:rsid w:val="5B927904"/>
    <w:rsid w:val="5BBA378D"/>
    <w:rsid w:val="5BBE5A43"/>
    <w:rsid w:val="5BF05211"/>
    <w:rsid w:val="5C0C5016"/>
    <w:rsid w:val="5C1B715B"/>
    <w:rsid w:val="5C4316E7"/>
    <w:rsid w:val="5D064411"/>
    <w:rsid w:val="5D766782"/>
    <w:rsid w:val="5D7C6D75"/>
    <w:rsid w:val="5D9A4F15"/>
    <w:rsid w:val="5DA5478C"/>
    <w:rsid w:val="5E2C5E7E"/>
    <w:rsid w:val="5E587FED"/>
    <w:rsid w:val="5ECA752D"/>
    <w:rsid w:val="5F167AF3"/>
    <w:rsid w:val="5FB19676"/>
    <w:rsid w:val="615ED1C9"/>
    <w:rsid w:val="61AD5C9B"/>
    <w:rsid w:val="627E7436"/>
    <w:rsid w:val="62F3C28A"/>
    <w:rsid w:val="63197C28"/>
    <w:rsid w:val="63254FE3"/>
    <w:rsid w:val="633E3310"/>
    <w:rsid w:val="64500BD3"/>
    <w:rsid w:val="6458F109"/>
    <w:rsid w:val="64759735"/>
    <w:rsid w:val="649035F6"/>
    <w:rsid w:val="64938EFA"/>
    <w:rsid w:val="653AD039"/>
    <w:rsid w:val="6554B5B4"/>
    <w:rsid w:val="6567A462"/>
    <w:rsid w:val="65BC0DBE"/>
    <w:rsid w:val="65D18C8E"/>
    <w:rsid w:val="6603364E"/>
    <w:rsid w:val="66107BBD"/>
    <w:rsid w:val="6655F080"/>
    <w:rsid w:val="66CDC205"/>
    <w:rsid w:val="6700B4B3"/>
    <w:rsid w:val="67F8C106"/>
    <w:rsid w:val="68F9BCB8"/>
    <w:rsid w:val="690523DC"/>
    <w:rsid w:val="69DACEAA"/>
    <w:rsid w:val="6A04AD11"/>
    <w:rsid w:val="6A64A445"/>
    <w:rsid w:val="6A6C773D"/>
    <w:rsid w:val="6A89FF25"/>
    <w:rsid w:val="6AC84036"/>
    <w:rsid w:val="6AEB1D96"/>
    <w:rsid w:val="6BAA55A1"/>
    <w:rsid w:val="6BD7AEF1"/>
    <w:rsid w:val="6BF6A42D"/>
    <w:rsid w:val="6C672313"/>
    <w:rsid w:val="6C9C2258"/>
    <w:rsid w:val="6D0476D4"/>
    <w:rsid w:val="6D17B2BC"/>
    <w:rsid w:val="6D4FA28A"/>
    <w:rsid w:val="6D587525"/>
    <w:rsid w:val="6DC491EF"/>
    <w:rsid w:val="6DF150A9"/>
    <w:rsid w:val="6E2A0798"/>
    <w:rsid w:val="6E456095"/>
    <w:rsid w:val="6E468BCC"/>
    <w:rsid w:val="6E5E59DE"/>
    <w:rsid w:val="6E6B7C00"/>
    <w:rsid w:val="6EF7C3AF"/>
    <w:rsid w:val="6F3085A1"/>
    <w:rsid w:val="6F4E648D"/>
    <w:rsid w:val="6F926A91"/>
    <w:rsid w:val="6FDAAB3E"/>
    <w:rsid w:val="70655A7E"/>
    <w:rsid w:val="721C2C5D"/>
    <w:rsid w:val="723C21B1"/>
    <w:rsid w:val="72757CD4"/>
    <w:rsid w:val="737E80A6"/>
    <w:rsid w:val="73DB0113"/>
    <w:rsid w:val="743166AA"/>
    <w:rsid w:val="7433DAF7"/>
    <w:rsid w:val="743E68D3"/>
    <w:rsid w:val="7443D975"/>
    <w:rsid w:val="7463917A"/>
    <w:rsid w:val="748D9C02"/>
    <w:rsid w:val="749A3A4F"/>
    <w:rsid w:val="74F36E62"/>
    <w:rsid w:val="75327A5D"/>
    <w:rsid w:val="755AB46F"/>
    <w:rsid w:val="75D66BF0"/>
    <w:rsid w:val="75F287BC"/>
    <w:rsid w:val="763D10A4"/>
    <w:rsid w:val="764D70AB"/>
    <w:rsid w:val="76833981"/>
    <w:rsid w:val="768DE95F"/>
    <w:rsid w:val="77BFF1D1"/>
    <w:rsid w:val="781F09E2"/>
    <w:rsid w:val="786FB8FC"/>
    <w:rsid w:val="7896194B"/>
    <w:rsid w:val="790B7376"/>
    <w:rsid w:val="7945839C"/>
    <w:rsid w:val="797F0EAC"/>
    <w:rsid w:val="798055C9"/>
    <w:rsid w:val="79B2A2B7"/>
    <w:rsid w:val="79B95598"/>
    <w:rsid w:val="79E44D5B"/>
    <w:rsid w:val="79F0D1D4"/>
    <w:rsid w:val="7A2E2592"/>
    <w:rsid w:val="7ABD32F8"/>
    <w:rsid w:val="7AD63C31"/>
    <w:rsid w:val="7ADEDF3C"/>
    <w:rsid w:val="7B199CEF"/>
    <w:rsid w:val="7BA5482C"/>
    <w:rsid w:val="7BC4D32E"/>
    <w:rsid w:val="7BEE209A"/>
    <w:rsid w:val="7BF35C29"/>
    <w:rsid w:val="7CC3002F"/>
    <w:rsid w:val="7D5F2945"/>
    <w:rsid w:val="7D65C654"/>
    <w:rsid w:val="7D91320C"/>
    <w:rsid w:val="7E265930"/>
    <w:rsid w:val="7EDD21F2"/>
    <w:rsid w:val="7F0196B5"/>
    <w:rsid w:val="7F3478F0"/>
    <w:rsid w:val="7FDF25C4"/>
    <w:rsid w:val="7FF95B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78FEC"/>
  <w15:chartTrackingRefBased/>
  <w15:docId w15:val="{AEFFA80E-682C-42A4-B0FF-A7D7E389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0D7"/>
    <w:rPr>
      <w:sz w:val="24"/>
      <w:szCs w:val="24"/>
      <w:lang w:eastAsia="en-US"/>
    </w:rPr>
  </w:style>
  <w:style w:type="paragraph" w:styleId="Heading1">
    <w:name w:val="heading 1"/>
    <w:basedOn w:val="Normal"/>
    <w:next w:val="Normal"/>
    <w:link w:val="Heading1Char"/>
    <w:uiPriority w:val="9"/>
    <w:qFormat/>
    <w:rsid w:val="004950D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950D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950D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950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50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50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50D7"/>
    <w:pPr>
      <w:spacing w:before="240" w:after="60"/>
      <w:outlineLvl w:val="6"/>
    </w:pPr>
  </w:style>
  <w:style w:type="paragraph" w:styleId="Heading8">
    <w:name w:val="heading 8"/>
    <w:basedOn w:val="Normal"/>
    <w:next w:val="Normal"/>
    <w:link w:val="Heading8Char"/>
    <w:uiPriority w:val="9"/>
    <w:semiHidden/>
    <w:unhideWhenUsed/>
    <w:qFormat/>
    <w:rsid w:val="004950D7"/>
    <w:pPr>
      <w:spacing w:before="240" w:after="60"/>
      <w:outlineLvl w:val="7"/>
    </w:pPr>
    <w:rPr>
      <w:i/>
      <w:iCs/>
    </w:rPr>
  </w:style>
  <w:style w:type="paragraph" w:styleId="Heading9">
    <w:name w:val="heading 9"/>
    <w:basedOn w:val="Normal"/>
    <w:next w:val="Normal"/>
    <w:link w:val="Heading9Char"/>
    <w:uiPriority w:val="9"/>
    <w:semiHidden/>
    <w:unhideWhenUsed/>
    <w:qFormat/>
    <w:rsid w:val="004950D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jc w:val="both"/>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pPr>
    <w:rPr>
      <w:b/>
      <w:caps/>
      <w:u w:val="single"/>
    </w:rPr>
  </w:style>
  <w:style w:type="paragraph" w:customStyle="1" w:styleId="pageno">
    <w:name w:val="pageno"/>
    <w:basedOn w:val="Normal"/>
    <w:next w:val="Normal"/>
    <w:pPr>
      <w:jc w:val="right"/>
    </w:pPr>
    <w:rPr>
      <w:sz w:val="20"/>
    </w:rPr>
  </w:style>
  <w:style w:type="character" w:customStyle="1" w:styleId="Heading1Char">
    <w:name w:val="Heading 1 Char"/>
    <w:link w:val="Heading1"/>
    <w:uiPriority w:val="9"/>
    <w:rsid w:val="004950D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950D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950D7"/>
    <w:rPr>
      <w:rFonts w:ascii="Cambria" w:eastAsia="Times New Roman" w:hAnsi="Cambria" w:cs="Times New Roman"/>
      <w:b/>
      <w:bCs/>
      <w:sz w:val="26"/>
      <w:szCs w:val="26"/>
    </w:rPr>
  </w:style>
  <w:style w:type="character" w:customStyle="1" w:styleId="Heading4Char">
    <w:name w:val="Heading 4 Char"/>
    <w:link w:val="Heading4"/>
    <w:uiPriority w:val="9"/>
    <w:semiHidden/>
    <w:rsid w:val="004950D7"/>
    <w:rPr>
      <w:b/>
      <w:bCs/>
      <w:sz w:val="28"/>
      <w:szCs w:val="28"/>
    </w:rPr>
  </w:style>
  <w:style w:type="character" w:customStyle="1" w:styleId="Heading5Char">
    <w:name w:val="Heading 5 Char"/>
    <w:link w:val="Heading5"/>
    <w:uiPriority w:val="9"/>
    <w:semiHidden/>
    <w:rsid w:val="004950D7"/>
    <w:rPr>
      <w:b/>
      <w:bCs/>
      <w:i/>
      <w:iCs/>
      <w:sz w:val="26"/>
      <w:szCs w:val="26"/>
    </w:rPr>
  </w:style>
  <w:style w:type="character" w:customStyle="1" w:styleId="Heading6Char">
    <w:name w:val="Heading 6 Char"/>
    <w:link w:val="Heading6"/>
    <w:uiPriority w:val="9"/>
    <w:semiHidden/>
    <w:rsid w:val="004950D7"/>
    <w:rPr>
      <w:b/>
      <w:bCs/>
    </w:rPr>
  </w:style>
  <w:style w:type="character" w:customStyle="1" w:styleId="Heading7Char">
    <w:name w:val="Heading 7 Char"/>
    <w:link w:val="Heading7"/>
    <w:uiPriority w:val="9"/>
    <w:semiHidden/>
    <w:rsid w:val="004950D7"/>
    <w:rPr>
      <w:sz w:val="24"/>
      <w:szCs w:val="24"/>
    </w:rPr>
  </w:style>
  <w:style w:type="character" w:customStyle="1" w:styleId="Heading8Char">
    <w:name w:val="Heading 8 Char"/>
    <w:link w:val="Heading8"/>
    <w:uiPriority w:val="9"/>
    <w:semiHidden/>
    <w:rsid w:val="004950D7"/>
    <w:rPr>
      <w:i/>
      <w:iCs/>
      <w:sz w:val="24"/>
      <w:szCs w:val="24"/>
    </w:rPr>
  </w:style>
  <w:style w:type="character" w:customStyle="1" w:styleId="Heading9Char">
    <w:name w:val="Heading 9 Char"/>
    <w:link w:val="Heading9"/>
    <w:uiPriority w:val="9"/>
    <w:semiHidden/>
    <w:rsid w:val="004950D7"/>
    <w:rPr>
      <w:rFonts w:ascii="Cambria" w:eastAsia="Times New Roman" w:hAnsi="Cambria"/>
    </w:rPr>
  </w:style>
  <w:style w:type="paragraph" w:styleId="Title">
    <w:name w:val="Title"/>
    <w:basedOn w:val="Normal"/>
    <w:next w:val="Normal"/>
    <w:link w:val="TitleChar"/>
    <w:uiPriority w:val="10"/>
    <w:qFormat/>
    <w:rsid w:val="004950D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950D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950D7"/>
    <w:pPr>
      <w:spacing w:after="60"/>
      <w:jc w:val="center"/>
      <w:outlineLvl w:val="1"/>
    </w:pPr>
    <w:rPr>
      <w:rFonts w:ascii="Cambria" w:hAnsi="Cambria"/>
    </w:rPr>
  </w:style>
  <w:style w:type="character" w:customStyle="1" w:styleId="SubtitleChar">
    <w:name w:val="Subtitle Char"/>
    <w:link w:val="Subtitle"/>
    <w:uiPriority w:val="11"/>
    <w:rsid w:val="004950D7"/>
    <w:rPr>
      <w:rFonts w:ascii="Cambria" w:eastAsia="Times New Roman" w:hAnsi="Cambria"/>
      <w:sz w:val="24"/>
      <w:szCs w:val="24"/>
    </w:rPr>
  </w:style>
  <w:style w:type="character" w:styleId="Strong">
    <w:name w:val="Strong"/>
    <w:uiPriority w:val="22"/>
    <w:qFormat/>
    <w:rsid w:val="004950D7"/>
    <w:rPr>
      <w:b/>
      <w:bCs/>
    </w:rPr>
  </w:style>
  <w:style w:type="character" w:styleId="Emphasis">
    <w:name w:val="Emphasis"/>
    <w:uiPriority w:val="20"/>
    <w:qFormat/>
    <w:rsid w:val="004950D7"/>
    <w:rPr>
      <w:rFonts w:ascii="Calibri" w:hAnsi="Calibri"/>
      <w:b/>
      <w:i/>
      <w:iCs/>
    </w:rPr>
  </w:style>
  <w:style w:type="paragraph" w:styleId="NoSpacing">
    <w:name w:val="No Spacing"/>
    <w:basedOn w:val="Normal"/>
    <w:uiPriority w:val="1"/>
    <w:qFormat/>
    <w:rsid w:val="004950D7"/>
    <w:rPr>
      <w:szCs w:val="32"/>
    </w:rPr>
  </w:style>
  <w:style w:type="paragraph" w:styleId="ListParagraph">
    <w:name w:val="List Paragraph"/>
    <w:basedOn w:val="Normal"/>
    <w:uiPriority w:val="34"/>
    <w:qFormat/>
    <w:rsid w:val="004950D7"/>
    <w:pPr>
      <w:ind w:left="720"/>
      <w:contextualSpacing/>
    </w:pPr>
  </w:style>
  <w:style w:type="paragraph" w:styleId="Quote">
    <w:name w:val="Quote"/>
    <w:basedOn w:val="Normal"/>
    <w:next w:val="Normal"/>
    <w:link w:val="QuoteChar"/>
    <w:uiPriority w:val="29"/>
    <w:qFormat/>
    <w:rsid w:val="004950D7"/>
    <w:rPr>
      <w:i/>
    </w:rPr>
  </w:style>
  <w:style w:type="character" w:customStyle="1" w:styleId="QuoteChar">
    <w:name w:val="Quote Char"/>
    <w:link w:val="Quote"/>
    <w:uiPriority w:val="29"/>
    <w:rsid w:val="004950D7"/>
    <w:rPr>
      <w:i/>
      <w:sz w:val="24"/>
      <w:szCs w:val="24"/>
    </w:rPr>
  </w:style>
  <w:style w:type="paragraph" w:styleId="IntenseQuote">
    <w:name w:val="Intense Quote"/>
    <w:basedOn w:val="Normal"/>
    <w:next w:val="Normal"/>
    <w:link w:val="IntenseQuoteChar"/>
    <w:uiPriority w:val="30"/>
    <w:qFormat/>
    <w:rsid w:val="004950D7"/>
    <w:pPr>
      <w:ind w:left="720" w:right="720"/>
    </w:pPr>
    <w:rPr>
      <w:b/>
      <w:i/>
      <w:szCs w:val="22"/>
    </w:rPr>
  </w:style>
  <w:style w:type="character" w:customStyle="1" w:styleId="IntenseQuoteChar">
    <w:name w:val="Intense Quote Char"/>
    <w:link w:val="IntenseQuote"/>
    <w:uiPriority w:val="30"/>
    <w:rsid w:val="004950D7"/>
    <w:rPr>
      <w:b/>
      <w:i/>
      <w:sz w:val="24"/>
    </w:rPr>
  </w:style>
  <w:style w:type="character" w:styleId="SubtleEmphasis">
    <w:name w:val="Subtle Emphasis"/>
    <w:uiPriority w:val="19"/>
    <w:qFormat/>
    <w:rsid w:val="004950D7"/>
    <w:rPr>
      <w:i/>
      <w:color w:val="5A5A5A"/>
    </w:rPr>
  </w:style>
  <w:style w:type="character" w:styleId="IntenseEmphasis">
    <w:name w:val="Intense Emphasis"/>
    <w:uiPriority w:val="21"/>
    <w:qFormat/>
    <w:rsid w:val="004950D7"/>
    <w:rPr>
      <w:b/>
      <w:i/>
      <w:sz w:val="24"/>
      <w:szCs w:val="24"/>
      <w:u w:val="single"/>
    </w:rPr>
  </w:style>
  <w:style w:type="character" w:styleId="SubtleReference">
    <w:name w:val="Subtle Reference"/>
    <w:uiPriority w:val="31"/>
    <w:qFormat/>
    <w:rsid w:val="004950D7"/>
    <w:rPr>
      <w:sz w:val="24"/>
      <w:szCs w:val="24"/>
      <w:u w:val="single"/>
    </w:rPr>
  </w:style>
  <w:style w:type="character" w:styleId="IntenseReference">
    <w:name w:val="Intense Reference"/>
    <w:uiPriority w:val="32"/>
    <w:qFormat/>
    <w:rsid w:val="004950D7"/>
    <w:rPr>
      <w:b/>
      <w:sz w:val="24"/>
      <w:u w:val="single"/>
    </w:rPr>
  </w:style>
  <w:style w:type="character" w:styleId="BookTitle">
    <w:name w:val="Book Title"/>
    <w:uiPriority w:val="33"/>
    <w:qFormat/>
    <w:rsid w:val="004950D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950D7"/>
    <w:pPr>
      <w:outlineLvl w:val="9"/>
    </w:pPr>
  </w:style>
  <w:style w:type="character" w:styleId="CommentReference">
    <w:name w:val="annotation reference"/>
    <w:rsid w:val="00063EA8"/>
    <w:rPr>
      <w:sz w:val="16"/>
      <w:szCs w:val="16"/>
    </w:rPr>
  </w:style>
  <w:style w:type="paragraph" w:styleId="CommentText">
    <w:name w:val="annotation text"/>
    <w:basedOn w:val="Normal"/>
    <w:link w:val="CommentTextChar"/>
    <w:rsid w:val="00063EA8"/>
    <w:rPr>
      <w:sz w:val="20"/>
      <w:szCs w:val="20"/>
    </w:rPr>
  </w:style>
  <w:style w:type="character" w:customStyle="1" w:styleId="CommentTextChar">
    <w:name w:val="Comment Text Char"/>
    <w:basedOn w:val="DefaultParagraphFont"/>
    <w:link w:val="CommentText"/>
    <w:rsid w:val="00063EA8"/>
  </w:style>
  <w:style w:type="paragraph" w:styleId="CommentSubject">
    <w:name w:val="annotation subject"/>
    <w:basedOn w:val="CommentText"/>
    <w:next w:val="CommentText"/>
    <w:link w:val="CommentSubjectChar"/>
    <w:rsid w:val="00063EA8"/>
    <w:rPr>
      <w:b/>
      <w:bCs/>
    </w:rPr>
  </w:style>
  <w:style w:type="character" w:customStyle="1" w:styleId="CommentSubjectChar">
    <w:name w:val="Comment Subject Char"/>
    <w:link w:val="CommentSubject"/>
    <w:rsid w:val="00063EA8"/>
    <w:rPr>
      <w:b/>
      <w:bCs/>
    </w:rPr>
  </w:style>
  <w:style w:type="paragraph" w:styleId="Revision">
    <w:name w:val="Revision"/>
    <w:hidden/>
    <w:uiPriority w:val="99"/>
    <w:semiHidden/>
    <w:rsid w:val="00051BCE"/>
    <w:rPr>
      <w:sz w:val="24"/>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5226">
      <w:bodyDiv w:val="1"/>
      <w:marLeft w:val="0"/>
      <w:marRight w:val="0"/>
      <w:marTop w:val="0"/>
      <w:marBottom w:val="0"/>
      <w:divBdr>
        <w:top w:val="none" w:sz="0" w:space="0" w:color="auto"/>
        <w:left w:val="none" w:sz="0" w:space="0" w:color="auto"/>
        <w:bottom w:val="none" w:sz="0" w:space="0" w:color="auto"/>
        <w:right w:val="none" w:sz="0" w:space="0" w:color="auto"/>
      </w:divBdr>
    </w:div>
    <w:div w:id="339091176">
      <w:bodyDiv w:val="1"/>
      <w:marLeft w:val="0"/>
      <w:marRight w:val="0"/>
      <w:marTop w:val="0"/>
      <w:marBottom w:val="0"/>
      <w:divBdr>
        <w:top w:val="none" w:sz="0" w:space="0" w:color="auto"/>
        <w:left w:val="none" w:sz="0" w:space="0" w:color="auto"/>
        <w:bottom w:val="none" w:sz="0" w:space="0" w:color="auto"/>
        <w:right w:val="none" w:sz="0" w:space="0" w:color="auto"/>
      </w:divBdr>
    </w:div>
    <w:div w:id="907693213">
      <w:bodyDiv w:val="1"/>
      <w:marLeft w:val="0"/>
      <w:marRight w:val="0"/>
      <w:marTop w:val="0"/>
      <w:marBottom w:val="0"/>
      <w:divBdr>
        <w:top w:val="none" w:sz="0" w:space="0" w:color="auto"/>
        <w:left w:val="none" w:sz="0" w:space="0" w:color="auto"/>
        <w:bottom w:val="none" w:sz="0" w:space="0" w:color="auto"/>
        <w:right w:val="none" w:sz="0" w:space="0" w:color="auto"/>
      </w:divBdr>
    </w:div>
    <w:div w:id="1174295351">
      <w:bodyDiv w:val="1"/>
      <w:marLeft w:val="0"/>
      <w:marRight w:val="0"/>
      <w:marTop w:val="0"/>
      <w:marBottom w:val="0"/>
      <w:divBdr>
        <w:top w:val="none" w:sz="0" w:space="0" w:color="auto"/>
        <w:left w:val="none" w:sz="0" w:space="0" w:color="auto"/>
        <w:bottom w:val="none" w:sz="0" w:space="0" w:color="auto"/>
        <w:right w:val="none" w:sz="0" w:space="0" w:color="auto"/>
      </w:divBdr>
    </w:div>
    <w:div w:id="1415778063">
      <w:bodyDiv w:val="1"/>
      <w:marLeft w:val="0"/>
      <w:marRight w:val="0"/>
      <w:marTop w:val="0"/>
      <w:marBottom w:val="0"/>
      <w:divBdr>
        <w:top w:val="none" w:sz="0" w:space="0" w:color="auto"/>
        <w:left w:val="none" w:sz="0" w:space="0" w:color="auto"/>
        <w:bottom w:val="none" w:sz="0" w:space="0" w:color="auto"/>
        <w:right w:val="none" w:sz="0" w:space="0" w:color="auto"/>
      </w:divBdr>
    </w:div>
    <w:div w:id="1842428033">
      <w:bodyDiv w:val="1"/>
      <w:marLeft w:val="0"/>
      <w:marRight w:val="0"/>
      <w:marTop w:val="0"/>
      <w:marBottom w:val="0"/>
      <w:divBdr>
        <w:top w:val="none" w:sz="0" w:space="0" w:color="auto"/>
        <w:left w:val="none" w:sz="0" w:space="0" w:color="auto"/>
        <w:bottom w:val="none" w:sz="0" w:space="0" w:color="auto"/>
        <w:right w:val="none" w:sz="0" w:space="0" w:color="auto"/>
      </w:divBdr>
    </w:div>
    <w:div w:id="19483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Owned%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17" ma:contentTypeDescription="Create a new document." ma:contentTypeScope="" ma:versionID="21ca67375203b3b7cf2c56704098a390">
  <xsd:schema xmlns:xsd="http://www.w3.org/2001/XMLSchema" xmlns:xs="http://www.w3.org/2001/XMLSchema" xmlns:p="http://schemas.microsoft.com/office/2006/metadata/properties" xmlns:ns2="0774a824-3838-467a-9805-532ac3142b0c" xmlns:ns3="2fa5acb1-f33d-46d0-8fe0-7e8d7839134c" targetNamespace="http://schemas.microsoft.com/office/2006/metadata/properties" ma:root="true" ma:fieldsID="ce1e7a61a9a5ef6aa1c58ef5efd48b1f" ns2:_="" ns3:_="">
    <xsd:import namespace="0774a824-3838-467a-9805-532ac3142b0c"/>
    <xsd:import namespace="2fa5acb1-f33d-46d0-8fe0-7e8d783913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1cd4a3-1285-4ba0-92dc-52eff81065b7}"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74a824-3838-467a-9805-532ac3142b0c" xsi:nil="true"/>
    <lcf76f155ced4ddcb4097134ff3c332f xmlns="2fa5acb1-f33d-46d0-8fe0-7e8d7839134c">
      <Terms xmlns="http://schemas.microsoft.com/office/infopath/2007/PartnerControls"/>
    </lcf76f155ced4ddcb4097134ff3c332f>
    <SharedWithUsers xmlns="0774a824-3838-467a-9805-532ac3142b0c">
      <UserInfo>
        <DisplayName>Mazeau, Janet L</DisplayName>
        <AccountId>19</AccountId>
        <AccountType/>
      </UserInfo>
      <UserInfo>
        <DisplayName>Salzillo, Donna L.</DisplayName>
        <AccountId>40</AccountId>
        <AccountType/>
      </UserInfo>
    </SharedWithUsers>
  </documentManagement>
</p:properties>
</file>

<file path=customXml/itemProps1.xml><?xml version="1.0" encoding="utf-8"?>
<ds:datastoreItem xmlns:ds="http://schemas.openxmlformats.org/officeDocument/2006/customXml" ds:itemID="{AF62444D-8BAF-47E9-B397-4EB1F156D3B9}">
  <ds:schemaRefs>
    <ds:schemaRef ds:uri="http://schemas.openxmlformats.org/officeDocument/2006/bibliography"/>
  </ds:schemaRefs>
</ds:datastoreItem>
</file>

<file path=customXml/itemProps2.xml><?xml version="1.0" encoding="utf-8"?>
<ds:datastoreItem xmlns:ds="http://schemas.openxmlformats.org/officeDocument/2006/customXml" ds:itemID="{21C98FCF-CBCD-4296-AB70-7DCAB7C0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4a824-3838-467a-9805-532ac3142b0c"/>
    <ds:schemaRef ds:uri="2fa5acb1-f33d-46d0-8fe0-7e8d7839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CEDD2-4D65-4567-9B6C-D997A3A3CFFE}">
  <ds:schemaRefs>
    <ds:schemaRef ds:uri="http://schemas.microsoft.com/sharepoint/v3/contenttype/forms"/>
  </ds:schemaRefs>
</ds:datastoreItem>
</file>

<file path=customXml/itemProps4.xml><?xml version="1.0" encoding="utf-8"?>
<ds:datastoreItem xmlns:ds="http://schemas.openxmlformats.org/officeDocument/2006/customXml" ds:itemID="{66DE6DE3-0646-4D5F-8CAE-4FF14209DC0F}">
  <ds:schemaRefs>
    <ds:schemaRef ds:uri="http://purl.org/dc/elements/1.1/"/>
    <ds:schemaRef ds:uri="http://schemas.microsoft.com/office/2006/metadata/properties"/>
    <ds:schemaRef ds:uri="http://schemas.microsoft.com/office/2006/documentManagement/types"/>
    <ds:schemaRef ds:uri="http://purl.org/dc/terms/"/>
    <ds:schemaRef ds:uri="2fa5acb1-f33d-46d0-8fe0-7e8d7839134c"/>
    <ds:schemaRef ds:uri="http://schemas.microsoft.com/office/infopath/2007/PartnerControls"/>
    <ds:schemaRef ds:uri="http://schemas.openxmlformats.org/package/2006/metadata/core-properties"/>
    <ds:schemaRef ds:uri="0774a824-3838-467a-9805-532ac3142b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Owned Provision.dot</Template>
  <TotalTime>27</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Polycarbonate Signals</vt:lpstr>
    </vt:vector>
  </TitlesOfParts>
  <Manager>Miguel.Simon@ct.gov</Manager>
  <Company>State of Connecticut Dept of Transportation</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Polycarbonate Signals</dc:title>
  <dc:subject>Polycarbonate Signal Special Provision</dc:subject>
  <dc:creator>Miguel.Simon@ct.gov</dc:creator>
  <cp:keywords/>
  <cp:lastModifiedBy>Rodriguez, Jesus M.</cp:lastModifiedBy>
  <cp:revision>2</cp:revision>
  <cp:lastPrinted>2018-11-14T17:48:00Z</cp:lastPrinted>
  <dcterms:created xsi:type="dcterms:W3CDTF">2022-09-27T17:53:00Z</dcterms:created>
  <dcterms:modified xsi:type="dcterms:W3CDTF">2022-09-27T17:53:00Z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0x010100B0325971B605F24D9D6EAAAE7043927B</vt:lpwstr>
  </property>
  <property fmtid="{D5CDD505-2E9C-101B-9397-08002B2CF9AE}" pid="3" name="MediaServiceImageTags">
    <vt:lpwstr/>
  </property>
</Properties>
</file>