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1EB90" w14:textId="7BF40231" w:rsidR="70CC77A4" w:rsidRDefault="70CC77A4" w:rsidP="70CC77A4">
      <w:pPr>
        <w:pStyle w:val="xmsonormal"/>
        <w:rPr>
          <w:rFonts w:ascii="Arial" w:hAnsi="Arial" w:cs="Arial"/>
        </w:rPr>
      </w:pPr>
    </w:p>
    <w:p w14:paraId="01EB1DCA" w14:textId="0A100B5E" w:rsidR="0011117D" w:rsidRDefault="053A147E" w:rsidP="0011117D">
      <w:pPr>
        <w:pStyle w:val="xmsonormal"/>
        <w:rPr>
          <w:rFonts w:ascii="Arial" w:hAnsi="Arial" w:cs="Arial"/>
        </w:rPr>
      </w:pPr>
      <w:bookmarkStart w:id="0" w:name="_Hlk80971012"/>
      <w:bookmarkStart w:id="1" w:name="_Hlk134198723"/>
      <w:r w:rsidRPr="6D81F110">
        <w:rPr>
          <w:rFonts w:ascii="Arial" w:hAnsi="Arial" w:cs="Arial"/>
        </w:rPr>
        <w:t xml:space="preserve"> </w:t>
      </w:r>
      <w:bookmarkStart w:id="2" w:name="_Hlk97301132"/>
      <w:r w:rsidR="311CA162">
        <w:rPr>
          <w:noProof/>
        </w:rPr>
        <w:drawing>
          <wp:inline distT="0" distB="0" distL="0" distR="0" wp14:anchorId="69A7C86C" wp14:editId="548620CB">
            <wp:extent cx="7160964" cy="952500"/>
            <wp:effectExtent l="0" t="0" r="190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rcRect l="6111" t="4079" r="5000" b="86691"/>
                    <a:stretch>
                      <a:fillRect/>
                    </a:stretch>
                  </pic:blipFill>
                  <pic:spPr>
                    <a:xfrm>
                      <a:off x="0" y="0"/>
                      <a:ext cx="7160964" cy="952500"/>
                    </a:xfrm>
                    <a:prstGeom prst="rect">
                      <a:avLst/>
                    </a:prstGeom>
                  </pic:spPr>
                </pic:pic>
              </a:graphicData>
            </a:graphic>
          </wp:inline>
        </w:drawing>
      </w:r>
    </w:p>
    <w:p w14:paraId="690C9B4B" w14:textId="7BB3832B" w:rsidR="00136E88" w:rsidRPr="007A60B6" w:rsidRDefault="00136E88" w:rsidP="00136E88">
      <w:pPr>
        <w:pStyle w:val="xmsonormal"/>
        <w:rPr>
          <w:rFonts w:ascii="Arial" w:hAnsi="Arial" w:cs="Arial"/>
        </w:rPr>
      </w:pPr>
      <w:bookmarkStart w:id="3" w:name="_Hlk98171260"/>
      <w:bookmarkEnd w:id="0"/>
      <w:r w:rsidRPr="007A60B6">
        <w:rPr>
          <w:rFonts w:ascii="Arial" w:hAnsi="Arial" w:cs="Arial"/>
          <w:b/>
          <w:bCs/>
        </w:rPr>
        <w:t xml:space="preserve">FOR IMMEDIATE </w:t>
      </w:r>
      <w:r w:rsidR="00B15DC4" w:rsidRPr="007A60B6">
        <w:rPr>
          <w:rFonts w:ascii="Arial" w:hAnsi="Arial" w:cs="Arial"/>
          <w:b/>
          <w:bCs/>
        </w:rPr>
        <w:t>RELEASE</w:t>
      </w:r>
      <w:r w:rsidR="00B15DC4" w:rsidRPr="007A60B6">
        <w:rPr>
          <w:rFonts w:ascii="Arial" w:hAnsi="Arial" w:cs="Arial"/>
        </w:rPr>
        <w:t>:</w:t>
      </w:r>
      <w:r w:rsidR="00B15DC4">
        <w:rPr>
          <w:rFonts w:ascii="Arial" w:hAnsi="Arial" w:cs="Arial"/>
        </w:rPr>
        <w:t xml:space="preserve"> </w:t>
      </w:r>
      <w:r w:rsidR="008C2477">
        <w:rPr>
          <w:rFonts w:ascii="Arial" w:hAnsi="Arial" w:cs="Arial"/>
        </w:rPr>
        <w:t>June 1</w:t>
      </w:r>
      <w:r w:rsidR="00F00876">
        <w:rPr>
          <w:rFonts w:ascii="Arial" w:hAnsi="Arial" w:cs="Arial"/>
        </w:rPr>
        <w:t>5</w:t>
      </w:r>
      <w:r w:rsidR="00A97F4D" w:rsidRPr="007A60B6">
        <w:rPr>
          <w:rFonts w:ascii="Arial" w:hAnsi="Arial" w:cs="Arial"/>
        </w:rPr>
        <w:t>,</w:t>
      </w:r>
      <w:r w:rsidR="007F4E70" w:rsidRPr="007A60B6">
        <w:rPr>
          <w:rFonts w:ascii="Arial" w:hAnsi="Arial" w:cs="Arial"/>
        </w:rPr>
        <w:t xml:space="preserve"> 2023</w:t>
      </w:r>
    </w:p>
    <w:p w14:paraId="31D4FEEA" w14:textId="5344314C" w:rsidR="00962055" w:rsidRDefault="00136E88" w:rsidP="007A60B6">
      <w:pPr>
        <w:pStyle w:val="xmsonormal"/>
        <w:rPr>
          <w:rFonts w:ascii="Arial" w:hAnsi="Arial" w:cs="Arial"/>
        </w:rPr>
      </w:pPr>
      <w:r w:rsidRPr="007A60B6">
        <w:rPr>
          <w:rFonts w:ascii="Arial" w:hAnsi="Arial" w:cs="Arial"/>
          <w:b/>
          <w:bCs/>
        </w:rPr>
        <w:t>CONTACT:</w:t>
      </w:r>
      <w:r w:rsidRPr="007A60B6">
        <w:rPr>
          <w:rFonts w:ascii="Arial" w:hAnsi="Arial" w:cs="Arial"/>
        </w:rPr>
        <w:t xml:space="preserve"> </w:t>
      </w:r>
      <w:r w:rsidR="00962055">
        <w:rPr>
          <w:rFonts w:ascii="Arial" w:hAnsi="Arial" w:cs="Arial"/>
        </w:rPr>
        <w:tab/>
      </w:r>
      <w:r w:rsidRPr="007A60B6">
        <w:rPr>
          <w:rFonts w:ascii="Arial" w:hAnsi="Arial" w:cs="Arial"/>
        </w:rPr>
        <w:t>Chris Boyle</w:t>
      </w:r>
      <w:r w:rsidR="007B4823" w:rsidRPr="007A60B6">
        <w:rPr>
          <w:rFonts w:ascii="Arial" w:hAnsi="Arial" w:cs="Arial"/>
        </w:rPr>
        <w:t>—D</w:t>
      </w:r>
      <w:r w:rsidRPr="007A60B6">
        <w:rPr>
          <w:rFonts w:ascii="Arial" w:hAnsi="Arial" w:cs="Arial"/>
        </w:rPr>
        <w:t>irector of Communications</w:t>
      </w:r>
      <w:r w:rsidR="007A60B6">
        <w:rPr>
          <w:rFonts w:ascii="Arial" w:hAnsi="Arial" w:cs="Arial"/>
        </w:rPr>
        <w:t xml:space="preserve"> </w:t>
      </w:r>
    </w:p>
    <w:p w14:paraId="764F977C" w14:textId="20171D8A" w:rsidR="00136E88" w:rsidRPr="007A60B6" w:rsidRDefault="00136E88" w:rsidP="00962055">
      <w:pPr>
        <w:pStyle w:val="xmsonormal"/>
        <w:ind w:left="720" w:firstLine="720"/>
        <w:rPr>
          <w:rStyle w:val="Hyperlink"/>
          <w:rFonts w:ascii="Arial" w:hAnsi="Arial" w:cs="Arial"/>
          <w:color w:val="auto"/>
          <w:u w:val="none"/>
        </w:rPr>
      </w:pPr>
      <w:r w:rsidRPr="007A60B6">
        <w:rPr>
          <w:rFonts w:ascii="Arial" w:hAnsi="Arial" w:cs="Arial"/>
        </w:rPr>
        <w:t xml:space="preserve">(860) 706-9654 – </w:t>
      </w:r>
      <w:hyperlink r:id="rId9">
        <w:r w:rsidRPr="007A60B6">
          <w:rPr>
            <w:rStyle w:val="Hyperlink"/>
            <w:rFonts w:ascii="Arial" w:hAnsi="Arial" w:cs="Arial"/>
            <w:color w:val="auto"/>
            <w:u w:val="none"/>
          </w:rPr>
          <w:t>christopher.boyle@ct.gov</w:t>
        </w:r>
      </w:hyperlink>
    </w:p>
    <w:p w14:paraId="3E5FBD73" w14:textId="77777777" w:rsidR="00B15DC4" w:rsidRDefault="00B15DC4" w:rsidP="00672168">
      <w:pPr>
        <w:pStyle w:val="xmsonormal"/>
        <w:rPr>
          <w:rFonts w:ascii="Arial" w:hAnsi="Arial" w:cs="Arial"/>
          <w:b/>
          <w:bCs/>
          <w:sz w:val="32"/>
          <w:szCs w:val="32"/>
        </w:rPr>
      </w:pPr>
    </w:p>
    <w:p w14:paraId="6361A602" w14:textId="214F46A9" w:rsidR="00784F06" w:rsidRPr="00934E82" w:rsidRDefault="00CA6313" w:rsidP="00CA6313">
      <w:pPr>
        <w:pStyle w:val="xmsonormal"/>
        <w:rPr>
          <w:rFonts w:ascii="Arial" w:hAnsi="Arial" w:cs="Arial"/>
          <w:b/>
          <w:bCs/>
          <w:sz w:val="32"/>
          <w:szCs w:val="32"/>
        </w:rPr>
      </w:pPr>
      <w:r w:rsidRPr="18B3FCC8">
        <w:rPr>
          <w:rFonts w:ascii="Arial" w:hAnsi="Arial" w:cs="Arial"/>
          <w:b/>
          <w:bCs/>
          <w:sz w:val="32"/>
          <w:szCs w:val="32"/>
        </w:rPr>
        <w:t>Connecticut Department of Public Health</w:t>
      </w:r>
      <w:r w:rsidR="7E3182A9" w:rsidRPr="18B3FCC8">
        <w:rPr>
          <w:rFonts w:ascii="Arial" w:hAnsi="Arial" w:cs="Arial"/>
          <w:b/>
          <w:bCs/>
          <w:sz w:val="32"/>
          <w:szCs w:val="32"/>
        </w:rPr>
        <w:t xml:space="preserve"> </w:t>
      </w:r>
      <w:r w:rsidR="24F0E383" w:rsidRPr="1570E55F">
        <w:rPr>
          <w:rFonts w:ascii="Arial" w:hAnsi="Arial" w:cs="Arial"/>
          <w:b/>
          <w:bCs/>
          <w:sz w:val="32"/>
          <w:szCs w:val="32"/>
        </w:rPr>
        <w:t>issue</w:t>
      </w:r>
      <w:r w:rsidR="053AE67E" w:rsidRPr="1570E55F">
        <w:rPr>
          <w:rFonts w:ascii="Arial" w:hAnsi="Arial" w:cs="Arial"/>
          <w:b/>
          <w:bCs/>
          <w:sz w:val="32"/>
          <w:szCs w:val="32"/>
        </w:rPr>
        <w:t>s</w:t>
      </w:r>
      <w:r w:rsidRPr="18B3FCC8">
        <w:rPr>
          <w:rFonts w:ascii="Arial" w:hAnsi="Arial" w:cs="Arial"/>
          <w:b/>
          <w:bCs/>
          <w:sz w:val="32"/>
          <w:szCs w:val="32"/>
        </w:rPr>
        <w:t xml:space="preserve"> </w:t>
      </w:r>
      <w:r w:rsidR="419F9747" w:rsidRPr="67FFD07E">
        <w:rPr>
          <w:rFonts w:ascii="Arial" w:hAnsi="Arial" w:cs="Arial"/>
          <w:b/>
          <w:bCs/>
          <w:sz w:val="32"/>
          <w:szCs w:val="32"/>
        </w:rPr>
        <w:t xml:space="preserve">consumption </w:t>
      </w:r>
      <w:r w:rsidRPr="18B3FCC8">
        <w:rPr>
          <w:rFonts w:ascii="Arial" w:hAnsi="Arial" w:cs="Arial"/>
          <w:b/>
          <w:bCs/>
          <w:sz w:val="32"/>
          <w:szCs w:val="32"/>
        </w:rPr>
        <w:t xml:space="preserve">advisories for </w:t>
      </w:r>
      <w:r w:rsidR="163D4557" w:rsidRPr="0C7B04B1">
        <w:rPr>
          <w:rFonts w:ascii="Arial" w:hAnsi="Arial" w:cs="Arial"/>
          <w:b/>
          <w:bCs/>
          <w:sz w:val="32"/>
          <w:szCs w:val="32"/>
        </w:rPr>
        <w:t xml:space="preserve">certain </w:t>
      </w:r>
      <w:r w:rsidR="163D4557" w:rsidRPr="605D719E">
        <w:rPr>
          <w:rFonts w:ascii="Arial" w:hAnsi="Arial" w:cs="Arial"/>
          <w:b/>
          <w:bCs/>
          <w:sz w:val="32"/>
          <w:szCs w:val="32"/>
        </w:rPr>
        <w:t xml:space="preserve">fish </w:t>
      </w:r>
      <w:r w:rsidR="5BEDE143" w:rsidRPr="1CB24857">
        <w:rPr>
          <w:rFonts w:ascii="Arial" w:hAnsi="Arial" w:cs="Arial"/>
          <w:b/>
          <w:bCs/>
          <w:sz w:val="32"/>
          <w:szCs w:val="32"/>
        </w:rPr>
        <w:t>species</w:t>
      </w:r>
      <w:r w:rsidR="163D4557" w:rsidRPr="6FDBCB0D">
        <w:rPr>
          <w:rFonts w:ascii="Arial" w:hAnsi="Arial" w:cs="Arial"/>
          <w:b/>
          <w:bCs/>
          <w:sz w:val="32"/>
          <w:szCs w:val="32"/>
        </w:rPr>
        <w:t xml:space="preserve"> </w:t>
      </w:r>
      <w:r w:rsidR="163D4557" w:rsidRPr="605D719E">
        <w:rPr>
          <w:rFonts w:ascii="Arial" w:hAnsi="Arial" w:cs="Arial"/>
          <w:b/>
          <w:bCs/>
          <w:sz w:val="32"/>
          <w:szCs w:val="32"/>
        </w:rPr>
        <w:t xml:space="preserve">in </w:t>
      </w:r>
      <w:r w:rsidR="24F0E383" w:rsidRPr="605D719E">
        <w:rPr>
          <w:rFonts w:ascii="Arial" w:hAnsi="Arial" w:cs="Arial"/>
          <w:b/>
          <w:bCs/>
          <w:sz w:val="32"/>
          <w:szCs w:val="32"/>
        </w:rPr>
        <w:t>11</w:t>
      </w:r>
      <w:r w:rsidRPr="18B3FCC8">
        <w:rPr>
          <w:rFonts w:ascii="Arial" w:hAnsi="Arial" w:cs="Arial"/>
          <w:b/>
          <w:bCs/>
          <w:sz w:val="32"/>
          <w:szCs w:val="32"/>
        </w:rPr>
        <w:t xml:space="preserve"> </w:t>
      </w:r>
      <w:r w:rsidR="4842F98A" w:rsidRPr="21572861">
        <w:rPr>
          <w:rFonts w:ascii="Arial" w:hAnsi="Arial" w:cs="Arial"/>
          <w:b/>
          <w:bCs/>
          <w:sz w:val="32"/>
          <w:szCs w:val="32"/>
        </w:rPr>
        <w:t xml:space="preserve">waterbodies </w:t>
      </w:r>
      <w:r w:rsidRPr="18B3FCC8">
        <w:rPr>
          <w:rFonts w:ascii="Arial" w:hAnsi="Arial" w:cs="Arial"/>
          <w:b/>
          <w:bCs/>
          <w:sz w:val="32"/>
          <w:szCs w:val="32"/>
        </w:rPr>
        <w:t>in Connecticut</w:t>
      </w:r>
    </w:p>
    <w:p w14:paraId="3967DAF2" w14:textId="77777777" w:rsidR="001B28A6" w:rsidRPr="001B28A6" w:rsidRDefault="001B28A6" w:rsidP="001B28A6">
      <w:pPr>
        <w:pStyle w:val="paragraph"/>
        <w:spacing w:before="0" w:beforeAutospacing="0" w:after="0" w:afterAutospacing="0"/>
        <w:textAlignment w:val="baseline"/>
        <w:rPr>
          <w:rFonts w:ascii="Arial" w:hAnsi="Arial" w:cs="Arial"/>
          <w:b/>
          <w:bCs/>
          <w:sz w:val="21"/>
          <w:szCs w:val="21"/>
        </w:rPr>
      </w:pPr>
    </w:p>
    <w:p w14:paraId="2036F882" w14:textId="42CBD8F7" w:rsidR="00915351" w:rsidRDefault="669F08EB" w:rsidP="4E452023">
      <w:pPr>
        <w:shd w:val="clear" w:color="auto" w:fill="FFFFFF" w:themeFill="background1"/>
        <w:spacing w:after="0" w:line="360" w:lineRule="auto"/>
        <w:rPr>
          <w:rFonts w:ascii="Arial" w:eastAsia="Times New Roman" w:hAnsi="Arial" w:cs="Arial"/>
          <w:color w:val="201F1E"/>
          <w:bdr w:val="none" w:sz="0" w:space="0" w:color="auto" w:frame="1"/>
          <w:lang w:eastAsia="es-ES"/>
        </w:rPr>
      </w:pPr>
      <w:r w:rsidRPr="00B15DC4">
        <w:rPr>
          <w:rFonts w:ascii="Arial" w:hAnsi="Arial" w:cs="Arial"/>
        </w:rPr>
        <w:t>HARTFORD, Conn.—</w:t>
      </w:r>
      <w:r w:rsidR="13830E02" w:rsidRPr="00915351">
        <w:rPr>
          <w:rFonts w:ascii="Arial" w:eastAsia="Times New Roman" w:hAnsi="Arial" w:cs="Arial"/>
          <w:color w:val="201F1E"/>
          <w:bdr w:val="none" w:sz="0" w:space="0" w:color="auto" w:frame="1"/>
          <w:lang w:eastAsia="es-ES"/>
        </w:rPr>
        <w:t xml:space="preserve">The Connecticut Department of Public Health (DPH) today </w:t>
      </w:r>
      <w:r w:rsidR="4F6B1FA7" w:rsidRPr="00915351">
        <w:rPr>
          <w:rFonts w:ascii="Arial" w:eastAsia="Times New Roman" w:hAnsi="Arial" w:cs="Arial"/>
          <w:color w:val="201F1E"/>
          <w:bdr w:val="none" w:sz="0" w:space="0" w:color="auto" w:frame="1"/>
          <w:lang w:eastAsia="es-ES"/>
        </w:rPr>
        <w:t>is</w:t>
      </w:r>
      <w:r w:rsidR="13830E02" w:rsidRPr="00915351">
        <w:rPr>
          <w:rFonts w:ascii="Arial" w:eastAsia="Times New Roman" w:hAnsi="Arial" w:cs="Arial"/>
          <w:color w:val="201F1E"/>
          <w:bdr w:val="none" w:sz="0" w:space="0" w:color="auto" w:frame="1"/>
          <w:lang w:eastAsia="es-ES"/>
        </w:rPr>
        <w:t xml:space="preserve"> issuing new or modified consumption advisories for certain fish species caught in several waterbodies in Connecticut.</w:t>
      </w:r>
      <w:r w:rsidR="00C07648">
        <w:rPr>
          <w:rFonts w:ascii="Arial" w:eastAsia="Times New Roman" w:hAnsi="Arial" w:cs="Arial"/>
          <w:color w:val="201F1E"/>
          <w:bdr w:val="none" w:sz="0" w:space="0" w:color="auto" w:frame="1"/>
          <w:lang w:eastAsia="es-ES"/>
        </w:rPr>
        <w:t xml:space="preserve"> </w:t>
      </w:r>
      <w:r w:rsidR="1D149588" w:rsidRPr="00915351">
        <w:rPr>
          <w:rFonts w:ascii="Arial" w:eastAsia="Times New Roman" w:hAnsi="Arial" w:cs="Arial"/>
          <w:color w:val="201F1E"/>
          <w:bdr w:val="none" w:sz="0" w:space="0" w:color="auto" w:frame="1"/>
          <w:lang w:eastAsia="es-ES"/>
        </w:rPr>
        <w:t>DPH is taking this action i</w:t>
      </w:r>
      <w:r w:rsidR="00C07648">
        <w:rPr>
          <w:rFonts w:ascii="Arial" w:eastAsia="Times New Roman" w:hAnsi="Arial" w:cs="Arial"/>
          <w:color w:val="201F1E"/>
          <w:bdr w:val="none" w:sz="0" w:space="0" w:color="auto" w:frame="1"/>
          <w:lang w:eastAsia="es-ES"/>
        </w:rPr>
        <w:t>n</w:t>
      </w:r>
      <w:r w:rsidR="1D149588" w:rsidRPr="00915351">
        <w:rPr>
          <w:rFonts w:ascii="Arial" w:eastAsia="Times New Roman" w:hAnsi="Arial" w:cs="Arial"/>
          <w:color w:val="201F1E"/>
          <w:bdr w:val="none" w:sz="0" w:space="0" w:color="auto" w:frame="1"/>
          <w:lang w:eastAsia="es-ES"/>
        </w:rPr>
        <w:t xml:space="preserve"> close coordination with</w:t>
      </w:r>
      <w:r w:rsidRPr="00915351" w:rsidDel="52E70CAD">
        <w:rPr>
          <w:rFonts w:ascii="Arial" w:eastAsia="Times New Roman" w:hAnsi="Arial" w:cs="Arial"/>
          <w:color w:val="201F1E"/>
          <w:bdr w:val="none" w:sz="0" w:space="0" w:color="auto" w:frame="1"/>
          <w:lang w:eastAsia="es-ES"/>
        </w:rPr>
        <w:t xml:space="preserve"> </w:t>
      </w:r>
      <w:r w:rsidR="5AEA1269" w:rsidRPr="00915351">
        <w:rPr>
          <w:rFonts w:ascii="Arial" w:eastAsia="Times New Roman" w:hAnsi="Arial" w:cs="Arial"/>
          <w:color w:val="201F1E"/>
          <w:bdr w:val="none" w:sz="0" w:space="0" w:color="auto" w:frame="1"/>
          <w:lang w:eastAsia="es-ES"/>
        </w:rPr>
        <w:t>the</w:t>
      </w:r>
      <w:r w:rsidR="61509D19" w:rsidRPr="00915351">
        <w:rPr>
          <w:rFonts w:ascii="Arial" w:eastAsia="Times New Roman" w:hAnsi="Arial" w:cs="Arial"/>
          <w:color w:val="201F1E"/>
          <w:bdr w:val="none" w:sz="0" w:space="0" w:color="auto" w:frame="1"/>
          <w:lang w:eastAsia="es-ES"/>
        </w:rPr>
        <w:t xml:space="preserve"> Department of Energy and </w:t>
      </w:r>
      <w:r w:rsidR="68E75CAD" w:rsidRPr="00915351">
        <w:rPr>
          <w:rFonts w:ascii="Arial" w:eastAsia="Times New Roman" w:hAnsi="Arial" w:cs="Arial"/>
          <w:color w:val="201F1E"/>
          <w:bdr w:val="none" w:sz="0" w:space="0" w:color="auto" w:frame="1"/>
          <w:lang w:eastAsia="es-ES"/>
        </w:rPr>
        <w:t xml:space="preserve">Environmental Protection (DEEP). </w:t>
      </w:r>
    </w:p>
    <w:p w14:paraId="29FD9EBD" w14:textId="77777777" w:rsidR="00915351" w:rsidRDefault="00915351" w:rsidP="00915351">
      <w:pPr>
        <w:shd w:val="clear" w:color="auto" w:fill="FFFFFF"/>
        <w:spacing w:after="0" w:line="360" w:lineRule="auto"/>
        <w:rPr>
          <w:rFonts w:ascii="Arial" w:eastAsia="Times New Roman" w:hAnsi="Arial" w:cs="Arial"/>
          <w:color w:val="201F1E"/>
          <w:bdr w:val="none" w:sz="0" w:space="0" w:color="auto" w:frame="1"/>
          <w:lang w:eastAsia="es-ES"/>
        </w:rPr>
      </w:pPr>
    </w:p>
    <w:p w14:paraId="336AE82F" w14:textId="77777777" w:rsidR="00915351" w:rsidRDefault="00FE6FD6" w:rsidP="00915351">
      <w:pPr>
        <w:shd w:val="clear" w:color="auto" w:fill="FFFFFF"/>
        <w:spacing w:after="0" w:line="360" w:lineRule="auto"/>
        <w:rPr>
          <w:rFonts w:ascii="Arial" w:hAnsi="Arial" w:cs="Arial"/>
          <w:bCs/>
        </w:rPr>
      </w:pPr>
      <w:r w:rsidRPr="00915351">
        <w:rPr>
          <w:rFonts w:ascii="Arial" w:hAnsi="Arial" w:cs="Arial"/>
          <w:bCs/>
        </w:rPr>
        <w:t xml:space="preserve">Upon evaluating </w:t>
      </w:r>
      <w:r w:rsidR="00915351">
        <w:rPr>
          <w:rFonts w:ascii="Arial" w:hAnsi="Arial" w:cs="Arial"/>
          <w:bCs/>
        </w:rPr>
        <w:t>p</w:t>
      </w:r>
      <w:r w:rsidRPr="00915351">
        <w:rPr>
          <w:rFonts w:ascii="Arial" w:hAnsi="Arial" w:cs="Arial"/>
          <w:bCs/>
        </w:rPr>
        <w:t xml:space="preserve">erfluorooctane sulfonic acid (PFOS) concentrations in fish tissue sampled in 2017-2022 from 14 waterbodies using DPH’s recently derived PFOS health risk values, </w:t>
      </w:r>
      <w:r w:rsidR="00915351">
        <w:rPr>
          <w:rFonts w:ascii="Arial" w:hAnsi="Arial" w:cs="Arial"/>
          <w:bCs/>
        </w:rPr>
        <w:t>DPH</w:t>
      </w:r>
      <w:r w:rsidRPr="00915351">
        <w:rPr>
          <w:rFonts w:ascii="Arial" w:hAnsi="Arial" w:cs="Arial"/>
          <w:bCs/>
        </w:rPr>
        <w:t xml:space="preserve"> has updated or issued new consumption advisories in 11 waterbodies as shown in the table below. These updated consumption advisories are for the general population and are also protective of sensitive populations. </w:t>
      </w:r>
    </w:p>
    <w:p w14:paraId="461E6559" w14:textId="77777777" w:rsidR="00915351" w:rsidRDefault="00915351" w:rsidP="00915351">
      <w:pPr>
        <w:shd w:val="clear" w:color="auto" w:fill="FFFFFF"/>
        <w:spacing w:after="0" w:line="360" w:lineRule="auto"/>
        <w:rPr>
          <w:rFonts w:ascii="Arial" w:hAnsi="Arial" w:cs="Arial"/>
          <w:bCs/>
        </w:rPr>
      </w:pPr>
    </w:p>
    <w:p w14:paraId="30C33F8B" w14:textId="2758B111" w:rsidR="00915351" w:rsidRDefault="651D78AF" w:rsidP="18B3FCC8">
      <w:pPr>
        <w:shd w:val="clear" w:color="auto" w:fill="FFFFFF" w:themeFill="background1"/>
        <w:spacing w:after="0" w:line="360" w:lineRule="auto"/>
        <w:rPr>
          <w:rFonts w:ascii="Arial" w:hAnsi="Arial" w:cs="Arial"/>
        </w:rPr>
      </w:pPr>
      <w:r w:rsidRPr="6D81F110">
        <w:rPr>
          <w:rFonts w:ascii="Arial" w:hAnsi="Arial" w:cs="Arial"/>
        </w:rPr>
        <w:t>New or modified consumption advisories are issued for the</w:t>
      </w:r>
      <w:r w:rsidR="4970F85E" w:rsidRPr="6D81F110">
        <w:rPr>
          <w:rFonts w:ascii="Arial" w:hAnsi="Arial" w:cs="Arial"/>
        </w:rPr>
        <w:t xml:space="preserve"> following rivers:</w:t>
      </w:r>
      <w:r w:rsidRPr="6D81F110">
        <w:rPr>
          <w:rFonts w:ascii="Arial" w:hAnsi="Arial" w:cs="Arial"/>
        </w:rPr>
        <w:t xml:space="preserve"> </w:t>
      </w:r>
      <w:r w:rsidR="001E29B7" w:rsidRPr="6D81F110">
        <w:rPr>
          <w:rFonts w:ascii="Arial" w:hAnsi="Arial" w:cs="Arial"/>
        </w:rPr>
        <w:t>Connecticut, Lower</w:t>
      </w:r>
      <w:r w:rsidRPr="6D81F110">
        <w:rPr>
          <w:rFonts w:ascii="Arial" w:hAnsi="Arial" w:cs="Arial"/>
        </w:rPr>
        <w:t xml:space="preserve"> Farmington, Housatonic (near O’Sullivan’s Island in Derby), Natchaug, Willimantic, Shetucket, Naugatuck, Pequabuck, Still (Win</w:t>
      </w:r>
      <w:r w:rsidR="24B5E6D8" w:rsidRPr="6D81F110">
        <w:rPr>
          <w:rFonts w:ascii="Arial" w:hAnsi="Arial" w:cs="Arial"/>
        </w:rPr>
        <w:t>chester</w:t>
      </w:r>
      <w:r w:rsidRPr="6D81F110">
        <w:rPr>
          <w:rFonts w:ascii="Arial" w:hAnsi="Arial" w:cs="Arial"/>
        </w:rPr>
        <w:t>), Scantic, and Quinnipiac</w:t>
      </w:r>
      <w:r w:rsidR="0DB06207" w:rsidRPr="6D81F110">
        <w:rPr>
          <w:rFonts w:ascii="Arial" w:hAnsi="Arial" w:cs="Arial"/>
        </w:rPr>
        <w:t>.</w:t>
      </w:r>
    </w:p>
    <w:p w14:paraId="666F3C9C" w14:textId="77777777" w:rsidR="00915351" w:rsidRDefault="00915351" w:rsidP="00915351">
      <w:pPr>
        <w:shd w:val="clear" w:color="auto" w:fill="FFFFFF"/>
        <w:spacing w:after="0" w:line="360" w:lineRule="auto"/>
        <w:rPr>
          <w:rFonts w:ascii="Arial" w:hAnsi="Arial" w:cs="Arial"/>
          <w:bCs/>
        </w:rPr>
      </w:pPr>
    </w:p>
    <w:p w14:paraId="11EF4813" w14:textId="77777777" w:rsidR="007241EB" w:rsidRPr="00915351" w:rsidRDefault="00915351" w:rsidP="007241EB">
      <w:pPr>
        <w:shd w:val="clear" w:color="auto" w:fill="FFFFFF"/>
        <w:spacing w:after="0" w:line="360" w:lineRule="auto"/>
        <w:rPr>
          <w:rFonts w:ascii="Arial" w:hAnsi="Arial" w:cs="Arial"/>
          <w:color w:val="201F1E"/>
          <w:bdr w:val="none" w:sz="0" w:space="0" w:color="auto" w:frame="1"/>
        </w:rPr>
      </w:pPr>
      <w:r>
        <w:rPr>
          <w:rFonts w:ascii="Arial" w:hAnsi="Arial" w:cs="Arial"/>
          <w:bCs/>
        </w:rPr>
        <w:t>“</w:t>
      </w:r>
      <w:r w:rsidR="00FE6FD6" w:rsidRPr="00915351">
        <w:rPr>
          <w:rFonts w:ascii="Arial" w:hAnsi="Arial" w:cs="Arial"/>
          <w:bCs/>
        </w:rPr>
        <w:t>These consumption advisories are necessary to protect public health while allowing for community members to benefit from the nutritional benefits of eating fish</w:t>
      </w:r>
      <w:r>
        <w:rPr>
          <w:rFonts w:ascii="Arial" w:hAnsi="Arial" w:cs="Arial"/>
          <w:bCs/>
        </w:rPr>
        <w:t xml:space="preserve">,” said </w:t>
      </w:r>
      <w:bookmarkStart w:id="4" w:name="_Hlk135830758"/>
      <w:r>
        <w:rPr>
          <w:rFonts w:ascii="Arial" w:hAnsi="Arial" w:cs="Arial"/>
          <w:bCs/>
        </w:rPr>
        <w:t>DPH Commissioner Manisha Juthani, MD</w:t>
      </w:r>
      <w:bookmarkEnd w:id="4"/>
      <w:r>
        <w:rPr>
          <w:rFonts w:ascii="Arial" w:hAnsi="Arial" w:cs="Arial"/>
          <w:bCs/>
        </w:rPr>
        <w:t>. “</w:t>
      </w:r>
      <w:r w:rsidRPr="00915351">
        <w:rPr>
          <w:rFonts w:ascii="Arial" w:hAnsi="Arial" w:cs="Arial"/>
          <w:color w:val="202124"/>
          <w:shd w:val="clear" w:color="auto" w:fill="FFFFFF"/>
        </w:rPr>
        <w:t>PFOS is one of a group of related chemicals known as per- and polyfluoroalkyl substances (PFAS).  This group of chemicals is commonly used in a wide range of industrial processes and is found in many consumer products</w:t>
      </w:r>
      <w:r>
        <w:rPr>
          <w:rFonts w:ascii="Arial" w:hAnsi="Arial" w:cs="Arial"/>
          <w:color w:val="202124"/>
          <w:shd w:val="clear" w:color="auto" w:fill="FFFFFF"/>
        </w:rPr>
        <w:t>.</w:t>
      </w:r>
      <w:r w:rsidR="007241EB">
        <w:rPr>
          <w:rFonts w:ascii="Arial" w:hAnsi="Arial" w:cs="Arial"/>
          <w:color w:val="202124"/>
          <w:shd w:val="clear" w:color="auto" w:fill="FFFFFF"/>
        </w:rPr>
        <w:t xml:space="preserve"> </w:t>
      </w:r>
      <w:r w:rsidR="007241EB" w:rsidRPr="00915351">
        <w:rPr>
          <w:rFonts w:ascii="Arial" w:hAnsi="Arial" w:cs="Arial"/>
          <w:color w:val="201F1E"/>
          <w:bdr w:val="none" w:sz="0" w:space="0" w:color="auto" w:frame="1"/>
        </w:rPr>
        <w:t>Long-term exposure to PFAS may be associated with increased levels of cholesterol and liver enzymes, a change in immune response, developmental effects, increased chance of high blood pressure and/or increased chance of pre-eclampsia during pregnancy, and an increased chance of thyroid disease</w:t>
      </w:r>
      <w:r w:rsidR="007241EB">
        <w:rPr>
          <w:rFonts w:ascii="Arial" w:hAnsi="Arial" w:cs="Arial"/>
          <w:color w:val="201F1E"/>
          <w:bdr w:val="none" w:sz="0" w:space="0" w:color="auto" w:frame="1"/>
        </w:rPr>
        <w:t xml:space="preserve">.” </w:t>
      </w:r>
    </w:p>
    <w:p w14:paraId="14166909" w14:textId="23ACB282" w:rsidR="00915351" w:rsidRDefault="00915351" w:rsidP="00915351">
      <w:pPr>
        <w:shd w:val="clear" w:color="auto" w:fill="FFFFFF"/>
        <w:spacing w:after="0" w:line="360" w:lineRule="auto"/>
        <w:rPr>
          <w:rFonts w:ascii="Arial" w:hAnsi="Arial" w:cs="Arial"/>
          <w:bCs/>
        </w:rPr>
      </w:pPr>
    </w:p>
    <w:p w14:paraId="1480644A" w14:textId="16C0CEF4" w:rsidR="00915351" w:rsidRDefault="21A3F3B9" w:rsidP="4E452023">
      <w:pPr>
        <w:shd w:val="clear" w:color="auto" w:fill="FFFFFF" w:themeFill="background1"/>
        <w:spacing w:after="0" w:line="360" w:lineRule="auto"/>
        <w:rPr>
          <w:rFonts w:ascii="Arial" w:eastAsia="Times New Roman" w:hAnsi="Arial" w:cs="Arial"/>
          <w:color w:val="201F1E"/>
          <w:bdr w:val="none" w:sz="0" w:space="0" w:color="auto" w:frame="1"/>
          <w:lang w:eastAsia="es-ES"/>
        </w:rPr>
      </w:pPr>
      <w:r>
        <w:rPr>
          <w:rFonts w:ascii="Arial" w:hAnsi="Arial" w:cs="Arial"/>
        </w:rPr>
        <w:t xml:space="preserve">Commissioner Juthani added that </w:t>
      </w:r>
      <w:r w:rsidR="40CF65C7" w:rsidRPr="4E452023">
        <w:rPr>
          <w:rFonts w:ascii="Arial" w:hAnsi="Arial" w:cs="Arial"/>
        </w:rPr>
        <w:t>i</w:t>
      </w:r>
      <w:r w:rsidR="4C593118" w:rsidRPr="4E452023">
        <w:rPr>
          <w:rFonts w:ascii="Arial" w:hAnsi="Arial" w:cs="Arial"/>
        </w:rPr>
        <w:t>t was not necessary to modify the current advisor</w:t>
      </w:r>
      <w:r w:rsidR="6D0B6E80" w:rsidRPr="4E452023">
        <w:rPr>
          <w:rFonts w:ascii="Arial" w:hAnsi="Arial" w:cs="Arial"/>
        </w:rPr>
        <w:t>ies</w:t>
      </w:r>
      <w:r w:rsidR="4C593118" w:rsidRPr="4E452023">
        <w:rPr>
          <w:rFonts w:ascii="Arial" w:hAnsi="Arial" w:cs="Arial"/>
        </w:rPr>
        <w:t xml:space="preserve"> for the Hockanum, Tankerhoosen</w:t>
      </w:r>
      <w:r w:rsidR="157D2B9E" w:rsidRPr="4E452023">
        <w:rPr>
          <w:rFonts w:ascii="Arial" w:hAnsi="Arial" w:cs="Arial"/>
        </w:rPr>
        <w:t>,</w:t>
      </w:r>
      <w:r w:rsidR="4C593118" w:rsidRPr="4E452023">
        <w:rPr>
          <w:rFonts w:ascii="Arial" w:hAnsi="Arial" w:cs="Arial"/>
        </w:rPr>
        <w:t xml:space="preserve"> and the Upper Housatonic Rivers</w:t>
      </w:r>
      <w:r>
        <w:rPr>
          <w:rFonts w:ascii="Arial" w:hAnsi="Arial" w:cs="Arial"/>
        </w:rPr>
        <w:t xml:space="preserve">. Additionally, </w:t>
      </w:r>
      <w:r w:rsidR="2B64F253">
        <w:rPr>
          <w:rFonts w:ascii="Arial" w:hAnsi="Arial" w:cs="Arial"/>
        </w:rPr>
        <w:t xml:space="preserve">there are no new or existing advisories in </w:t>
      </w:r>
      <w:r w:rsidR="001E29B7">
        <w:rPr>
          <w:rFonts w:ascii="Arial" w:hAnsi="Arial" w:cs="Arial"/>
        </w:rPr>
        <w:t xml:space="preserve">place </w:t>
      </w:r>
      <w:r w:rsidR="001E29B7" w:rsidRPr="4E452023">
        <w:rPr>
          <w:rFonts w:ascii="Arial" w:hAnsi="Arial" w:cs="Arial"/>
        </w:rPr>
        <w:t>for</w:t>
      </w:r>
      <w:r w:rsidR="4C593118" w:rsidRPr="4E452023">
        <w:rPr>
          <w:rFonts w:ascii="Arial" w:hAnsi="Arial" w:cs="Arial"/>
        </w:rPr>
        <w:t xml:space="preserve"> the Quinebaug River</w:t>
      </w:r>
      <w:r w:rsidR="6412AFB2" w:rsidRPr="4E452023">
        <w:rPr>
          <w:rFonts w:ascii="Arial" w:hAnsi="Arial" w:cs="Arial"/>
        </w:rPr>
        <w:t xml:space="preserve"> other than the statewide freshwater advisory described below. </w:t>
      </w:r>
      <w:r w:rsidR="4C593118" w:rsidRPr="4E452023">
        <w:rPr>
          <w:rFonts w:ascii="Arial" w:hAnsi="Arial" w:cs="Arial"/>
        </w:rPr>
        <w:t xml:space="preserve"> </w:t>
      </w:r>
      <w:r w:rsidR="4C593118" w:rsidRPr="4E452023">
        <w:rPr>
          <w:rFonts w:ascii="Arial" w:hAnsi="Arial" w:cs="Arial"/>
          <w:bdr w:val="none" w:sz="0" w:space="0" w:color="auto" w:frame="1"/>
          <w:lang w:eastAsia="es-ES"/>
        </w:rPr>
        <w:t>Working closely with DEE</w:t>
      </w:r>
      <w:r w:rsidR="73BE6C97">
        <w:rPr>
          <w:rFonts w:ascii="Arial" w:hAnsi="Arial" w:cs="Arial"/>
          <w:bdr w:val="none" w:sz="0" w:space="0" w:color="auto" w:frame="1"/>
          <w:lang w:eastAsia="es-ES"/>
        </w:rPr>
        <w:t>P</w:t>
      </w:r>
      <w:r>
        <w:rPr>
          <w:rFonts w:ascii="Arial" w:hAnsi="Arial" w:cs="Arial"/>
          <w:bdr w:val="none" w:sz="0" w:space="0" w:color="auto" w:frame="1"/>
          <w:lang w:eastAsia="es-ES"/>
        </w:rPr>
        <w:t xml:space="preserve">—whose </w:t>
      </w:r>
      <w:r w:rsidR="4C593118" w:rsidRPr="4E452023">
        <w:rPr>
          <w:rFonts w:ascii="Arial" w:eastAsia="Times New Roman" w:hAnsi="Arial" w:cs="Arial"/>
          <w:color w:val="201F1E"/>
          <w:lang w:eastAsia="es-ES"/>
        </w:rPr>
        <w:t>fisheries staff have expertise and knowledge of the</w:t>
      </w:r>
      <w:r w:rsidR="7234BD76" w:rsidRPr="4E452023">
        <w:rPr>
          <w:rFonts w:ascii="Arial" w:eastAsia="Times New Roman" w:hAnsi="Arial" w:cs="Arial"/>
          <w:color w:val="201F1E"/>
          <w:lang w:eastAsia="es-ES"/>
        </w:rPr>
        <w:t xml:space="preserve"> rivers and fisheries habitat</w:t>
      </w:r>
      <w:r>
        <w:rPr>
          <w:rFonts w:ascii="Arial" w:hAnsi="Arial" w:cs="Arial"/>
          <w:bdr w:val="none" w:sz="0" w:space="0" w:color="auto" w:frame="1"/>
          <w:lang w:eastAsia="es-ES"/>
        </w:rPr>
        <w:t>—</w:t>
      </w:r>
      <w:r>
        <w:rPr>
          <w:rFonts w:ascii="Arial" w:eastAsia="Times New Roman" w:hAnsi="Arial" w:cs="Arial"/>
          <w:color w:val="201F1E"/>
          <w:bdr w:val="none" w:sz="0" w:space="0" w:color="auto" w:frame="1"/>
          <w:lang w:eastAsia="es-ES"/>
        </w:rPr>
        <w:t xml:space="preserve">both state agencies </w:t>
      </w:r>
      <w:r w:rsidR="4C593118" w:rsidRPr="00915351">
        <w:rPr>
          <w:rFonts w:ascii="Arial" w:eastAsia="Times New Roman" w:hAnsi="Arial" w:cs="Arial"/>
          <w:color w:val="201F1E"/>
          <w:bdr w:val="none" w:sz="0" w:space="0" w:color="auto" w:frame="1"/>
          <w:lang w:eastAsia="es-ES"/>
        </w:rPr>
        <w:t>have determined the locations where the fish advisor</w:t>
      </w:r>
      <w:r w:rsidR="465D77F7" w:rsidRPr="00915351">
        <w:rPr>
          <w:rFonts w:ascii="Arial" w:eastAsia="Times New Roman" w:hAnsi="Arial" w:cs="Arial"/>
          <w:color w:val="201F1E"/>
          <w:bdr w:val="none" w:sz="0" w:space="0" w:color="auto" w:frame="1"/>
          <w:lang w:eastAsia="es-ES"/>
        </w:rPr>
        <w:t>ies</w:t>
      </w:r>
      <w:r w:rsidR="4C593118" w:rsidRPr="00915351">
        <w:rPr>
          <w:rFonts w:ascii="Arial" w:eastAsia="Times New Roman" w:hAnsi="Arial" w:cs="Arial"/>
          <w:color w:val="201F1E"/>
          <w:bdr w:val="none" w:sz="0" w:space="0" w:color="auto" w:frame="1"/>
          <w:lang w:eastAsia="es-ES"/>
        </w:rPr>
        <w:t xml:space="preserve"> will apply</w:t>
      </w:r>
      <w:r w:rsidR="4C593118">
        <w:rPr>
          <w:rFonts w:ascii="Arial" w:eastAsia="Times New Roman" w:hAnsi="Arial" w:cs="Arial"/>
          <w:color w:val="201F1E"/>
          <w:bdr w:val="none" w:sz="0" w:space="0" w:color="auto" w:frame="1"/>
          <w:lang w:eastAsia="es-ES"/>
        </w:rPr>
        <w:t>.</w:t>
      </w:r>
    </w:p>
    <w:p w14:paraId="4A1E4CAB" w14:textId="71C14458" w:rsidR="001227CC" w:rsidRDefault="001227CC" w:rsidP="001227CC">
      <w:pPr>
        <w:shd w:val="clear" w:color="auto" w:fill="FFFFFF" w:themeFill="background1"/>
        <w:spacing w:after="0" w:line="360" w:lineRule="auto"/>
        <w:jc w:val="center"/>
        <w:rPr>
          <w:rFonts w:ascii="Arial" w:eastAsia="Times New Roman" w:hAnsi="Arial" w:cs="Arial"/>
          <w:color w:val="201F1E"/>
          <w:bdr w:val="none" w:sz="0" w:space="0" w:color="auto" w:frame="1"/>
          <w:lang w:eastAsia="es-ES"/>
        </w:rPr>
      </w:pPr>
      <w:r>
        <w:rPr>
          <w:rFonts w:ascii="Arial" w:eastAsia="Times New Roman" w:hAnsi="Arial" w:cs="Arial"/>
          <w:color w:val="201F1E"/>
          <w:bdr w:val="none" w:sz="0" w:space="0" w:color="auto" w:frame="1"/>
          <w:lang w:eastAsia="es-ES"/>
        </w:rPr>
        <w:t>(more)</w:t>
      </w:r>
    </w:p>
    <w:p w14:paraId="777A6A16" w14:textId="6C3A9CEC" w:rsidR="001E29B7" w:rsidRDefault="001E29B7" w:rsidP="6D81F110">
      <w:pPr>
        <w:shd w:val="clear" w:color="auto" w:fill="FFFFFF" w:themeFill="background1"/>
        <w:spacing w:after="0" w:line="360" w:lineRule="auto"/>
        <w:rPr>
          <w:rFonts w:ascii="Arial" w:eastAsia="Times New Roman" w:hAnsi="Arial" w:cs="Arial"/>
          <w:color w:val="201F1E"/>
          <w:bdr w:val="none" w:sz="0" w:space="0" w:color="auto" w:frame="1"/>
          <w:lang w:eastAsia="es-ES"/>
        </w:rPr>
      </w:pPr>
    </w:p>
    <w:p w14:paraId="3A8795C6" w14:textId="77777777" w:rsidR="001227CC" w:rsidRDefault="001227CC" w:rsidP="6D81F110">
      <w:pPr>
        <w:spacing w:after="0" w:line="360" w:lineRule="auto"/>
        <w:rPr>
          <w:rFonts w:ascii="Arial" w:hAnsi="Arial" w:cs="Arial"/>
        </w:rPr>
      </w:pPr>
    </w:p>
    <w:p w14:paraId="7E68AC6C" w14:textId="77777777" w:rsidR="001227CC" w:rsidRDefault="001227CC" w:rsidP="6D81F110">
      <w:pPr>
        <w:spacing w:after="0" w:line="360" w:lineRule="auto"/>
        <w:rPr>
          <w:rFonts w:ascii="Arial" w:hAnsi="Arial" w:cs="Arial"/>
        </w:rPr>
      </w:pPr>
    </w:p>
    <w:p w14:paraId="223657F5" w14:textId="77777777" w:rsidR="001227CC" w:rsidRDefault="001227CC" w:rsidP="6D81F110">
      <w:pPr>
        <w:spacing w:after="0" w:line="360" w:lineRule="auto"/>
        <w:rPr>
          <w:rFonts w:ascii="Arial" w:hAnsi="Arial" w:cs="Arial"/>
        </w:rPr>
      </w:pPr>
    </w:p>
    <w:p w14:paraId="37903D69" w14:textId="77777777" w:rsidR="001227CC" w:rsidRDefault="001227CC" w:rsidP="6D81F110">
      <w:pPr>
        <w:spacing w:after="0" w:line="360" w:lineRule="auto"/>
        <w:rPr>
          <w:rFonts w:ascii="Arial" w:hAnsi="Arial" w:cs="Arial"/>
        </w:rPr>
      </w:pPr>
      <w:r>
        <w:rPr>
          <w:rFonts w:ascii="Arial" w:hAnsi="Arial" w:cs="Arial"/>
        </w:rPr>
        <w:t>Connecticut Department of Public Health</w:t>
      </w:r>
    </w:p>
    <w:p w14:paraId="4FD8C402" w14:textId="77777777" w:rsidR="001227CC" w:rsidRDefault="001227CC" w:rsidP="6D81F110">
      <w:pPr>
        <w:spacing w:after="0" w:line="360" w:lineRule="auto"/>
        <w:rPr>
          <w:rFonts w:ascii="Arial" w:hAnsi="Arial" w:cs="Arial"/>
        </w:rPr>
      </w:pPr>
      <w:r>
        <w:rPr>
          <w:rFonts w:ascii="Arial" w:hAnsi="Arial" w:cs="Arial"/>
        </w:rPr>
        <w:t>Fish advisory</w:t>
      </w:r>
    </w:p>
    <w:p w14:paraId="631E5A4C" w14:textId="77777777" w:rsidR="001227CC" w:rsidRDefault="001227CC" w:rsidP="6D81F110">
      <w:pPr>
        <w:spacing w:after="0" w:line="360" w:lineRule="auto"/>
        <w:rPr>
          <w:rFonts w:ascii="Arial" w:hAnsi="Arial" w:cs="Arial"/>
        </w:rPr>
      </w:pPr>
      <w:r>
        <w:rPr>
          <w:rFonts w:ascii="Arial" w:hAnsi="Arial" w:cs="Arial"/>
        </w:rPr>
        <w:t>Page 2</w:t>
      </w:r>
    </w:p>
    <w:p w14:paraId="725FA579" w14:textId="77777777" w:rsidR="001227CC" w:rsidRDefault="001227CC" w:rsidP="6D81F110">
      <w:pPr>
        <w:spacing w:after="0" w:line="360" w:lineRule="auto"/>
        <w:rPr>
          <w:rFonts w:ascii="Arial" w:hAnsi="Arial" w:cs="Arial"/>
        </w:rPr>
      </w:pPr>
    </w:p>
    <w:p w14:paraId="59BDDA7B" w14:textId="1E7B119E" w:rsidR="001E29B7" w:rsidRPr="001E29B7" w:rsidRDefault="001E29B7" w:rsidP="6D81F110">
      <w:pPr>
        <w:spacing w:after="0" w:line="360" w:lineRule="auto"/>
        <w:rPr>
          <w:rFonts w:ascii="Arial" w:hAnsi="Arial" w:cs="Arial"/>
        </w:rPr>
      </w:pPr>
      <w:r w:rsidRPr="6D81F110">
        <w:rPr>
          <w:rFonts w:ascii="Arial" w:hAnsi="Arial" w:cs="Arial"/>
        </w:rPr>
        <w:t xml:space="preserve">“Assessing food-related PFAS exposures, including fish and shellfish consumption, is a key recommendation of the Connecticut Interagency PFAS Action Plan,” DEEP Commissioner Katie Dykes said. “Evaluating PFAS levels in fish collected from these 14 waterbodies represents significant progress towards protecting the health of our angling community.  Our agencies will continue to work together to identify opportunities to conduct additional monitoring, particularly at popular fishing locations and within our Environmental Justice communities.” </w:t>
      </w:r>
    </w:p>
    <w:p w14:paraId="0DAA0268" w14:textId="77777777" w:rsidR="001E29B7" w:rsidRDefault="001E29B7" w:rsidP="4E452023">
      <w:pPr>
        <w:shd w:val="clear" w:color="auto" w:fill="FFFFFF" w:themeFill="background1"/>
        <w:spacing w:after="0" w:line="360" w:lineRule="auto"/>
        <w:rPr>
          <w:rFonts w:ascii="Arial" w:eastAsia="Times New Roman" w:hAnsi="Arial" w:cs="Arial"/>
          <w:color w:val="201F1E"/>
          <w:bdr w:val="none" w:sz="0" w:space="0" w:color="auto" w:frame="1"/>
          <w:lang w:eastAsia="es-ES"/>
        </w:rPr>
      </w:pPr>
    </w:p>
    <w:p w14:paraId="4CBC17D6" w14:textId="6C20993E" w:rsidR="00FE6FD6" w:rsidRDefault="71A4623B" w:rsidP="6D81F110">
      <w:pPr>
        <w:shd w:val="clear" w:color="auto" w:fill="FFFFFF" w:themeFill="background1"/>
        <w:spacing w:after="0" w:line="360" w:lineRule="auto"/>
        <w:rPr>
          <w:rFonts w:ascii="Arial" w:hAnsi="Arial" w:cs="Arial"/>
          <w:color w:val="201F1E"/>
          <w:bdr w:val="none" w:sz="0" w:space="0" w:color="auto" w:frame="1"/>
        </w:rPr>
      </w:pPr>
      <w:r>
        <w:rPr>
          <w:rFonts w:ascii="Arial" w:hAnsi="Arial" w:cs="Arial"/>
          <w:color w:val="201F1E"/>
          <w:bdr w:val="none" w:sz="0" w:space="0" w:color="auto" w:frame="1"/>
        </w:rPr>
        <w:t xml:space="preserve">It also is </w:t>
      </w:r>
      <w:r w:rsidR="796423A6" w:rsidRPr="00915351">
        <w:rPr>
          <w:rFonts w:ascii="Arial" w:hAnsi="Arial" w:cs="Arial"/>
          <w:color w:val="201F1E"/>
          <w:bdr w:val="none" w:sz="0" w:space="0" w:color="auto" w:frame="1"/>
        </w:rPr>
        <w:t xml:space="preserve">important to note that there </w:t>
      </w:r>
      <w:r w:rsidR="10719502" w:rsidRPr="00915351">
        <w:rPr>
          <w:rFonts w:ascii="Arial" w:hAnsi="Arial" w:cs="Arial"/>
          <w:color w:val="201F1E"/>
          <w:bdr w:val="none" w:sz="0" w:space="0" w:color="auto" w:frame="1"/>
        </w:rPr>
        <w:t xml:space="preserve">is a </w:t>
      </w:r>
      <w:r w:rsidR="796423A6" w:rsidRPr="004E469F">
        <w:rPr>
          <w:rFonts w:ascii="Arial" w:hAnsi="Arial" w:cs="Arial"/>
          <w:color w:val="201F1E"/>
          <w:bdr w:val="none" w:sz="0" w:space="0" w:color="auto" w:frame="1"/>
        </w:rPr>
        <w:t>pre-existing statewide advisor</w:t>
      </w:r>
      <w:r w:rsidR="2887D017" w:rsidRPr="004E469F">
        <w:rPr>
          <w:rFonts w:ascii="Arial" w:hAnsi="Arial" w:cs="Arial"/>
          <w:color w:val="201F1E"/>
          <w:bdr w:val="none" w:sz="0" w:space="0" w:color="auto" w:frame="1"/>
        </w:rPr>
        <w:t xml:space="preserve">y </w:t>
      </w:r>
      <w:r w:rsidR="796423A6" w:rsidRPr="004E469F">
        <w:rPr>
          <w:rFonts w:ascii="Arial" w:hAnsi="Arial" w:cs="Arial"/>
          <w:color w:val="201F1E"/>
          <w:bdr w:val="none" w:sz="0" w:space="0" w:color="auto" w:frame="1"/>
        </w:rPr>
        <w:t xml:space="preserve">that </w:t>
      </w:r>
      <w:r w:rsidR="32466F02" w:rsidRPr="004E469F">
        <w:rPr>
          <w:rFonts w:ascii="Arial" w:hAnsi="Arial" w:cs="Arial"/>
          <w:color w:val="201F1E"/>
          <w:bdr w:val="none" w:sz="0" w:space="0" w:color="auto" w:frame="1"/>
        </w:rPr>
        <w:t>is</w:t>
      </w:r>
      <w:r w:rsidR="796423A6" w:rsidRPr="004E469F">
        <w:rPr>
          <w:rFonts w:ascii="Arial" w:hAnsi="Arial" w:cs="Arial"/>
          <w:color w:val="201F1E"/>
          <w:bdr w:val="none" w:sz="0" w:space="0" w:color="auto" w:frame="1"/>
        </w:rPr>
        <w:t xml:space="preserve"> in place</w:t>
      </w:r>
    </w:p>
    <w:p w14:paraId="2189F2C3" w14:textId="77777777" w:rsidR="001E29B7" w:rsidRDefault="001E29B7" w:rsidP="18B3FCC8">
      <w:pPr>
        <w:pStyle w:val="xmsonormal"/>
        <w:shd w:val="clear" w:color="auto" w:fill="FFFFFF" w:themeFill="background1"/>
        <w:spacing w:line="360" w:lineRule="auto"/>
        <w:jc w:val="both"/>
        <w:rPr>
          <w:rFonts w:ascii="Arial" w:hAnsi="Arial" w:cs="Arial"/>
          <w:b/>
          <w:bCs/>
          <w:color w:val="201F1E"/>
          <w:bdr w:val="none" w:sz="0" w:space="0" w:color="auto" w:frame="1"/>
        </w:rPr>
      </w:pPr>
    </w:p>
    <w:p w14:paraId="4BE22737" w14:textId="5DF1D51F" w:rsidR="00FE6FD6" w:rsidRPr="00915351" w:rsidRDefault="5BBEBA71" w:rsidP="18B3FCC8">
      <w:pPr>
        <w:pStyle w:val="xmsonormal"/>
        <w:shd w:val="clear" w:color="auto" w:fill="FFFFFF" w:themeFill="background1"/>
        <w:spacing w:line="360" w:lineRule="auto"/>
        <w:jc w:val="both"/>
        <w:rPr>
          <w:rFonts w:ascii="Arial" w:hAnsi="Arial" w:cs="Arial"/>
          <w:color w:val="201F1E"/>
          <w:bdr w:val="none" w:sz="0" w:space="0" w:color="auto" w:frame="1"/>
        </w:rPr>
      </w:pPr>
      <w:r w:rsidRPr="00915351">
        <w:rPr>
          <w:rFonts w:ascii="Arial" w:hAnsi="Arial" w:cs="Arial"/>
          <w:b/>
          <w:bCs/>
          <w:color w:val="201F1E"/>
          <w:bdr w:val="none" w:sz="0" w:space="0" w:color="auto" w:frame="1"/>
        </w:rPr>
        <w:t>Freshwater fish:</w:t>
      </w:r>
      <w:r w:rsidRPr="00915351">
        <w:rPr>
          <w:rFonts w:ascii="Arial" w:hAnsi="Arial" w:cs="Arial"/>
          <w:color w:val="201F1E"/>
          <w:bdr w:val="none" w:sz="0" w:space="0" w:color="auto" w:frame="1"/>
        </w:rPr>
        <w:t> The advice for </w:t>
      </w:r>
      <w:r w:rsidRPr="00915351">
        <w:rPr>
          <w:rFonts w:ascii="Arial" w:hAnsi="Arial" w:cs="Arial"/>
          <w:color w:val="201F1E"/>
          <w:u w:val="single"/>
          <w:bdr w:val="none" w:sz="0" w:space="0" w:color="auto" w:frame="1"/>
        </w:rPr>
        <w:t>freshwater fish</w:t>
      </w:r>
      <w:r w:rsidRPr="008C2477">
        <w:rPr>
          <w:rFonts w:ascii="Arial" w:hAnsi="Arial" w:cs="Arial"/>
          <w:color w:val="201F1E"/>
          <w:bdr w:val="none" w:sz="0" w:space="0" w:color="auto" w:frame="1"/>
        </w:rPr>
        <w:t> </w:t>
      </w:r>
      <w:r w:rsidRPr="00915351">
        <w:rPr>
          <w:rFonts w:ascii="Arial" w:hAnsi="Arial" w:cs="Arial"/>
          <w:color w:val="201F1E"/>
          <w:bdr w:val="none" w:sz="0" w:space="0" w:color="auto" w:frame="1"/>
        </w:rPr>
        <w:t>caught in Connecticut for pregnant women</w:t>
      </w:r>
      <w:r w:rsidR="219F4AF7" w:rsidRPr="00915351">
        <w:rPr>
          <w:rFonts w:ascii="Arial" w:hAnsi="Arial" w:cs="Arial"/>
          <w:color w:val="201F1E"/>
          <w:bdr w:val="none" w:sz="0" w:space="0" w:color="auto" w:frame="1"/>
        </w:rPr>
        <w:t>, women who could become pregnant</w:t>
      </w:r>
      <w:r w:rsidR="646A692F" w:rsidRPr="00915351">
        <w:rPr>
          <w:rFonts w:ascii="Arial" w:hAnsi="Arial" w:cs="Arial"/>
          <w:color w:val="201F1E"/>
          <w:bdr w:val="none" w:sz="0" w:space="0" w:color="auto" w:frame="1"/>
        </w:rPr>
        <w:t>,</w:t>
      </w:r>
      <w:r w:rsidRPr="00915351">
        <w:rPr>
          <w:rFonts w:ascii="Arial" w:hAnsi="Arial" w:cs="Arial"/>
          <w:color w:val="201F1E"/>
          <w:bdr w:val="none" w:sz="0" w:space="0" w:color="auto" w:frame="1"/>
        </w:rPr>
        <w:t xml:space="preserve"> and children under 6 years old (high risk groups) is to eat no more than one meal per month. For all other groups, the advice is to eat no more than one meal per week of freshwater fish</w:t>
      </w:r>
      <w:r w:rsidRPr="00915351">
        <w:rPr>
          <w:rFonts w:ascii="Arial" w:hAnsi="Arial" w:cs="Arial"/>
          <w:color w:val="201F1E"/>
          <w:u w:val="single"/>
          <w:bdr w:val="none" w:sz="0" w:space="0" w:color="auto" w:frame="1"/>
        </w:rPr>
        <w:t>.</w:t>
      </w:r>
      <w:r w:rsidRPr="00915351">
        <w:rPr>
          <w:rFonts w:ascii="Arial" w:hAnsi="Arial" w:cs="Arial"/>
          <w:color w:val="201F1E"/>
          <w:bdr w:val="none" w:sz="0" w:space="0" w:color="auto" w:frame="1"/>
        </w:rPr>
        <w:t> This statewide advice is due to mercury contamination found in Connecticut freshwater fish. This statewide advisory </w:t>
      </w:r>
      <w:r w:rsidRPr="00915351">
        <w:rPr>
          <w:rFonts w:ascii="Arial" w:hAnsi="Arial" w:cs="Arial"/>
          <w:color w:val="201F1E"/>
          <w:u w:val="single"/>
          <w:bdr w:val="none" w:sz="0" w:space="0" w:color="auto" w:frame="1"/>
        </w:rPr>
        <w:t>does not apply to sunfish or trout</w:t>
      </w:r>
      <w:r w:rsidRPr="00915351">
        <w:rPr>
          <w:rFonts w:ascii="Arial" w:hAnsi="Arial" w:cs="Arial"/>
          <w:color w:val="201F1E"/>
          <w:bdr w:val="none" w:sz="0" w:space="0" w:color="auto" w:frame="1"/>
        </w:rPr>
        <w:t> as there are no consumption limits for these fish species, except otherwise noted.</w:t>
      </w:r>
    </w:p>
    <w:p w14:paraId="3E0748E4" w14:textId="77777777" w:rsidR="00FE6FD6" w:rsidRPr="00915351" w:rsidRDefault="00FE6FD6" w:rsidP="00915351">
      <w:pPr>
        <w:pStyle w:val="xmsonormal"/>
        <w:shd w:val="clear" w:color="auto" w:fill="FFFFFF"/>
        <w:spacing w:line="360" w:lineRule="auto"/>
        <w:jc w:val="both"/>
        <w:rPr>
          <w:rFonts w:ascii="Arial" w:hAnsi="Arial" w:cs="Arial"/>
          <w:color w:val="201F1E"/>
        </w:rPr>
      </w:pPr>
    </w:p>
    <w:p w14:paraId="3C487F08" w14:textId="5A511BD2" w:rsidR="00FE6FD6" w:rsidRDefault="00FE6FD6" w:rsidP="004A4540">
      <w:pPr>
        <w:shd w:val="clear" w:color="auto" w:fill="FFFFFF"/>
        <w:spacing w:after="0" w:line="360" w:lineRule="auto"/>
        <w:rPr>
          <w:rFonts w:ascii="Arial" w:eastAsia="Times New Roman" w:hAnsi="Arial" w:cs="Arial"/>
          <w:color w:val="201F1E"/>
          <w:bdr w:val="none" w:sz="0" w:space="0" w:color="auto" w:frame="1"/>
          <w:lang w:eastAsia="es-ES"/>
        </w:rPr>
      </w:pPr>
      <w:r w:rsidRPr="00915351">
        <w:rPr>
          <w:rFonts w:ascii="Arial" w:eastAsia="Times New Roman" w:hAnsi="Arial" w:cs="Arial"/>
          <w:color w:val="201F1E"/>
          <w:bdr w:val="none" w:sz="0" w:space="0" w:color="auto" w:frame="1"/>
          <w:lang w:eastAsia="es-ES"/>
        </w:rPr>
        <w:t>Additional information on DPH fish consumption advisories can be found at: </w:t>
      </w:r>
      <w:hyperlink r:id="rId10" w:tgtFrame="_blank" w:history="1">
        <w:r w:rsidRPr="00915351">
          <w:rPr>
            <w:rFonts w:ascii="Arial" w:eastAsia="Times New Roman" w:hAnsi="Arial" w:cs="Arial"/>
            <w:color w:val="954F72"/>
            <w:u w:val="single"/>
            <w:bdr w:val="none" w:sz="0" w:space="0" w:color="auto" w:frame="1"/>
            <w:lang w:eastAsia="es-ES"/>
          </w:rPr>
          <w:t>https://portal.ct.gov/fish</w:t>
        </w:r>
      </w:hyperlink>
      <w:r w:rsidRPr="00915351">
        <w:rPr>
          <w:rFonts w:ascii="Arial" w:eastAsia="Times New Roman" w:hAnsi="Arial" w:cs="Arial"/>
          <w:color w:val="201F1E"/>
          <w:bdr w:val="none" w:sz="0" w:space="0" w:color="auto" w:frame="1"/>
          <w:lang w:eastAsia="es-ES"/>
        </w:rPr>
        <w:t xml:space="preserve"> or by calling a DPH staff person at 1-877-458-FISH (3474). More information on PFAS can be found at </w:t>
      </w:r>
      <w:hyperlink r:id="rId11" w:history="1">
        <w:r w:rsidR="004A4540" w:rsidRPr="007301F9">
          <w:rPr>
            <w:rStyle w:val="Hyperlink"/>
            <w:rFonts w:ascii="Arial" w:eastAsia="Times New Roman" w:hAnsi="Arial" w:cs="Arial"/>
            <w:bdr w:val="none" w:sz="0" w:space="0" w:color="auto" w:frame="1"/>
            <w:lang w:eastAsia="es-ES"/>
          </w:rPr>
          <w:t>https://portal.ct.gov/DPH/Environmental-Health/PFAS/PFAS</w:t>
        </w:r>
      </w:hyperlink>
      <w:r w:rsidRPr="00915351">
        <w:rPr>
          <w:rFonts w:ascii="Arial" w:eastAsia="Times New Roman" w:hAnsi="Arial" w:cs="Arial"/>
          <w:color w:val="201F1E"/>
          <w:bdr w:val="none" w:sz="0" w:space="0" w:color="auto" w:frame="1"/>
          <w:lang w:eastAsia="es-ES"/>
        </w:rPr>
        <w:t>.</w:t>
      </w:r>
    </w:p>
    <w:p w14:paraId="33B8301A" w14:textId="669151E3" w:rsidR="001227CC" w:rsidRDefault="001227CC" w:rsidP="001227CC">
      <w:pPr>
        <w:shd w:val="clear" w:color="auto" w:fill="FFFFFF"/>
        <w:spacing w:after="0" w:line="360" w:lineRule="auto"/>
        <w:jc w:val="center"/>
        <w:rPr>
          <w:rFonts w:ascii="Arial" w:eastAsia="Times New Roman" w:hAnsi="Arial" w:cs="Arial"/>
          <w:color w:val="201F1E"/>
          <w:bdr w:val="none" w:sz="0" w:space="0" w:color="auto" w:frame="1"/>
          <w:lang w:eastAsia="es-ES"/>
        </w:rPr>
      </w:pPr>
      <w:r>
        <w:rPr>
          <w:rFonts w:ascii="Arial" w:eastAsia="Times New Roman" w:hAnsi="Arial" w:cs="Arial"/>
          <w:color w:val="201F1E"/>
          <w:bdr w:val="none" w:sz="0" w:space="0" w:color="auto" w:frame="1"/>
          <w:lang w:eastAsia="es-ES"/>
        </w:rPr>
        <w:t>-30-</w:t>
      </w:r>
    </w:p>
    <w:p w14:paraId="103B63E9" w14:textId="77777777" w:rsidR="004A4540" w:rsidRPr="00915351" w:rsidRDefault="004A4540" w:rsidP="004A4540">
      <w:pPr>
        <w:shd w:val="clear" w:color="auto" w:fill="FFFFFF"/>
        <w:spacing w:after="0" w:line="360" w:lineRule="auto"/>
        <w:rPr>
          <w:rFonts w:ascii="Arial" w:hAnsi="Arial" w:cs="Arial"/>
        </w:rPr>
      </w:pPr>
    </w:p>
    <w:p w14:paraId="443E34D7" w14:textId="77777777" w:rsidR="00FE6FD6" w:rsidRPr="00915351" w:rsidRDefault="00FE6FD6" w:rsidP="00915351">
      <w:pPr>
        <w:autoSpaceDE w:val="0"/>
        <w:autoSpaceDN w:val="0"/>
        <w:adjustRightInd w:val="0"/>
        <w:spacing w:after="0" w:line="360" w:lineRule="auto"/>
        <w:rPr>
          <w:rFonts w:ascii="Arial" w:eastAsia="Times New Roman" w:hAnsi="Arial" w:cs="Arial"/>
          <w:b/>
          <w:bCs/>
        </w:rPr>
      </w:pPr>
      <w:r w:rsidRPr="00915351">
        <w:rPr>
          <w:rFonts w:ascii="Arial" w:eastAsia="Times New Roman" w:hAnsi="Arial" w:cs="Arial"/>
          <w:b/>
          <w:bCs/>
        </w:rPr>
        <w:t>Consumption Advisory History for Fish Caught in 14 Waterbodies in Connecticut</w:t>
      </w:r>
    </w:p>
    <w:tbl>
      <w:tblPr>
        <w:tblStyle w:val="TableGrid"/>
        <w:tblW w:w="0" w:type="auto"/>
        <w:tblLook w:val="04A0" w:firstRow="1" w:lastRow="0" w:firstColumn="1" w:lastColumn="0" w:noHBand="0" w:noVBand="1"/>
      </w:tblPr>
      <w:tblGrid>
        <w:gridCol w:w="1835"/>
        <w:gridCol w:w="1465"/>
        <w:gridCol w:w="3025"/>
        <w:gridCol w:w="3025"/>
      </w:tblGrid>
      <w:tr w:rsidR="00FE6FD6" w:rsidRPr="00915351" w14:paraId="63FA328A" w14:textId="77777777" w:rsidTr="6D81F110">
        <w:trPr>
          <w:trHeight w:val="611"/>
        </w:trPr>
        <w:tc>
          <w:tcPr>
            <w:tcW w:w="1835" w:type="dxa"/>
          </w:tcPr>
          <w:p w14:paraId="217DFB44" w14:textId="77777777" w:rsidR="00FE6FD6" w:rsidRPr="00915351"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Waterbody</w:t>
            </w:r>
          </w:p>
        </w:tc>
        <w:tc>
          <w:tcPr>
            <w:tcW w:w="1465" w:type="dxa"/>
          </w:tcPr>
          <w:p w14:paraId="791D2D67" w14:textId="77777777" w:rsidR="00FE6FD6" w:rsidRPr="00915351"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Species</w:t>
            </w:r>
          </w:p>
        </w:tc>
        <w:tc>
          <w:tcPr>
            <w:tcW w:w="3025" w:type="dxa"/>
          </w:tcPr>
          <w:p w14:paraId="6F63B01E" w14:textId="2BF7C54E" w:rsidR="00FE6FD6" w:rsidRPr="00915351" w:rsidRDefault="3EB689D1" w:rsidP="00915351">
            <w:pPr>
              <w:autoSpaceDE w:val="0"/>
              <w:autoSpaceDN w:val="0"/>
              <w:adjustRightInd w:val="0"/>
              <w:spacing w:line="360" w:lineRule="auto"/>
              <w:jc w:val="right"/>
              <w:rPr>
                <w:rFonts w:ascii="Arial" w:eastAsia="Times New Roman" w:hAnsi="Arial" w:cs="Arial"/>
                <w:b/>
                <w:bCs/>
              </w:rPr>
            </w:pPr>
            <w:r w:rsidRPr="6D81F110">
              <w:rPr>
                <w:rFonts w:ascii="Arial" w:eastAsia="Times New Roman" w:hAnsi="Arial" w:cs="Arial"/>
                <w:b/>
                <w:bCs/>
              </w:rPr>
              <w:t xml:space="preserve">Updated Consumption </w:t>
            </w:r>
            <w:r w:rsidR="001E29B7" w:rsidRPr="6D81F110">
              <w:rPr>
                <w:rFonts w:ascii="Arial" w:eastAsia="Times New Roman" w:hAnsi="Arial" w:cs="Arial"/>
                <w:b/>
                <w:bCs/>
              </w:rPr>
              <w:t>Recommendations</w:t>
            </w:r>
          </w:p>
        </w:tc>
        <w:tc>
          <w:tcPr>
            <w:tcW w:w="3025" w:type="dxa"/>
          </w:tcPr>
          <w:p w14:paraId="5E6857B9" w14:textId="77777777" w:rsidR="00FE6FD6" w:rsidRPr="00915351"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Previous Consumption Recommendation</w:t>
            </w:r>
          </w:p>
        </w:tc>
      </w:tr>
      <w:tr w:rsidR="00FE6FD6" w:rsidRPr="00915351" w14:paraId="09C450B0" w14:textId="77777777" w:rsidTr="6D81F110">
        <w:trPr>
          <w:trHeight w:val="329"/>
        </w:trPr>
        <w:tc>
          <w:tcPr>
            <w:tcW w:w="1835" w:type="dxa"/>
          </w:tcPr>
          <w:p w14:paraId="1071CC46"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Connecticut River</w:t>
            </w:r>
          </w:p>
        </w:tc>
        <w:tc>
          <w:tcPr>
            <w:tcW w:w="1465" w:type="dxa"/>
          </w:tcPr>
          <w:p w14:paraId="78B661BB"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All except for Shad</w:t>
            </w:r>
            <w:r w:rsidRPr="00915351">
              <w:rPr>
                <w:rFonts w:ascii="Arial" w:eastAsia="Times New Roman" w:hAnsi="Arial" w:cs="Arial"/>
                <w:vertAlign w:val="superscript"/>
              </w:rPr>
              <w:t>b</w:t>
            </w:r>
            <w:r w:rsidRPr="00915351">
              <w:rPr>
                <w:rFonts w:ascii="Arial" w:eastAsia="Times New Roman" w:hAnsi="Arial" w:cs="Arial"/>
              </w:rPr>
              <w:t xml:space="preserve"> </w:t>
            </w:r>
          </w:p>
          <w:p w14:paraId="07D04E01"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p>
        </w:tc>
        <w:tc>
          <w:tcPr>
            <w:tcW w:w="3025" w:type="dxa"/>
          </w:tcPr>
          <w:p w14:paraId="0A4090C7" w14:textId="77777777" w:rsidR="00FE6FD6"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5D4D34A2" w14:textId="25F73226" w:rsidR="009446BA" w:rsidRPr="00915351" w:rsidRDefault="00CA70B5"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w:t>
            </w:r>
            <w:r w:rsidR="009446BA">
              <w:rPr>
                <w:rFonts w:ascii="Arial" w:eastAsia="Times New Roman" w:hAnsi="Arial" w:cs="Arial"/>
                <w:b/>
                <w:bCs/>
              </w:rPr>
              <w:t>ue to PFOS</w:t>
            </w:r>
            <w:r>
              <w:rPr>
                <w:rFonts w:ascii="Arial" w:eastAsia="Times New Roman" w:hAnsi="Arial" w:cs="Arial"/>
                <w:b/>
                <w:bCs/>
              </w:rPr>
              <w:t xml:space="preserve"> levels</w:t>
            </w:r>
          </w:p>
        </w:tc>
        <w:tc>
          <w:tcPr>
            <w:tcW w:w="3025" w:type="dxa"/>
          </w:tcPr>
          <w:p w14:paraId="75E9147F" w14:textId="25CEA72E" w:rsidR="00FE6FD6" w:rsidRPr="00915351" w:rsidRDefault="00FE6FD6" w:rsidP="18B3FCC8">
            <w:pPr>
              <w:autoSpaceDE w:val="0"/>
              <w:autoSpaceDN w:val="0"/>
              <w:adjustRightInd w:val="0"/>
              <w:spacing w:line="360" w:lineRule="auto"/>
              <w:jc w:val="right"/>
              <w:rPr>
                <w:rFonts w:ascii="Arial" w:eastAsia="Times New Roman" w:hAnsi="Arial" w:cs="Arial"/>
              </w:rPr>
            </w:pPr>
            <w:r w:rsidRPr="18B3FCC8">
              <w:rPr>
                <w:rFonts w:ascii="Arial" w:eastAsia="Times New Roman" w:hAnsi="Arial" w:cs="Arial"/>
              </w:rPr>
              <w:t>1 Meal Per Month (High Risk), 1 Meal Per Week (Low Risk</w:t>
            </w:r>
            <w:r w:rsidR="29E35ED0" w:rsidRPr="18B3FCC8">
              <w:rPr>
                <w:rFonts w:ascii="Arial" w:eastAsia="Times New Roman" w:hAnsi="Arial" w:cs="Arial"/>
                <w:vertAlign w:val="superscript"/>
              </w:rPr>
              <w:t xml:space="preserve"> c</w:t>
            </w:r>
            <w:r w:rsidRPr="18B3FCC8">
              <w:rPr>
                <w:rFonts w:ascii="Arial" w:eastAsia="Times New Roman" w:hAnsi="Arial" w:cs="Arial"/>
              </w:rPr>
              <w:t xml:space="preserve"> Advisory for Catfish Due to PCB</w:t>
            </w:r>
            <w:r w:rsidR="494037FC" w:rsidRPr="18B3FCC8">
              <w:rPr>
                <w:rFonts w:ascii="Arial" w:eastAsia="Times New Roman" w:hAnsi="Arial" w:cs="Arial"/>
                <w:vertAlign w:val="superscript"/>
              </w:rPr>
              <w:t>d</w:t>
            </w:r>
            <w:r w:rsidRPr="18B3FCC8">
              <w:rPr>
                <w:rFonts w:ascii="Arial" w:eastAsia="Times New Roman" w:hAnsi="Arial" w:cs="Arial"/>
                <w:vertAlign w:val="superscript"/>
              </w:rPr>
              <w:t xml:space="preserve"> </w:t>
            </w:r>
            <w:r w:rsidRPr="18B3FCC8">
              <w:rPr>
                <w:rFonts w:ascii="Arial" w:eastAsia="Times New Roman" w:hAnsi="Arial" w:cs="Arial"/>
              </w:rPr>
              <w:t>Levels</w:t>
            </w:r>
          </w:p>
        </w:tc>
      </w:tr>
      <w:tr w:rsidR="00FE6FD6" w:rsidRPr="00915351" w14:paraId="46B04DEC" w14:textId="77777777" w:rsidTr="6D81F110">
        <w:trPr>
          <w:trHeight w:val="329"/>
        </w:trPr>
        <w:tc>
          <w:tcPr>
            <w:tcW w:w="1835" w:type="dxa"/>
          </w:tcPr>
          <w:p w14:paraId="4651F8AE" w14:textId="494500DF" w:rsidR="00FE6FD6" w:rsidRPr="00915351" w:rsidRDefault="363F4BC0" w:rsidP="00915351">
            <w:pPr>
              <w:autoSpaceDE w:val="0"/>
              <w:autoSpaceDN w:val="0"/>
              <w:adjustRightInd w:val="0"/>
              <w:spacing w:line="360" w:lineRule="auto"/>
              <w:jc w:val="right"/>
              <w:rPr>
                <w:rFonts w:ascii="Arial" w:eastAsia="Times New Roman" w:hAnsi="Arial" w:cs="Arial"/>
              </w:rPr>
            </w:pPr>
            <w:r w:rsidRPr="70CC77A4">
              <w:rPr>
                <w:rFonts w:ascii="Arial" w:eastAsia="Times New Roman" w:hAnsi="Arial" w:cs="Arial"/>
              </w:rPr>
              <w:t xml:space="preserve">Lower </w:t>
            </w:r>
            <w:r w:rsidR="41A2DDFF" w:rsidRPr="70CC77A4">
              <w:rPr>
                <w:rFonts w:ascii="Arial" w:eastAsia="Times New Roman" w:hAnsi="Arial" w:cs="Arial"/>
              </w:rPr>
              <w:t>Farmington Rive</w:t>
            </w:r>
            <w:r w:rsidR="63EEF887" w:rsidRPr="70CC77A4">
              <w:rPr>
                <w:rFonts w:ascii="Arial" w:eastAsia="Times New Roman" w:hAnsi="Arial" w:cs="Arial"/>
              </w:rPr>
              <w:t>r</w:t>
            </w:r>
            <w:r w:rsidR="03F01051" w:rsidRPr="70CC77A4">
              <w:rPr>
                <w:rFonts w:ascii="Arial" w:hAnsi="Arial" w:cs="Arial"/>
                <w:i/>
                <w:iCs/>
                <w:vertAlign w:val="superscript"/>
              </w:rPr>
              <w:t>e</w:t>
            </w:r>
          </w:p>
        </w:tc>
        <w:tc>
          <w:tcPr>
            <w:tcW w:w="1465" w:type="dxa"/>
          </w:tcPr>
          <w:p w14:paraId="51BE172F" w14:textId="2F587904"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 xml:space="preserve">Yellow Perch and </w:t>
            </w:r>
            <w:r w:rsidR="00F059FE" w:rsidRPr="00915351">
              <w:rPr>
                <w:rFonts w:ascii="Arial" w:eastAsia="Times New Roman" w:hAnsi="Arial" w:cs="Arial"/>
              </w:rPr>
              <w:t>Bass</w:t>
            </w:r>
            <w:r w:rsidR="00F059FE">
              <w:rPr>
                <w:rFonts w:ascii="Arial" w:hAnsi="Arial" w:cs="Arial"/>
                <w:vertAlign w:val="superscript"/>
              </w:rPr>
              <w:t>f</w:t>
            </w:r>
          </w:p>
        </w:tc>
        <w:tc>
          <w:tcPr>
            <w:tcW w:w="3025" w:type="dxa"/>
          </w:tcPr>
          <w:p w14:paraId="01B82E18" w14:textId="77777777" w:rsidR="00A978AF"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048C361A" w14:textId="68B55DF3" w:rsidR="00FE6FD6" w:rsidRPr="00915351" w:rsidRDefault="00A978AF"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due to PFOS levels</w:t>
            </w:r>
            <w:r w:rsidR="00FE6FD6" w:rsidRPr="00915351">
              <w:rPr>
                <w:rFonts w:ascii="Arial" w:eastAsia="Times New Roman" w:hAnsi="Arial" w:cs="Arial"/>
                <w:b/>
                <w:bCs/>
              </w:rPr>
              <w:t xml:space="preserve"> </w:t>
            </w:r>
          </w:p>
        </w:tc>
        <w:tc>
          <w:tcPr>
            <w:tcW w:w="3025" w:type="dxa"/>
          </w:tcPr>
          <w:p w14:paraId="120436A0"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No Specific Advisory</w:t>
            </w:r>
          </w:p>
        </w:tc>
      </w:tr>
      <w:tr w:rsidR="00FE6FD6" w:rsidRPr="00915351" w14:paraId="072524AE" w14:textId="77777777" w:rsidTr="6D81F110">
        <w:trPr>
          <w:trHeight w:val="329"/>
        </w:trPr>
        <w:tc>
          <w:tcPr>
            <w:tcW w:w="1835" w:type="dxa"/>
          </w:tcPr>
          <w:p w14:paraId="74AA409B" w14:textId="4E5A0DE0" w:rsidR="00FE6FD6" w:rsidRPr="00915351" w:rsidRDefault="3EB689D1" w:rsidP="6D81F110">
            <w:pPr>
              <w:autoSpaceDE w:val="0"/>
              <w:autoSpaceDN w:val="0"/>
              <w:adjustRightInd w:val="0"/>
              <w:spacing w:line="360" w:lineRule="auto"/>
              <w:jc w:val="right"/>
              <w:rPr>
                <w:rFonts w:ascii="Arial" w:eastAsia="Times New Roman" w:hAnsi="Arial" w:cs="Arial"/>
              </w:rPr>
            </w:pPr>
            <w:r w:rsidRPr="6D81F110">
              <w:rPr>
                <w:rFonts w:ascii="Arial" w:eastAsia="Times New Roman" w:hAnsi="Arial" w:cs="Arial"/>
              </w:rPr>
              <w:t xml:space="preserve">Hockanum and </w:t>
            </w:r>
            <w:r w:rsidR="001E29B7" w:rsidRPr="6D81F110">
              <w:rPr>
                <w:rFonts w:ascii="Arial" w:eastAsia="Times New Roman" w:hAnsi="Arial" w:cs="Arial"/>
              </w:rPr>
              <w:t>Tankerhoosen Rivers</w:t>
            </w:r>
            <w:r w:rsidR="48CAED06" w:rsidRPr="6D81F110">
              <w:rPr>
                <w:rFonts w:ascii="Arial" w:hAnsi="Arial" w:cs="Arial"/>
                <w:i/>
                <w:iCs/>
                <w:vertAlign w:val="superscript"/>
              </w:rPr>
              <w:t>g</w:t>
            </w:r>
            <w:r w:rsidRPr="6D81F110">
              <w:rPr>
                <w:rFonts w:ascii="Arial" w:eastAsia="Times New Roman" w:hAnsi="Arial" w:cs="Arial"/>
              </w:rPr>
              <w:t xml:space="preserve"> </w:t>
            </w:r>
          </w:p>
        </w:tc>
        <w:tc>
          <w:tcPr>
            <w:tcW w:w="1465" w:type="dxa"/>
          </w:tcPr>
          <w:p w14:paraId="427D6D66"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 xml:space="preserve">All </w:t>
            </w:r>
          </w:p>
        </w:tc>
        <w:tc>
          <w:tcPr>
            <w:tcW w:w="3025" w:type="dxa"/>
          </w:tcPr>
          <w:p w14:paraId="60DABBE4" w14:textId="77777777" w:rsidR="00FE6FD6" w:rsidRPr="00915351"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No Change</w:t>
            </w:r>
          </w:p>
        </w:tc>
        <w:tc>
          <w:tcPr>
            <w:tcW w:w="3025" w:type="dxa"/>
          </w:tcPr>
          <w:p w14:paraId="426711DD" w14:textId="2EEAC42F" w:rsidR="00FE6FD6" w:rsidRPr="00915351" w:rsidRDefault="00FE6FD6" w:rsidP="00915351">
            <w:pPr>
              <w:autoSpaceDE w:val="0"/>
              <w:autoSpaceDN w:val="0"/>
              <w:adjustRightInd w:val="0"/>
              <w:spacing w:line="360" w:lineRule="auto"/>
              <w:jc w:val="right"/>
              <w:rPr>
                <w:rFonts w:ascii="Arial" w:eastAsia="Times New Roman" w:hAnsi="Arial" w:cs="Arial"/>
              </w:rPr>
            </w:pPr>
            <w:r w:rsidRPr="18B3FCC8">
              <w:rPr>
                <w:rFonts w:ascii="Arial" w:eastAsia="Times New Roman" w:hAnsi="Arial" w:cs="Arial"/>
              </w:rPr>
              <w:t>Do Not Eat-Everyone, due to PFOS</w:t>
            </w:r>
            <w:r w:rsidR="24CFA69A" w:rsidRPr="18B3FCC8">
              <w:rPr>
                <w:rFonts w:ascii="Arial" w:hAnsi="Arial" w:cs="Arial"/>
                <w:vertAlign w:val="superscript"/>
              </w:rPr>
              <w:t>h</w:t>
            </w:r>
            <w:r w:rsidRPr="18B3FCC8">
              <w:rPr>
                <w:rFonts w:ascii="Arial" w:hAnsi="Arial" w:cs="Arial"/>
                <w:vertAlign w:val="superscript"/>
              </w:rPr>
              <w:t xml:space="preserve"> </w:t>
            </w:r>
            <w:r w:rsidRPr="18B3FCC8">
              <w:rPr>
                <w:rFonts w:ascii="Arial" w:eastAsia="Times New Roman" w:hAnsi="Arial" w:cs="Arial"/>
              </w:rPr>
              <w:t>levels</w:t>
            </w:r>
          </w:p>
        </w:tc>
      </w:tr>
      <w:tr w:rsidR="00FE6FD6" w:rsidRPr="00915351" w14:paraId="6B5D4230" w14:textId="77777777" w:rsidTr="6D81F110">
        <w:trPr>
          <w:trHeight w:val="329"/>
        </w:trPr>
        <w:tc>
          <w:tcPr>
            <w:tcW w:w="1835" w:type="dxa"/>
          </w:tcPr>
          <w:p w14:paraId="36FCCF13" w14:textId="7F750906" w:rsidR="00FE6FD6" w:rsidRPr="00915351" w:rsidRDefault="00FE6FD6" w:rsidP="00915351">
            <w:pPr>
              <w:autoSpaceDE w:val="0"/>
              <w:autoSpaceDN w:val="0"/>
              <w:adjustRightInd w:val="0"/>
              <w:spacing w:line="360" w:lineRule="auto"/>
              <w:jc w:val="right"/>
              <w:rPr>
                <w:rFonts w:ascii="Arial" w:eastAsia="Times New Roman" w:hAnsi="Arial" w:cs="Arial"/>
              </w:rPr>
            </w:pPr>
            <w:r w:rsidRPr="18B3FCC8">
              <w:rPr>
                <w:rFonts w:ascii="Arial" w:eastAsia="Times New Roman" w:hAnsi="Arial" w:cs="Arial"/>
              </w:rPr>
              <w:t xml:space="preserve">Housatonic River </w:t>
            </w:r>
            <w:r w:rsidRPr="18B3FCC8">
              <w:rPr>
                <w:rFonts w:ascii="Arial" w:eastAsia="Times New Roman" w:hAnsi="Arial" w:cs="Arial"/>
                <w:i/>
                <w:iCs/>
              </w:rPr>
              <w:t xml:space="preserve">(Near </w:t>
            </w:r>
            <w:r w:rsidRPr="18B3FCC8">
              <w:rPr>
                <w:rFonts w:ascii="Arial" w:eastAsia="Times New Roman" w:hAnsi="Arial" w:cs="Arial"/>
                <w:i/>
                <w:iCs/>
              </w:rPr>
              <w:lastRenderedPageBreak/>
              <w:t>O’Sullivan’s Island)</w:t>
            </w:r>
            <w:r w:rsidR="32D12755" w:rsidRPr="18B3FCC8">
              <w:rPr>
                <w:rFonts w:ascii="Arial" w:hAnsi="Arial" w:cs="Arial"/>
                <w:i/>
                <w:iCs/>
                <w:vertAlign w:val="superscript"/>
              </w:rPr>
              <w:t>i</w:t>
            </w:r>
          </w:p>
        </w:tc>
        <w:tc>
          <w:tcPr>
            <w:tcW w:w="1465" w:type="dxa"/>
          </w:tcPr>
          <w:p w14:paraId="1BA0D7A8"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lastRenderedPageBreak/>
              <w:t>All</w:t>
            </w:r>
          </w:p>
        </w:tc>
        <w:tc>
          <w:tcPr>
            <w:tcW w:w="3025" w:type="dxa"/>
          </w:tcPr>
          <w:p w14:paraId="60A661A5" w14:textId="77777777" w:rsidR="00FE6FD6"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047E1403" w14:textId="339CB577" w:rsidR="005B3062" w:rsidRPr="00915351" w:rsidRDefault="005B3062"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due to PFOS levels</w:t>
            </w:r>
          </w:p>
        </w:tc>
        <w:tc>
          <w:tcPr>
            <w:tcW w:w="3025" w:type="dxa"/>
          </w:tcPr>
          <w:p w14:paraId="73D2719B"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No Specific Advisory</w:t>
            </w:r>
          </w:p>
        </w:tc>
      </w:tr>
      <w:tr w:rsidR="00FE6FD6" w:rsidRPr="00915351" w14:paraId="7E7B892A" w14:textId="77777777" w:rsidTr="6D81F110">
        <w:trPr>
          <w:trHeight w:val="329"/>
        </w:trPr>
        <w:tc>
          <w:tcPr>
            <w:tcW w:w="1835" w:type="dxa"/>
          </w:tcPr>
          <w:p w14:paraId="73C12771" w14:textId="32CBC32E" w:rsidR="00FE6FD6" w:rsidRPr="00915351" w:rsidRDefault="3EB689D1" w:rsidP="00915351">
            <w:pPr>
              <w:autoSpaceDE w:val="0"/>
              <w:autoSpaceDN w:val="0"/>
              <w:adjustRightInd w:val="0"/>
              <w:spacing w:line="360" w:lineRule="auto"/>
              <w:jc w:val="right"/>
              <w:rPr>
                <w:rFonts w:ascii="Arial" w:eastAsia="Times New Roman" w:hAnsi="Arial" w:cs="Arial"/>
              </w:rPr>
            </w:pPr>
            <w:r w:rsidRPr="6D81F110">
              <w:rPr>
                <w:rFonts w:ascii="Arial" w:eastAsia="Times New Roman" w:hAnsi="Arial" w:cs="Arial"/>
              </w:rPr>
              <w:t xml:space="preserve">Housatonic River </w:t>
            </w:r>
            <w:r w:rsidRPr="6D81F110">
              <w:rPr>
                <w:rFonts w:ascii="Arial" w:eastAsia="Times New Roman" w:hAnsi="Arial" w:cs="Arial"/>
                <w:i/>
                <w:iCs/>
              </w:rPr>
              <w:t xml:space="preserve">(Upper, </w:t>
            </w:r>
            <w:r w:rsidR="61DDBB71" w:rsidRPr="6D81F110">
              <w:rPr>
                <w:rFonts w:ascii="Arial" w:eastAsia="Times New Roman" w:hAnsi="Arial" w:cs="Arial"/>
                <w:i/>
                <w:iCs/>
              </w:rPr>
              <w:t>above</w:t>
            </w:r>
            <w:r w:rsidRPr="6D81F110">
              <w:rPr>
                <w:rFonts w:ascii="Arial" w:eastAsia="Times New Roman" w:hAnsi="Arial" w:cs="Arial"/>
                <w:i/>
                <w:iCs/>
              </w:rPr>
              <w:t xml:space="preserve"> </w:t>
            </w:r>
            <w:r w:rsidR="508B7509" w:rsidRPr="6D81F110">
              <w:rPr>
                <w:rFonts w:ascii="Arial" w:eastAsia="Times New Roman" w:hAnsi="Arial" w:cs="Arial"/>
                <w:i/>
                <w:iCs/>
              </w:rPr>
              <w:t>Lake Lillinonah</w:t>
            </w:r>
            <w:r w:rsidRPr="6D81F110">
              <w:rPr>
                <w:rFonts w:ascii="Arial" w:eastAsia="Times New Roman" w:hAnsi="Arial" w:cs="Arial"/>
                <w:i/>
                <w:iCs/>
              </w:rPr>
              <w:t>)</w:t>
            </w:r>
            <w:r w:rsidRPr="6D81F110">
              <w:rPr>
                <w:rFonts w:ascii="Arial" w:eastAsia="Times New Roman" w:hAnsi="Arial" w:cs="Arial"/>
              </w:rPr>
              <w:t xml:space="preserve"> </w:t>
            </w:r>
          </w:p>
        </w:tc>
        <w:tc>
          <w:tcPr>
            <w:tcW w:w="1465" w:type="dxa"/>
          </w:tcPr>
          <w:p w14:paraId="54130B91"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Bass</w:t>
            </w:r>
          </w:p>
        </w:tc>
        <w:tc>
          <w:tcPr>
            <w:tcW w:w="3025" w:type="dxa"/>
          </w:tcPr>
          <w:p w14:paraId="79AF9AB4" w14:textId="77777777" w:rsidR="00FE6FD6" w:rsidRPr="00915351"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No Change</w:t>
            </w:r>
          </w:p>
        </w:tc>
        <w:tc>
          <w:tcPr>
            <w:tcW w:w="3025" w:type="dxa"/>
          </w:tcPr>
          <w:p w14:paraId="60CEF435" w14:textId="47E83619" w:rsidR="00FE6FD6" w:rsidRPr="00915351" w:rsidRDefault="00FE6FD6" w:rsidP="00915351">
            <w:pPr>
              <w:autoSpaceDE w:val="0"/>
              <w:autoSpaceDN w:val="0"/>
              <w:adjustRightInd w:val="0"/>
              <w:spacing w:line="360" w:lineRule="auto"/>
              <w:jc w:val="right"/>
              <w:rPr>
                <w:rFonts w:ascii="Arial" w:eastAsia="Times New Roman" w:hAnsi="Arial" w:cs="Arial"/>
              </w:rPr>
            </w:pPr>
            <w:bookmarkStart w:id="5" w:name="_Hlk118380419"/>
            <w:r w:rsidRPr="18B3FCC8">
              <w:rPr>
                <w:rFonts w:ascii="Arial" w:eastAsia="Times New Roman" w:hAnsi="Arial" w:cs="Arial"/>
              </w:rPr>
              <w:t xml:space="preserve">Do Not Eat (High Risk), </w:t>
            </w:r>
            <w:r w:rsidR="11C5425F" w:rsidRPr="18B3FCC8">
              <w:rPr>
                <w:rFonts w:ascii="Arial" w:eastAsia="Times New Roman" w:hAnsi="Arial" w:cs="Arial"/>
              </w:rPr>
              <w:t>1</w:t>
            </w:r>
            <w:r w:rsidRPr="18B3FCC8">
              <w:rPr>
                <w:rFonts w:ascii="Arial" w:eastAsia="Times New Roman" w:hAnsi="Arial" w:cs="Arial"/>
              </w:rPr>
              <w:t xml:space="preserve"> Meal/2 Months (Low Risk) due to PCB Levels</w:t>
            </w:r>
            <w:bookmarkEnd w:id="5"/>
          </w:p>
        </w:tc>
      </w:tr>
      <w:tr w:rsidR="00FE6FD6" w:rsidRPr="00915351" w14:paraId="05134615" w14:textId="77777777" w:rsidTr="6D81F110">
        <w:trPr>
          <w:trHeight w:val="329"/>
        </w:trPr>
        <w:tc>
          <w:tcPr>
            <w:tcW w:w="1835" w:type="dxa"/>
          </w:tcPr>
          <w:p w14:paraId="644A1062" w14:textId="480CC0B7" w:rsidR="00FE6FD6" w:rsidRPr="00915351" w:rsidRDefault="00FE6FD6" w:rsidP="00915351">
            <w:pPr>
              <w:autoSpaceDE w:val="0"/>
              <w:autoSpaceDN w:val="0"/>
              <w:adjustRightInd w:val="0"/>
              <w:spacing w:line="360" w:lineRule="auto"/>
              <w:jc w:val="right"/>
              <w:rPr>
                <w:rFonts w:ascii="Arial" w:hAnsi="Arial" w:cs="Arial"/>
                <w:vertAlign w:val="superscript"/>
              </w:rPr>
            </w:pPr>
            <w:r w:rsidRPr="18B3FCC8">
              <w:rPr>
                <w:rFonts w:ascii="Arial" w:eastAsia="Times New Roman" w:hAnsi="Arial" w:cs="Arial"/>
              </w:rPr>
              <w:t>Natchaug, Willimantic and Shetucket Rivers</w:t>
            </w:r>
            <w:r w:rsidR="7712B303" w:rsidRPr="18B3FCC8">
              <w:rPr>
                <w:rFonts w:ascii="Arial" w:hAnsi="Arial" w:cs="Arial"/>
                <w:vertAlign w:val="superscript"/>
              </w:rPr>
              <w:t>j</w:t>
            </w:r>
          </w:p>
          <w:p w14:paraId="086370D2"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hAnsi="Arial" w:cs="Arial"/>
                <w:i/>
                <w:iCs/>
              </w:rPr>
              <w:t xml:space="preserve">(Willimantic </w:t>
            </w:r>
            <w:r w:rsidRPr="00915351">
              <w:rPr>
                <w:rFonts w:ascii="Arial" w:eastAsia="Times New Roman" w:hAnsi="Arial" w:cs="Arial"/>
                <w:i/>
                <w:iCs/>
              </w:rPr>
              <w:t>and Manfield)</w:t>
            </w:r>
            <w:r w:rsidRPr="00915351">
              <w:rPr>
                <w:rFonts w:ascii="Arial" w:hAnsi="Arial" w:cs="Arial"/>
                <w:vertAlign w:val="superscript"/>
              </w:rPr>
              <w:t xml:space="preserve"> </w:t>
            </w:r>
          </w:p>
        </w:tc>
        <w:tc>
          <w:tcPr>
            <w:tcW w:w="1465" w:type="dxa"/>
          </w:tcPr>
          <w:p w14:paraId="69EBED5F"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 xml:space="preserve"> Bass</w:t>
            </w:r>
          </w:p>
        </w:tc>
        <w:tc>
          <w:tcPr>
            <w:tcW w:w="3025" w:type="dxa"/>
          </w:tcPr>
          <w:p w14:paraId="0A6A3B04" w14:textId="77777777" w:rsidR="00FE6FD6"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Do Not Eat</w:t>
            </w:r>
          </w:p>
          <w:p w14:paraId="1AFE417C" w14:textId="0FC32E9F" w:rsidR="006A6B2A" w:rsidRPr="00915351" w:rsidRDefault="006A6B2A"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due to PFOS levels</w:t>
            </w:r>
          </w:p>
        </w:tc>
        <w:tc>
          <w:tcPr>
            <w:tcW w:w="3025" w:type="dxa"/>
          </w:tcPr>
          <w:p w14:paraId="27230212" w14:textId="30BE73FE" w:rsidR="00FE6FD6" w:rsidRPr="00915351" w:rsidRDefault="08F39F72" w:rsidP="00915351">
            <w:pPr>
              <w:autoSpaceDE w:val="0"/>
              <w:autoSpaceDN w:val="0"/>
              <w:adjustRightInd w:val="0"/>
              <w:spacing w:line="360" w:lineRule="auto"/>
              <w:jc w:val="right"/>
              <w:rPr>
                <w:rFonts w:ascii="Arial" w:eastAsia="Times New Roman" w:hAnsi="Arial" w:cs="Arial"/>
              </w:rPr>
            </w:pPr>
            <w:r w:rsidRPr="18B3FCC8">
              <w:rPr>
                <w:rFonts w:ascii="Arial" w:eastAsia="Times New Roman" w:hAnsi="Arial" w:cs="Arial"/>
              </w:rPr>
              <w:t>1</w:t>
            </w:r>
            <w:r w:rsidR="00FE6FD6" w:rsidRPr="18B3FCC8">
              <w:rPr>
                <w:rFonts w:ascii="Arial" w:eastAsia="Times New Roman" w:hAnsi="Arial" w:cs="Arial"/>
              </w:rPr>
              <w:t xml:space="preserve"> Meal </w:t>
            </w:r>
            <w:r w:rsidR="7A54A712" w:rsidRPr="18B3FCC8">
              <w:rPr>
                <w:rFonts w:ascii="Arial" w:eastAsia="Times New Roman" w:hAnsi="Arial" w:cs="Arial"/>
              </w:rPr>
              <w:t>P</w:t>
            </w:r>
            <w:r w:rsidR="00FE6FD6" w:rsidRPr="18B3FCC8">
              <w:rPr>
                <w:rFonts w:ascii="Arial" w:eastAsia="Times New Roman" w:hAnsi="Arial" w:cs="Arial"/>
              </w:rPr>
              <w:t>er Month-Everyone, due to PFOS levels</w:t>
            </w:r>
          </w:p>
        </w:tc>
      </w:tr>
      <w:tr w:rsidR="00FE6FD6" w:rsidRPr="00915351" w14:paraId="43F896F9" w14:textId="77777777" w:rsidTr="6D81F110">
        <w:trPr>
          <w:trHeight w:val="329"/>
        </w:trPr>
        <w:tc>
          <w:tcPr>
            <w:tcW w:w="1835" w:type="dxa"/>
          </w:tcPr>
          <w:p w14:paraId="4F74496D" w14:textId="1574B71C" w:rsidR="00FE6FD6" w:rsidRPr="00915351" w:rsidRDefault="00FE6FD6" w:rsidP="00915351">
            <w:pPr>
              <w:autoSpaceDE w:val="0"/>
              <w:autoSpaceDN w:val="0"/>
              <w:adjustRightInd w:val="0"/>
              <w:spacing w:line="360" w:lineRule="auto"/>
              <w:jc w:val="right"/>
              <w:rPr>
                <w:rFonts w:ascii="Arial" w:hAnsi="Arial" w:cs="Arial"/>
                <w:vertAlign w:val="superscript"/>
              </w:rPr>
            </w:pPr>
            <w:r w:rsidRPr="18B3FCC8">
              <w:rPr>
                <w:rFonts w:ascii="Arial" w:eastAsia="Times New Roman" w:hAnsi="Arial" w:cs="Arial"/>
              </w:rPr>
              <w:t>Natchaug, Willimantic and Shetucket Rivers</w:t>
            </w:r>
            <w:r w:rsidR="11FDA6A3" w:rsidRPr="18B3FCC8">
              <w:rPr>
                <w:rFonts w:ascii="Arial" w:hAnsi="Arial" w:cs="Arial"/>
                <w:vertAlign w:val="superscript"/>
              </w:rPr>
              <w:t>j</w:t>
            </w:r>
          </w:p>
          <w:p w14:paraId="3B31C479" w14:textId="77777777" w:rsidR="00FE6FD6" w:rsidRPr="00915351" w:rsidRDefault="00FE6FD6" w:rsidP="00915351">
            <w:pPr>
              <w:autoSpaceDE w:val="0"/>
              <w:autoSpaceDN w:val="0"/>
              <w:adjustRightInd w:val="0"/>
              <w:spacing w:line="360" w:lineRule="auto"/>
              <w:jc w:val="right"/>
              <w:rPr>
                <w:rFonts w:ascii="Arial" w:eastAsia="Times New Roman" w:hAnsi="Arial" w:cs="Arial"/>
                <w:i/>
                <w:iCs/>
              </w:rPr>
            </w:pPr>
            <w:r w:rsidRPr="00915351">
              <w:rPr>
                <w:rFonts w:ascii="Arial" w:hAnsi="Arial" w:cs="Arial"/>
                <w:i/>
                <w:iCs/>
              </w:rPr>
              <w:t xml:space="preserve">(Willimantic </w:t>
            </w:r>
            <w:r w:rsidRPr="00915351">
              <w:rPr>
                <w:rFonts w:ascii="Arial" w:eastAsia="Times New Roman" w:hAnsi="Arial" w:cs="Arial"/>
                <w:i/>
                <w:iCs/>
              </w:rPr>
              <w:t>and Manfield)</w:t>
            </w:r>
          </w:p>
        </w:tc>
        <w:tc>
          <w:tcPr>
            <w:tcW w:w="1465" w:type="dxa"/>
          </w:tcPr>
          <w:p w14:paraId="7F4B22AE"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All Species Except for Bass</w:t>
            </w:r>
          </w:p>
        </w:tc>
        <w:tc>
          <w:tcPr>
            <w:tcW w:w="3025" w:type="dxa"/>
          </w:tcPr>
          <w:p w14:paraId="300AA025" w14:textId="77777777" w:rsidR="008059EF"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007E6D6B" w14:textId="33D25B7D" w:rsidR="00FE6FD6" w:rsidRPr="00915351" w:rsidRDefault="008059EF"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due to PFOS levels</w:t>
            </w:r>
            <w:r w:rsidR="00FE6FD6" w:rsidRPr="00915351">
              <w:rPr>
                <w:rFonts w:ascii="Arial" w:eastAsia="Times New Roman" w:hAnsi="Arial" w:cs="Arial"/>
                <w:b/>
                <w:bCs/>
              </w:rPr>
              <w:t xml:space="preserve"> </w:t>
            </w:r>
          </w:p>
        </w:tc>
        <w:tc>
          <w:tcPr>
            <w:tcW w:w="3025" w:type="dxa"/>
          </w:tcPr>
          <w:p w14:paraId="0D384D42"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No Specific Advisory</w:t>
            </w:r>
          </w:p>
        </w:tc>
      </w:tr>
      <w:tr w:rsidR="00FE6FD6" w:rsidRPr="00915351" w14:paraId="4D3EE87F" w14:textId="77777777" w:rsidTr="6D81F110">
        <w:trPr>
          <w:trHeight w:val="329"/>
        </w:trPr>
        <w:tc>
          <w:tcPr>
            <w:tcW w:w="1835" w:type="dxa"/>
          </w:tcPr>
          <w:p w14:paraId="32C4A410" w14:textId="2AD25534" w:rsidR="00FE6FD6" w:rsidRPr="00915351" w:rsidRDefault="00FE6FD6" w:rsidP="64375A9F">
            <w:pPr>
              <w:autoSpaceDE w:val="0"/>
              <w:autoSpaceDN w:val="0"/>
              <w:adjustRightInd w:val="0"/>
              <w:spacing w:line="360" w:lineRule="auto"/>
              <w:jc w:val="right"/>
              <w:rPr>
                <w:rFonts w:ascii="Arial" w:eastAsia="Times New Roman" w:hAnsi="Arial" w:cs="Arial"/>
              </w:rPr>
            </w:pPr>
            <w:r w:rsidRPr="64375A9F">
              <w:rPr>
                <w:rFonts w:ascii="Arial" w:eastAsia="Times New Roman" w:hAnsi="Arial" w:cs="Arial"/>
              </w:rPr>
              <w:t>Naugatuck</w:t>
            </w:r>
            <w:r w:rsidR="6D4D39FA" w:rsidRPr="64375A9F">
              <w:rPr>
                <w:rFonts w:ascii="Arial" w:hAnsi="Arial" w:cs="Arial"/>
                <w:vertAlign w:val="superscript"/>
              </w:rPr>
              <w:t>k</w:t>
            </w:r>
            <w:r w:rsidRPr="64375A9F">
              <w:rPr>
                <w:rFonts w:ascii="Arial" w:eastAsia="Times New Roman" w:hAnsi="Arial" w:cs="Arial"/>
              </w:rPr>
              <w:t xml:space="preserve"> River</w:t>
            </w:r>
          </w:p>
        </w:tc>
        <w:tc>
          <w:tcPr>
            <w:tcW w:w="1465" w:type="dxa"/>
          </w:tcPr>
          <w:p w14:paraId="3CD6D4A0"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 xml:space="preserve">Bass </w:t>
            </w:r>
          </w:p>
        </w:tc>
        <w:tc>
          <w:tcPr>
            <w:tcW w:w="3025" w:type="dxa"/>
          </w:tcPr>
          <w:p w14:paraId="74CDE346" w14:textId="77777777" w:rsidR="00FE6FD6"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18A7DDA9" w14:textId="6E152899" w:rsidR="007C00DA" w:rsidRPr="00915351" w:rsidRDefault="007C00DA"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due to PFOS levels</w:t>
            </w:r>
          </w:p>
        </w:tc>
        <w:tc>
          <w:tcPr>
            <w:tcW w:w="3025" w:type="dxa"/>
          </w:tcPr>
          <w:p w14:paraId="7AEF6692"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No Specific Advisory</w:t>
            </w:r>
          </w:p>
        </w:tc>
      </w:tr>
      <w:tr w:rsidR="00FE6FD6" w:rsidRPr="00915351" w14:paraId="06DA1769" w14:textId="77777777" w:rsidTr="6D81F110">
        <w:trPr>
          <w:trHeight w:val="329"/>
        </w:trPr>
        <w:tc>
          <w:tcPr>
            <w:tcW w:w="1835" w:type="dxa"/>
          </w:tcPr>
          <w:p w14:paraId="016A3AEA"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Pequabuck River</w:t>
            </w:r>
          </w:p>
        </w:tc>
        <w:tc>
          <w:tcPr>
            <w:tcW w:w="1465" w:type="dxa"/>
          </w:tcPr>
          <w:p w14:paraId="6362D043"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American Eel</w:t>
            </w:r>
          </w:p>
        </w:tc>
        <w:tc>
          <w:tcPr>
            <w:tcW w:w="3025" w:type="dxa"/>
          </w:tcPr>
          <w:p w14:paraId="16C068B7" w14:textId="77777777" w:rsidR="00FE6FD6"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60DC8F74" w14:textId="5FB5D7BA" w:rsidR="007C00DA" w:rsidRPr="00915351" w:rsidRDefault="007C00DA"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due to PFOS levels</w:t>
            </w:r>
          </w:p>
        </w:tc>
        <w:tc>
          <w:tcPr>
            <w:tcW w:w="3025" w:type="dxa"/>
          </w:tcPr>
          <w:p w14:paraId="087836C7"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No Specific Advisory</w:t>
            </w:r>
          </w:p>
        </w:tc>
      </w:tr>
      <w:tr w:rsidR="00FE6FD6" w:rsidRPr="00915351" w14:paraId="25D1470A" w14:textId="77777777" w:rsidTr="6D81F110">
        <w:trPr>
          <w:trHeight w:val="1259"/>
        </w:trPr>
        <w:tc>
          <w:tcPr>
            <w:tcW w:w="1835" w:type="dxa"/>
          </w:tcPr>
          <w:p w14:paraId="77C0C393" w14:textId="77777777" w:rsidR="00FE6FD6" w:rsidRPr="00915351" w:rsidRDefault="00FE6FD6" w:rsidP="00915351">
            <w:pPr>
              <w:widowControl w:val="0"/>
              <w:spacing w:after="160" w:line="360" w:lineRule="auto"/>
              <w:jc w:val="center"/>
              <w:rPr>
                <w:rFonts w:ascii="Arial" w:eastAsia="Times New Roman" w:hAnsi="Arial" w:cs="Arial"/>
                <w:i/>
                <w:iCs/>
                <w:color w:val="000000"/>
                <w:kern w:val="30"/>
                <w14:cntxtAlts/>
              </w:rPr>
            </w:pPr>
            <w:r w:rsidRPr="00915351">
              <w:rPr>
                <w:rFonts w:ascii="Arial" w:eastAsia="Times New Roman" w:hAnsi="Arial" w:cs="Arial"/>
              </w:rPr>
              <w:t>Quinnipiac River</w:t>
            </w:r>
            <w:r w:rsidRPr="00915351">
              <w:rPr>
                <w:rFonts w:ascii="Arial" w:eastAsia="Times New Roman" w:hAnsi="Arial" w:cs="Arial"/>
                <w:i/>
                <w:iCs/>
                <w:color w:val="000000"/>
                <w:kern w:val="30"/>
                <w14:cntxtAlts/>
              </w:rPr>
              <w:t xml:space="preserve"> (Gorge south of Meriden through Wallingford to Long Island Sound)</w:t>
            </w:r>
            <w:r w:rsidRPr="00915351">
              <w:rPr>
                <w:rFonts w:ascii="Arial" w:eastAsia="Times New Roman" w:hAnsi="Arial" w:cs="Arial"/>
              </w:rPr>
              <w:t xml:space="preserve">  </w:t>
            </w:r>
          </w:p>
        </w:tc>
        <w:tc>
          <w:tcPr>
            <w:tcW w:w="1465" w:type="dxa"/>
          </w:tcPr>
          <w:p w14:paraId="391BD397"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All</w:t>
            </w:r>
          </w:p>
        </w:tc>
        <w:tc>
          <w:tcPr>
            <w:tcW w:w="3025" w:type="dxa"/>
          </w:tcPr>
          <w:p w14:paraId="7B9124FD" w14:textId="77777777" w:rsidR="00FE6FD6" w:rsidRPr="00915351"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53E45AC0" w14:textId="4741AFE6" w:rsidR="00FE6FD6" w:rsidRPr="00915351" w:rsidRDefault="5AFC4FE7" w:rsidP="01A0CF32">
            <w:pPr>
              <w:autoSpaceDE w:val="0"/>
              <w:autoSpaceDN w:val="0"/>
              <w:adjustRightInd w:val="0"/>
              <w:spacing w:line="360" w:lineRule="auto"/>
              <w:jc w:val="right"/>
              <w:rPr>
                <w:rFonts w:ascii="Arial" w:eastAsia="Times New Roman" w:hAnsi="Arial" w:cs="Arial"/>
                <w:b/>
                <w:bCs/>
              </w:rPr>
            </w:pPr>
            <w:r w:rsidRPr="01A0CF32">
              <w:rPr>
                <w:rFonts w:ascii="Arial" w:eastAsia="Times New Roman" w:hAnsi="Arial" w:cs="Arial"/>
                <w:b/>
                <w:bCs/>
              </w:rPr>
              <w:t>(Existing advisory extended to Gorge south of Meriden through Wallingford to Long Island Sound)</w:t>
            </w:r>
          </w:p>
          <w:p w14:paraId="0A44F5A6" w14:textId="07D29D90" w:rsidR="00FE6FD6" w:rsidRPr="00915351" w:rsidRDefault="78BA1357" w:rsidP="01A0CF32">
            <w:pPr>
              <w:autoSpaceDE w:val="0"/>
              <w:autoSpaceDN w:val="0"/>
              <w:adjustRightInd w:val="0"/>
              <w:spacing w:line="360" w:lineRule="auto"/>
              <w:jc w:val="right"/>
              <w:rPr>
                <w:rFonts w:ascii="Arial" w:eastAsia="Times New Roman" w:hAnsi="Arial" w:cs="Arial"/>
                <w:b/>
                <w:bCs/>
              </w:rPr>
            </w:pPr>
            <w:r w:rsidRPr="70CC77A4">
              <w:rPr>
                <w:rFonts w:ascii="Arial" w:eastAsia="Times New Roman" w:hAnsi="Arial" w:cs="Arial"/>
                <w:b/>
                <w:bCs/>
              </w:rPr>
              <w:t>(due to PCB and P</w:t>
            </w:r>
            <w:r w:rsidR="2E6138FF" w:rsidRPr="70CC77A4">
              <w:rPr>
                <w:rFonts w:ascii="Arial" w:eastAsia="Times New Roman" w:hAnsi="Arial" w:cs="Arial"/>
                <w:b/>
                <w:bCs/>
              </w:rPr>
              <w:t>FOS</w:t>
            </w:r>
            <w:r w:rsidRPr="70CC77A4">
              <w:rPr>
                <w:rFonts w:ascii="Arial" w:eastAsia="Times New Roman" w:hAnsi="Arial" w:cs="Arial"/>
                <w:b/>
                <w:bCs/>
              </w:rPr>
              <w:t xml:space="preserve"> levels)</w:t>
            </w:r>
          </w:p>
        </w:tc>
        <w:tc>
          <w:tcPr>
            <w:tcW w:w="3025" w:type="dxa"/>
          </w:tcPr>
          <w:p w14:paraId="12909EF9" w14:textId="4A936963" w:rsidR="00FE6FD6" w:rsidRPr="00915351" w:rsidRDefault="049B9699" w:rsidP="00915351">
            <w:pPr>
              <w:autoSpaceDE w:val="0"/>
              <w:autoSpaceDN w:val="0"/>
              <w:adjustRightInd w:val="0"/>
              <w:spacing w:line="360" w:lineRule="auto"/>
              <w:jc w:val="right"/>
              <w:rPr>
                <w:rFonts w:ascii="Arial" w:eastAsia="Times New Roman" w:hAnsi="Arial" w:cs="Arial"/>
              </w:rPr>
            </w:pPr>
            <w:r w:rsidRPr="18B3FCC8">
              <w:rPr>
                <w:rFonts w:ascii="Arial" w:eastAsia="Times New Roman" w:hAnsi="Arial" w:cs="Arial"/>
              </w:rPr>
              <w:t>1</w:t>
            </w:r>
            <w:r w:rsidR="00FE6FD6" w:rsidRPr="18B3FCC8">
              <w:rPr>
                <w:rFonts w:ascii="Arial" w:eastAsia="Times New Roman" w:hAnsi="Arial" w:cs="Arial"/>
              </w:rPr>
              <w:t xml:space="preserve"> </w:t>
            </w:r>
            <w:r w:rsidR="3B5AAC1C" w:rsidRPr="18B3FCC8">
              <w:rPr>
                <w:rFonts w:ascii="Arial" w:eastAsia="Times New Roman" w:hAnsi="Arial" w:cs="Arial"/>
              </w:rPr>
              <w:t xml:space="preserve">Meal </w:t>
            </w:r>
            <w:r w:rsidR="45EB7E4B" w:rsidRPr="18B3FCC8">
              <w:rPr>
                <w:rFonts w:ascii="Arial" w:eastAsia="Times New Roman" w:hAnsi="Arial" w:cs="Arial"/>
              </w:rPr>
              <w:t>P</w:t>
            </w:r>
            <w:r w:rsidR="3B5AAC1C" w:rsidRPr="18B3FCC8">
              <w:rPr>
                <w:rFonts w:ascii="Arial" w:eastAsia="Times New Roman" w:hAnsi="Arial" w:cs="Arial"/>
              </w:rPr>
              <w:t xml:space="preserve">er </w:t>
            </w:r>
            <w:r w:rsidR="70169B6D" w:rsidRPr="18B3FCC8">
              <w:rPr>
                <w:rFonts w:ascii="Arial" w:eastAsia="Times New Roman" w:hAnsi="Arial" w:cs="Arial"/>
              </w:rPr>
              <w:t>M</w:t>
            </w:r>
            <w:r w:rsidR="00FE6FD6" w:rsidRPr="18B3FCC8">
              <w:rPr>
                <w:rFonts w:ascii="Arial" w:eastAsia="Times New Roman" w:hAnsi="Arial" w:cs="Arial"/>
              </w:rPr>
              <w:t>onth-Everyone due to PCB levels</w:t>
            </w:r>
          </w:p>
          <w:p w14:paraId="512F7CBD" w14:textId="77777777" w:rsidR="00FE6FD6" w:rsidRPr="00915351" w:rsidRDefault="00FE6FD6" w:rsidP="00915351">
            <w:pPr>
              <w:autoSpaceDE w:val="0"/>
              <w:autoSpaceDN w:val="0"/>
              <w:adjustRightInd w:val="0"/>
              <w:spacing w:line="360" w:lineRule="auto"/>
              <w:jc w:val="center"/>
              <w:rPr>
                <w:rFonts w:ascii="Arial" w:eastAsia="Times New Roman" w:hAnsi="Arial" w:cs="Arial"/>
              </w:rPr>
            </w:pPr>
            <w:r w:rsidRPr="00915351">
              <w:rPr>
                <w:rFonts w:ascii="Arial" w:eastAsia="Times New Roman" w:hAnsi="Arial" w:cs="Arial"/>
              </w:rPr>
              <w:t xml:space="preserve"> </w:t>
            </w:r>
          </w:p>
        </w:tc>
      </w:tr>
      <w:tr w:rsidR="00FE6FD6" w:rsidRPr="00915351" w14:paraId="4A09F75B" w14:textId="77777777" w:rsidTr="6D81F110">
        <w:trPr>
          <w:trHeight w:val="329"/>
        </w:trPr>
        <w:tc>
          <w:tcPr>
            <w:tcW w:w="1835" w:type="dxa"/>
          </w:tcPr>
          <w:p w14:paraId="689EFF15" w14:textId="77777777" w:rsidR="00FE6FD6" w:rsidRPr="00915351" w:rsidRDefault="5BBEBA71" w:rsidP="00915351">
            <w:pPr>
              <w:autoSpaceDE w:val="0"/>
              <w:autoSpaceDN w:val="0"/>
              <w:adjustRightInd w:val="0"/>
              <w:spacing w:line="360" w:lineRule="auto"/>
              <w:jc w:val="right"/>
              <w:rPr>
                <w:rFonts w:ascii="Arial" w:eastAsia="Times New Roman" w:hAnsi="Arial" w:cs="Arial"/>
              </w:rPr>
            </w:pPr>
            <w:r w:rsidRPr="6D81F110">
              <w:rPr>
                <w:rFonts w:ascii="Arial" w:eastAsia="Times New Roman" w:hAnsi="Arial" w:cs="Arial"/>
              </w:rPr>
              <w:t>Quinebaug River</w:t>
            </w:r>
          </w:p>
        </w:tc>
        <w:tc>
          <w:tcPr>
            <w:tcW w:w="1465" w:type="dxa"/>
          </w:tcPr>
          <w:p w14:paraId="36ACA82A"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NA</w:t>
            </w:r>
          </w:p>
        </w:tc>
        <w:tc>
          <w:tcPr>
            <w:tcW w:w="3025" w:type="dxa"/>
          </w:tcPr>
          <w:p w14:paraId="18BC1D71" w14:textId="143EDFE6" w:rsidR="00FE6FD6" w:rsidRPr="00915351" w:rsidRDefault="5A57BFCA" w:rsidP="00915351">
            <w:pPr>
              <w:autoSpaceDE w:val="0"/>
              <w:autoSpaceDN w:val="0"/>
              <w:adjustRightInd w:val="0"/>
              <w:spacing w:line="360" w:lineRule="auto"/>
              <w:jc w:val="right"/>
              <w:rPr>
                <w:rFonts w:ascii="Arial" w:eastAsia="Times New Roman" w:hAnsi="Arial" w:cs="Arial"/>
                <w:b/>
                <w:bCs/>
              </w:rPr>
            </w:pPr>
            <w:r w:rsidRPr="18B3FCC8">
              <w:rPr>
                <w:rFonts w:ascii="Arial" w:eastAsia="Times New Roman" w:hAnsi="Arial" w:cs="Arial"/>
                <w:b/>
                <w:bCs/>
              </w:rPr>
              <w:t>No Change</w:t>
            </w:r>
          </w:p>
        </w:tc>
        <w:tc>
          <w:tcPr>
            <w:tcW w:w="3025" w:type="dxa"/>
          </w:tcPr>
          <w:p w14:paraId="03C224C9" w14:textId="77777777" w:rsidR="00FE6FD6" w:rsidRPr="00915351" w:rsidRDefault="5BBEBA71" w:rsidP="00915351">
            <w:pPr>
              <w:autoSpaceDE w:val="0"/>
              <w:autoSpaceDN w:val="0"/>
              <w:adjustRightInd w:val="0"/>
              <w:spacing w:line="360" w:lineRule="auto"/>
              <w:jc w:val="right"/>
              <w:rPr>
                <w:rFonts w:ascii="Arial" w:eastAsia="Times New Roman" w:hAnsi="Arial" w:cs="Arial"/>
              </w:rPr>
            </w:pPr>
            <w:r w:rsidRPr="6D81F110">
              <w:rPr>
                <w:rFonts w:ascii="Arial" w:eastAsia="Times New Roman" w:hAnsi="Arial" w:cs="Arial"/>
              </w:rPr>
              <w:t>No Specific Advisory</w:t>
            </w:r>
          </w:p>
        </w:tc>
      </w:tr>
      <w:tr w:rsidR="00FE6FD6" w:rsidRPr="00915351" w14:paraId="158B3E50" w14:textId="77777777" w:rsidTr="6D81F110">
        <w:trPr>
          <w:trHeight w:val="329"/>
        </w:trPr>
        <w:tc>
          <w:tcPr>
            <w:tcW w:w="1835" w:type="dxa"/>
          </w:tcPr>
          <w:p w14:paraId="7B632AB5" w14:textId="7AC66E21" w:rsidR="00FE6FD6" w:rsidRPr="00915351" w:rsidRDefault="41A2DDFF" w:rsidP="70CC77A4">
            <w:pPr>
              <w:autoSpaceDE w:val="0"/>
              <w:autoSpaceDN w:val="0"/>
              <w:adjustRightInd w:val="0"/>
              <w:spacing w:line="360" w:lineRule="auto"/>
              <w:jc w:val="right"/>
              <w:rPr>
                <w:rFonts w:ascii="Arial" w:hAnsi="Arial" w:cs="Arial"/>
                <w:vertAlign w:val="superscript"/>
              </w:rPr>
            </w:pPr>
            <w:r w:rsidRPr="70CC77A4">
              <w:rPr>
                <w:rFonts w:ascii="Arial" w:eastAsia="Times New Roman" w:hAnsi="Arial" w:cs="Arial"/>
              </w:rPr>
              <w:t>Scantic River</w:t>
            </w:r>
            <w:r w:rsidR="29D708CD" w:rsidRPr="70CC77A4">
              <w:rPr>
                <w:rFonts w:ascii="Arial" w:hAnsi="Arial" w:cs="Arial"/>
                <w:vertAlign w:val="superscript"/>
              </w:rPr>
              <w:t>l</w:t>
            </w:r>
          </w:p>
        </w:tc>
        <w:tc>
          <w:tcPr>
            <w:tcW w:w="1465" w:type="dxa"/>
          </w:tcPr>
          <w:p w14:paraId="266A5AFD"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American Eel</w:t>
            </w:r>
          </w:p>
        </w:tc>
        <w:tc>
          <w:tcPr>
            <w:tcW w:w="3025" w:type="dxa"/>
          </w:tcPr>
          <w:p w14:paraId="62183150" w14:textId="77777777" w:rsidR="00FE6FD6"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593171DA" w14:textId="038EB98D" w:rsidR="00785DB8" w:rsidRPr="00915351" w:rsidRDefault="0A4526A2" w:rsidP="00915351">
            <w:pPr>
              <w:autoSpaceDE w:val="0"/>
              <w:autoSpaceDN w:val="0"/>
              <w:adjustRightInd w:val="0"/>
              <w:spacing w:line="360" w:lineRule="auto"/>
              <w:jc w:val="right"/>
              <w:rPr>
                <w:rFonts w:ascii="Arial" w:eastAsia="Times New Roman" w:hAnsi="Arial" w:cs="Arial"/>
                <w:b/>
                <w:bCs/>
              </w:rPr>
            </w:pPr>
            <w:r w:rsidRPr="64375A9F">
              <w:rPr>
                <w:rFonts w:ascii="Arial" w:eastAsia="Times New Roman" w:hAnsi="Arial" w:cs="Arial"/>
                <w:b/>
                <w:bCs/>
              </w:rPr>
              <w:t>d</w:t>
            </w:r>
            <w:r w:rsidR="3695E4BC" w:rsidRPr="64375A9F">
              <w:rPr>
                <w:rFonts w:ascii="Arial" w:eastAsia="Times New Roman" w:hAnsi="Arial" w:cs="Arial"/>
                <w:b/>
                <w:bCs/>
              </w:rPr>
              <w:t>ue to PFOS levels</w:t>
            </w:r>
          </w:p>
        </w:tc>
        <w:tc>
          <w:tcPr>
            <w:tcW w:w="3025" w:type="dxa"/>
          </w:tcPr>
          <w:p w14:paraId="58E99F25"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No Specific Advisory</w:t>
            </w:r>
          </w:p>
        </w:tc>
      </w:tr>
      <w:tr w:rsidR="00FE6FD6" w:rsidRPr="00915351" w14:paraId="7E6124AF" w14:textId="77777777" w:rsidTr="6D81F110">
        <w:trPr>
          <w:trHeight w:val="329"/>
        </w:trPr>
        <w:tc>
          <w:tcPr>
            <w:tcW w:w="1835" w:type="dxa"/>
          </w:tcPr>
          <w:p w14:paraId="19E23DCF"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Still River</w:t>
            </w:r>
          </w:p>
          <w:p w14:paraId="1769F143" w14:textId="75F58581" w:rsidR="00FE6FD6" w:rsidRPr="00915351" w:rsidRDefault="5DD88D5F" w:rsidP="70CC77A4">
            <w:pPr>
              <w:autoSpaceDE w:val="0"/>
              <w:autoSpaceDN w:val="0"/>
              <w:adjustRightInd w:val="0"/>
              <w:spacing w:line="360" w:lineRule="auto"/>
              <w:jc w:val="right"/>
              <w:rPr>
                <w:rFonts w:ascii="Arial" w:eastAsia="Times New Roman" w:hAnsi="Arial" w:cs="Arial"/>
                <w:i/>
                <w:iCs/>
              </w:rPr>
            </w:pPr>
            <w:r w:rsidRPr="70CC77A4">
              <w:rPr>
                <w:rFonts w:ascii="Arial" w:eastAsia="Times New Roman" w:hAnsi="Arial" w:cs="Arial"/>
                <w:i/>
                <w:iCs/>
              </w:rPr>
              <w:t>(Win</w:t>
            </w:r>
            <w:r w:rsidR="03090400" w:rsidRPr="70CC77A4">
              <w:rPr>
                <w:rFonts w:ascii="Arial" w:eastAsia="Times New Roman" w:hAnsi="Arial" w:cs="Arial"/>
                <w:i/>
                <w:iCs/>
              </w:rPr>
              <w:t>chester)</w:t>
            </w:r>
          </w:p>
        </w:tc>
        <w:tc>
          <w:tcPr>
            <w:tcW w:w="1465" w:type="dxa"/>
          </w:tcPr>
          <w:p w14:paraId="5659609E"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 xml:space="preserve">Bass  </w:t>
            </w:r>
          </w:p>
        </w:tc>
        <w:tc>
          <w:tcPr>
            <w:tcW w:w="3025" w:type="dxa"/>
          </w:tcPr>
          <w:p w14:paraId="7D562914" w14:textId="77777777" w:rsidR="00FE6FD6" w:rsidRDefault="00FE6FD6" w:rsidP="00915351">
            <w:pPr>
              <w:autoSpaceDE w:val="0"/>
              <w:autoSpaceDN w:val="0"/>
              <w:adjustRightInd w:val="0"/>
              <w:spacing w:line="360" w:lineRule="auto"/>
              <w:jc w:val="right"/>
              <w:rPr>
                <w:rFonts w:ascii="Arial" w:eastAsia="Times New Roman" w:hAnsi="Arial" w:cs="Arial"/>
                <w:b/>
                <w:bCs/>
              </w:rPr>
            </w:pPr>
            <w:r w:rsidRPr="00915351">
              <w:rPr>
                <w:rFonts w:ascii="Arial" w:eastAsia="Times New Roman" w:hAnsi="Arial" w:cs="Arial"/>
                <w:b/>
                <w:bCs/>
              </w:rPr>
              <w:t>1 Meal Per Month</w:t>
            </w:r>
          </w:p>
          <w:p w14:paraId="3DDC7FF7" w14:textId="31B9186B" w:rsidR="00785DB8" w:rsidRPr="00915351" w:rsidRDefault="00785DB8" w:rsidP="00915351">
            <w:pPr>
              <w:autoSpaceDE w:val="0"/>
              <w:autoSpaceDN w:val="0"/>
              <w:adjustRightInd w:val="0"/>
              <w:spacing w:line="360" w:lineRule="auto"/>
              <w:jc w:val="right"/>
              <w:rPr>
                <w:rFonts w:ascii="Arial" w:eastAsia="Times New Roman" w:hAnsi="Arial" w:cs="Arial"/>
                <w:b/>
                <w:bCs/>
              </w:rPr>
            </w:pPr>
            <w:r>
              <w:rPr>
                <w:rFonts w:ascii="Arial" w:eastAsia="Times New Roman" w:hAnsi="Arial" w:cs="Arial"/>
                <w:b/>
                <w:bCs/>
              </w:rPr>
              <w:t>due to PFOS levels</w:t>
            </w:r>
          </w:p>
        </w:tc>
        <w:tc>
          <w:tcPr>
            <w:tcW w:w="3025" w:type="dxa"/>
          </w:tcPr>
          <w:p w14:paraId="4F25F627" w14:textId="77777777" w:rsidR="00FE6FD6" w:rsidRPr="00915351" w:rsidRDefault="00FE6FD6" w:rsidP="00915351">
            <w:pPr>
              <w:autoSpaceDE w:val="0"/>
              <w:autoSpaceDN w:val="0"/>
              <w:adjustRightInd w:val="0"/>
              <w:spacing w:line="360" w:lineRule="auto"/>
              <w:jc w:val="right"/>
              <w:rPr>
                <w:rFonts w:ascii="Arial" w:eastAsia="Times New Roman" w:hAnsi="Arial" w:cs="Arial"/>
              </w:rPr>
            </w:pPr>
            <w:r w:rsidRPr="00915351">
              <w:rPr>
                <w:rFonts w:ascii="Arial" w:eastAsia="Times New Roman" w:hAnsi="Arial" w:cs="Arial"/>
              </w:rPr>
              <w:t>No Specific Advisory</w:t>
            </w:r>
          </w:p>
        </w:tc>
      </w:tr>
    </w:tbl>
    <w:p w14:paraId="6FC94AB4" w14:textId="4B202CD5" w:rsidR="00FE6FD6" w:rsidRPr="00CC1988" w:rsidRDefault="41A2DDFF" w:rsidP="70CC77A4">
      <w:pPr>
        <w:spacing w:after="0" w:line="240" w:lineRule="auto"/>
        <w:rPr>
          <w:rFonts w:ascii="Arial" w:eastAsia="Arial" w:hAnsi="Arial" w:cs="Arial"/>
          <w:sz w:val="18"/>
          <w:szCs w:val="18"/>
        </w:rPr>
      </w:pPr>
      <w:r w:rsidRPr="70CC77A4">
        <w:rPr>
          <w:rFonts w:ascii="Arial" w:eastAsia="Arial" w:hAnsi="Arial" w:cs="Arial"/>
          <w:sz w:val="18"/>
          <w:szCs w:val="18"/>
          <w:vertAlign w:val="superscript"/>
        </w:rPr>
        <w:t>a</w:t>
      </w:r>
      <w:r w:rsidRPr="70CC77A4">
        <w:rPr>
          <w:rFonts w:ascii="Arial" w:eastAsia="Arial" w:hAnsi="Arial" w:cs="Arial"/>
          <w:sz w:val="18"/>
          <w:szCs w:val="18"/>
        </w:rPr>
        <w:t>All modified or new consumption advisories are for the general population</w:t>
      </w:r>
      <w:r w:rsidR="67C024AA" w:rsidRPr="70CC77A4">
        <w:rPr>
          <w:rFonts w:ascii="Arial" w:eastAsia="Arial" w:hAnsi="Arial" w:cs="Arial"/>
          <w:sz w:val="18"/>
          <w:szCs w:val="18"/>
        </w:rPr>
        <w:t xml:space="preserve">, however it is important to note that they are also protective of </w:t>
      </w:r>
      <w:r w:rsidR="4FE667E4" w:rsidRPr="70CC77A4">
        <w:rPr>
          <w:rFonts w:ascii="Arial" w:eastAsia="Arial" w:hAnsi="Arial" w:cs="Arial"/>
          <w:sz w:val="18"/>
          <w:szCs w:val="18"/>
        </w:rPr>
        <w:t>sensitive</w:t>
      </w:r>
      <w:r w:rsidR="67C024AA" w:rsidRPr="70CC77A4">
        <w:rPr>
          <w:rFonts w:ascii="Arial" w:eastAsia="Arial" w:hAnsi="Arial" w:cs="Arial"/>
          <w:sz w:val="18"/>
          <w:szCs w:val="18"/>
        </w:rPr>
        <w:t xml:space="preserve"> </w:t>
      </w:r>
      <w:r w:rsidR="7B9C3CB5" w:rsidRPr="70CC77A4">
        <w:rPr>
          <w:rFonts w:ascii="Arial" w:eastAsia="Arial" w:hAnsi="Arial" w:cs="Arial"/>
          <w:sz w:val="18"/>
          <w:szCs w:val="18"/>
        </w:rPr>
        <w:t xml:space="preserve">groups such as children under 6 years old, pregnant and nursing women and women who could become pregnant. </w:t>
      </w:r>
    </w:p>
    <w:p w14:paraId="1843C26B" w14:textId="2C64BCA6" w:rsidR="00FE6FD6" w:rsidRPr="00CF786B" w:rsidRDefault="41A2DDFF" w:rsidP="70CC77A4">
      <w:pPr>
        <w:widowControl w:val="0"/>
        <w:spacing w:after="0" w:line="240" w:lineRule="auto"/>
        <w:rPr>
          <w:rFonts w:ascii="Arial" w:eastAsia="Arial" w:hAnsi="Arial" w:cs="Arial"/>
          <w:color w:val="000000"/>
          <w:kern w:val="30"/>
          <w:sz w:val="18"/>
          <w:szCs w:val="18"/>
          <w14:cntxtAlts/>
        </w:rPr>
      </w:pPr>
      <w:r w:rsidRPr="70CC77A4">
        <w:rPr>
          <w:rFonts w:ascii="Arial" w:eastAsia="Arial" w:hAnsi="Arial" w:cs="Arial"/>
          <w:sz w:val="18"/>
          <w:szCs w:val="18"/>
          <w:vertAlign w:val="superscript"/>
        </w:rPr>
        <w:t>b</w:t>
      </w:r>
      <w:r w:rsidRPr="70CC77A4">
        <w:rPr>
          <w:rFonts w:ascii="Arial" w:eastAsia="Arial" w:hAnsi="Arial" w:cs="Arial"/>
          <w:color w:val="000000"/>
          <w:kern w:val="30"/>
          <w:sz w:val="18"/>
          <w:szCs w:val="18"/>
          <w14:cntxtAlts/>
        </w:rPr>
        <w:t>Shad only travel to the Connecticut River to spawn</w:t>
      </w:r>
      <w:r w:rsidR="01C01E9D" w:rsidRPr="70CC77A4">
        <w:rPr>
          <w:rFonts w:ascii="Arial" w:eastAsia="Arial" w:hAnsi="Arial" w:cs="Arial"/>
          <w:color w:val="000000"/>
          <w:kern w:val="30"/>
          <w:sz w:val="18"/>
          <w:szCs w:val="18"/>
          <w14:cntxtAlts/>
        </w:rPr>
        <w:t>,</w:t>
      </w:r>
      <w:r w:rsidR="3C35333E" w:rsidRPr="70CC77A4">
        <w:rPr>
          <w:rFonts w:ascii="Arial" w:eastAsia="Arial" w:hAnsi="Arial" w:cs="Arial"/>
          <w:color w:val="000000"/>
          <w:kern w:val="30"/>
          <w:sz w:val="18"/>
          <w:szCs w:val="18"/>
          <w14:cntxtAlts/>
        </w:rPr>
        <w:t xml:space="preserve"> </w:t>
      </w:r>
      <w:r w:rsidRPr="70CC77A4">
        <w:rPr>
          <w:rFonts w:ascii="Arial" w:eastAsia="Arial" w:hAnsi="Arial" w:cs="Arial"/>
          <w:color w:val="000000"/>
          <w:kern w:val="30"/>
          <w:sz w:val="18"/>
          <w:szCs w:val="18"/>
          <w14:cntxtAlts/>
        </w:rPr>
        <w:t>are only in the river for a short period of time, have low contamination and are not included in the advisory.</w:t>
      </w:r>
    </w:p>
    <w:p w14:paraId="4B4F90A4" w14:textId="70B43B8A" w:rsidR="285D49FA" w:rsidRDefault="0CE2999E" w:rsidP="70CC77A4">
      <w:pPr>
        <w:widowControl w:val="0"/>
        <w:spacing w:after="0" w:line="240" w:lineRule="auto"/>
        <w:rPr>
          <w:rFonts w:ascii="Arial" w:eastAsia="Arial" w:hAnsi="Arial" w:cs="Arial"/>
          <w:color w:val="000000" w:themeColor="text1"/>
          <w:sz w:val="18"/>
          <w:szCs w:val="18"/>
        </w:rPr>
      </w:pPr>
      <w:r w:rsidRPr="70CC77A4">
        <w:rPr>
          <w:rFonts w:ascii="Arial" w:eastAsia="Arial" w:hAnsi="Arial" w:cs="Arial"/>
          <w:sz w:val="18"/>
          <w:szCs w:val="18"/>
          <w:vertAlign w:val="superscript"/>
        </w:rPr>
        <w:t>c</w:t>
      </w:r>
      <w:r w:rsidRPr="70CC77A4">
        <w:rPr>
          <w:rFonts w:ascii="Arial" w:eastAsia="Arial" w:hAnsi="Arial" w:cs="Arial"/>
          <w:color w:val="000000" w:themeColor="text1"/>
          <w:sz w:val="18"/>
          <w:szCs w:val="18"/>
        </w:rPr>
        <w:t xml:space="preserve"> High Risk </w:t>
      </w:r>
      <w:r w:rsidR="1CA4AA88" w:rsidRPr="70CC77A4">
        <w:rPr>
          <w:rFonts w:ascii="Arial" w:eastAsia="Arial" w:hAnsi="Arial" w:cs="Arial"/>
          <w:color w:val="000000" w:themeColor="text1"/>
          <w:sz w:val="18"/>
          <w:szCs w:val="18"/>
        </w:rPr>
        <w:t xml:space="preserve">group </w:t>
      </w:r>
      <w:r w:rsidRPr="70CC77A4">
        <w:rPr>
          <w:rFonts w:ascii="Arial" w:eastAsia="Arial" w:hAnsi="Arial" w:cs="Arial"/>
          <w:color w:val="000000" w:themeColor="text1"/>
          <w:sz w:val="18"/>
          <w:szCs w:val="18"/>
        </w:rPr>
        <w:t>in</w:t>
      </w:r>
      <w:r w:rsidR="1EEA7447" w:rsidRPr="70CC77A4">
        <w:rPr>
          <w:rFonts w:ascii="Arial" w:eastAsia="Arial" w:hAnsi="Arial" w:cs="Arial"/>
          <w:color w:val="000000" w:themeColor="text1"/>
          <w:sz w:val="18"/>
          <w:szCs w:val="18"/>
        </w:rPr>
        <w:t>cludes</w:t>
      </w:r>
      <w:r w:rsidRPr="70CC77A4">
        <w:rPr>
          <w:rFonts w:ascii="Arial" w:eastAsia="Arial" w:hAnsi="Arial" w:cs="Arial"/>
          <w:color w:val="000000" w:themeColor="text1"/>
          <w:sz w:val="18"/>
          <w:szCs w:val="18"/>
        </w:rPr>
        <w:t xml:space="preserve"> children under 6 years old, pregnant women, </w:t>
      </w:r>
      <w:r w:rsidR="3C61C0F5" w:rsidRPr="70CC77A4">
        <w:rPr>
          <w:rFonts w:ascii="Arial" w:eastAsia="Arial" w:hAnsi="Arial" w:cs="Arial"/>
          <w:color w:val="000000" w:themeColor="text1"/>
          <w:sz w:val="18"/>
          <w:szCs w:val="18"/>
        </w:rPr>
        <w:t xml:space="preserve">nursing </w:t>
      </w:r>
      <w:r w:rsidRPr="70CC77A4">
        <w:rPr>
          <w:rFonts w:ascii="Arial" w:eastAsia="Arial" w:hAnsi="Arial" w:cs="Arial"/>
          <w:color w:val="000000" w:themeColor="text1"/>
          <w:sz w:val="18"/>
          <w:szCs w:val="18"/>
        </w:rPr>
        <w:t xml:space="preserve">women, and women </w:t>
      </w:r>
      <w:r w:rsidR="604E8BCD" w:rsidRPr="70CC77A4">
        <w:rPr>
          <w:rFonts w:ascii="Arial" w:eastAsia="Arial" w:hAnsi="Arial" w:cs="Arial"/>
          <w:color w:val="000000" w:themeColor="text1"/>
          <w:sz w:val="18"/>
          <w:szCs w:val="18"/>
        </w:rPr>
        <w:t>who could</w:t>
      </w:r>
      <w:r w:rsidRPr="70CC77A4">
        <w:rPr>
          <w:rFonts w:ascii="Arial" w:eastAsia="Arial" w:hAnsi="Arial" w:cs="Arial"/>
          <w:color w:val="000000" w:themeColor="text1"/>
          <w:sz w:val="18"/>
          <w:szCs w:val="18"/>
        </w:rPr>
        <w:t xml:space="preserve"> becom</w:t>
      </w:r>
      <w:r w:rsidR="2459970E" w:rsidRPr="70CC77A4">
        <w:rPr>
          <w:rFonts w:ascii="Arial" w:eastAsia="Arial" w:hAnsi="Arial" w:cs="Arial"/>
          <w:color w:val="000000" w:themeColor="text1"/>
          <w:sz w:val="18"/>
          <w:szCs w:val="18"/>
        </w:rPr>
        <w:t>e</w:t>
      </w:r>
      <w:r w:rsidRPr="70CC77A4">
        <w:rPr>
          <w:rFonts w:ascii="Arial" w:eastAsia="Arial" w:hAnsi="Arial" w:cs="Arial"/>
          <w:color w:val="000000" w:themeColor="text1"/>
          <w:sz w:val="18"/>
          <w:szCs w:val="18"/>
        </w:rPr>
        <w:t xml:space="preserve"> pregnant</w:t>
      </w:r>
      <w:r w:rsidR="51EF6F23" w:rsidRPr="70CC77A4">
        <w:rPr>
          <w:rFonts w:ascii="Arial" w:eastAsia="Arial" w:hAnsi="Arial" w:cs="Arial"/>
          <w:color w:val="000000" w:themeColor="text1"/>
          <w:sz w:val="18"/>
          <w:szCs w:val="18"/>
        </w:rPr>
        <w:t xml:space="preserve">. Low risk group includes everyone else. </w:t>
      </w:r>
    </w:p>
    <w:p w14:paraId="7A86536A" w14:textId="2FA5FAE8" w:rsidR="00FE6FD6" w:rsidRPr="00CC1988" w:rsidRDefault="49AB9944" w:rsidP="70CC77A4">
      <w:pPr>
        <w:spacing w:after="0" w:line="240" w:lineRule="auto"/>
        <w:rPr>
          <w:rFonts w:ascii="Arial" w:eastAsia="Arial" w:hAnsi="Arial" w:cs="Arial"/>
          <w:sz w:val="18"/>
          <w:szCs w:val="18"/>
        </w:rPr>
      </w:pPr>
      <w:r w:rsidRPr="70CC77A4">
        <w:rPr>
          <w:rFonts w:ascii="Arial" w:eastAsia="Arial" w:hAnsi="Arial" w:cs="Arial"/>
          <w:sz w:val="18"/>
          <w:szCs w:val="18"/>
          <w:vertAlign w:val="superscript"/>
        </w:rPr>
        <w:lastRenderedPageBreak/>
        <w:t>d</w:t>
      </w:r>
      <w:r w:rsidR="41A2DDFF" w:rsidRPr="70CC77A4">
        <w:rPr>
          <w:rFonts w:ascii="Arial" w:eastAsia="Arial" w:hAnsi="Arial" w:cs="Arial"/>
          <w:sz w:val="18"/>
          <w:szCs w:val="18"/>
        </w:rPr>
        <w:t>Polychlorinated biphenyls</w:t>
      </w:r>
    </w:p>
    <w:p w14:paraId="17C835C6" w14:textId="09A6166C" w:rsidR="00FE6FD6" w:rsidRDefault="0AC6BBAC" w:rsidP="70CC77A4">
      <w:pPr>
        <w:spacing w:after="0" w:line="240" w:lineRule="auto"/>
        <w:rPr>
          <w:rFonts w:ascii="Arial" w:eastAsia="Arial" w:hAnsi="Arial" w:cs="Arial"/>
          <w:color w:val="000000" w:themeColor="text1"/>
          <w:sz w:val="18"/>
          <w:szCs w:val="18"/>
        </w:rPr>
      </w:pPr>
      <w:r w:rsidRPr="70CC77A4">
        <w:rPr>
          <w:rFonts w:ascii="Arial" w:eastAsia="Arial" w:hAnsi="Arial" w:cs="Arial"/>
          <w:sz w:val="18"/>
          <w:szCs w:val="18"/>
          <w:vertAlign w:val="superscript"/>
        </w:rPr>
        <w:t>e</w:t>
      </w:r>
      <w:r w:rsidR="4CDD940E" w:rsidRPr="70CC77A4">
        <w:rPr>
          <w:rFonts w:ascii="Arial" w:eastAsia="Arial" w:hAnsi="Arial" w:cs="Arial"/>
          <w:color w:val="000000" w:themeColor="text1"/>
          <w:sz w:val="18"/>
          <w:szCs w:val="18"/>
        </w:rPr>
        <w:t>Downstream</w:t>
      </w:r>
      <w:r w:rsidR="4CDD940E" w:rsidRPr="70CC77A4">
        <w:rPr>
          <w:rFonts w:ascii="Arial" w:eastAsia="Arial" w:hAnsi="Arial" w:cs="Arial"/>
          <w:color w:val="000000"/>
          <w:kern w:val="30"/>
          <w:sz w:val="18"/>
          <w:szCs w:val="18"/>
          <w14:cntxtAlts/>
        </w:rPr>
        <w:t xml:space="preserve"> </w:t>
      </w:r>
      <w:r w:rsidRPr="70CC77A4">
        <w:rPr>
          <w:rFonts w:ascii="Arial" w:eastAsia="Arial" w:hAnsi="Arial" w:cs="Arial"/>
          <w:color w:val="000000"/>
          <w:kern w:val="30"/>
          <w:sz w:val="18"/>
          <w:szCs w:val="18"/>
          <w14:cntxtAlts/>
        </w:rPr>
        <w:t xml:space="preserve">from the Rainbow Dam </w:t>
      </w:r>
      <w:r w:rsidRPr="70CC77A4">
        <w:rPr>
          <w:rFonts w:ascii="Arial" w:eastAsia="Arial" w:hAnsi="Arial" w:cs="Arial"/>
          <w:color w:val="000000" w:themeColor="text1"/>
          <w:sz w:val="18"/>
          <w:szCs w:val="18"/>
        </w:rPr>
        <w:t xml:space="preserve">in the </w:t>
      </w:r>
      <w:r w:rsidR="47F8D6D8" w:rsidRPr="70CC77A4">
        <w:rPr>
          <w:rFonts w:ascii="Arial" w:eastAsia="Arial" w:hAnsi="Arial" w:cs="Arial"/>
          <w:color w:val="000000" w:themeColor="text1"/>
          <w:sz w:val="18"/>
          <w:szCs w:val="18"/>
        </w:rPr>
        <w:t>t</w:t>
      </w:r>
      <w:r w:rsidRPr="70CC77A4">
        <w:rPr>
          <w:rFonts w:ascii="Arial" w:eastAsia="Arial" w:hAnsi="Arial" w:cs="Arial"/>
          <w:color w:val="000000" w:themeColor="text1"/>
          <w:sz w:val="18"/>
          <w:szCs w:val="18"/>
        </w:rPr>
        <w:t xml:space="preserve">own of Windsor to the confluence with the Connecticut </w:t>
      </w:r>
      <w:r w:rsidRPr="70CC77A4">
        <w:rPr>
          <w:rFonts w:ascii="Arial" w:eastAsia="Arial" w:hAnsi="Arial" w:cs="Arial"/>
          <w:color w:val="000000"/>
          <w:kern w:val="30"/>
          <w:sz w:val="18"/>
          <w:szCs w:val="18"/>
          <w14:cntxtAlts/>
        </w:rPr>
        <w:t>River.</w:t>
      </w:r>
    </w:p>
    <w:p w14:paraId="0B746B7C" w14:textId="1035E052" w:rsidR="00FE6FD6" w:rsidRDefault="60EB3D58" w:rsidP="70CC77A4">
      <w:pPr>
        <w:spacing w:after="0" w:line="240" w:lineRule="auto"/>
        <w:rPr>
          <w:rFonts w:ascii="Arial" w:eastAsia="Arial" w:hAnsi="Arial" w:cs="Arial"/>
          <w:color w:val="000000"/>
          <w:kern w:val="30"/>
          <w:sz w:val="18"/>
          <w:szCs w:val="18"/>
          <w14:cntxtAlts/>
        </w:rPr>
      </w:pPr>
      <w:r w:rsidRPr="70CC77A4">
        <w:rPr>
          <w:rFonts w:ascii="Arial" w:eastAsia="Arial" w:hAnsi="Arial" w:cs="Arial"/>
          <w:sz w:val="18"/>
          <w:szCs w:val="18"/>
          <w:shd w:val="clear" w:color="auto" w:fill="FFFFFF"/>
          <w:vertAlign w:val="superscript"/>
        </w:rPr>
        <w:t>f</w:t>
      </w:r>
      <w:r w:rsidR="41A2DDFF" w:rsidRPr="70CC77A4">
        <w:rPr>
          <w:rFonts w:ascii="Arial" w:eastAsia="Arial" w:hAnsi="Arial" w:cs="Arial"/>
          <w:color w:val="000000"/>
          <w:kern w:val="30"/>
          <w:sz w:val="18"/>
          <w:szCs w:val="18"/>
          <w14:cntxtAlts/>
        </w:rPr>
        <w:t>Includes both large and smallmouth bass</w:t>
      </w:r>
      <w:r w:rsidR="50FAEA0B" w:rsidRPr="70CC77A4">
        <w:rPr>
          <w:rFonts w:ascii="Arial" w:eastAsia="Arial" w:hAnsi="Arial" w:cs="Arial"/>
          <w:color w:val="000000"/>
          <w:kern w:val="30"/>
          <w:sz w:val="18"/>
          <w:szCs w:val="18"/>
          <w14:cntxtAlts/>
        </w:rPr>
        <w:t>.</w:t>
      </w:r>
    </w:p>
    <w:p w14:paraId="0C4C21C2" w14:textId="570043E8" w:rsidR="00FE6FD6" w:rsidRPr="00CC1988" w:rsidRDefault="3E1BE387" w:rsidP="70CC77A4">
      <w:pPr>
        <w:widowControl w:val="0"/>
        <w:spacing w:after="0" w:line="240" w:lineRule="auto"/>
        <w:rPr>
          <w:rFonts w:ascii="Arial" w:eastAsia="Arial" w:hAnsi="Arial" w:cs="Arial"/>
          <w:color w:val="000000"/>
          <w:kern w:val="30"/>
          <w:sz w:val="18"/>
          <w:szCs w:val="18"/>
          <w14:cntxtAlts/>
        </w:rPr>
      </w:pPr>
      <w:r w:rsidRPr="70CC77A4">
        <w:rPr>
          <w:rFonts w:ascii="Arial" w:eastAsia="Arial" w:hAnsi="Arial" w:cs="Arial"/>
          <w:sz w:val="18"/>
          <w:szCs w:val="18"/>
          <w:shd w:val="clear" w:color="auto" w:fill="FFFFFF"/>
          <w:vertAlign w:val="superscript"/>
        </w:rPr>
        <w:t>g</w:t>
      </w:r>
      <w:r w:rsidR="41A2DDFF" w:rsidRPr="70CC77A4">
        <w:rPr>
          <w:rFonts w:ascii="Arial" w:eastAsia="Arial" w:hAnsi="Arial" w:cs="Arial"/>
          <w:color w:val="000000"/>
          <w:kern w:val="30"/>
          <w:sz w:val="18"/>
          <w:szCs w:val="18"/>
          <w14:cntxtAlts/>
        </w:rPr>
        <w:t>Hockanum River from the outlet of Shenipsit Lake (Tolland Ave., Vernon) to the Connecticut River, including several riverine impoundments of Papermill Pond, including Pitney Park (Vernon), Union Pond (Manchester), small impoundments and ponds (East Hartford) and the Tankerhoosen River (upstream to dam at Main Street, Vernon).</w:t>
      </w:r>
    </w:p>
    <w:p w14:paraId="5FB7BB4F" w14:textId="6FAFA16F" w:rsidR="00FE6FD6" w:rsidRPr="00CC1988" w:rsidRDefault="46D7C5A1" w:rsidP="70CC77A4">
      <w:pPr>
        <w:widowControl w:val="0"/>
        <w:spacing w:after="0" w:line="240" w:lineRule="auto"/>
        <w:rPr>
          <w:rFonts w:ascii="Arial" w:eastAsia="Arial" w:hAnsi="Arial" w:cs="Arial"/>
          <w:color w:val="000000"/>
          <w:kern w:val="30"/>
          <w:sz w:val="18"/>
          <w:szCs w:val="18"/>
          <w14:cntxtAlts/>
        </w:rPr>
      </w:pPr>
      <w:r w:rsidRPr="70CC77A4">
        <w:rPr>
          <w:rFonts w:ascii="Arial" w:eastAsia="Arial" w:hAnsi="Arial" w:cs="Arial"/>
          <w:sz w:val="18"/>
          <w:szCs w:val="18"/>
          <w:vertAlign w:val="superscript"/>
        </w:rPr>
        <w:t>h</w:t>
      </w:r>
      <w:r w:rsidR="41A2DDFF" w:rsidRPr="70CC77A4">
        <w:rPr>
          <w:rFonts w:ascii="Arial" w:eastAsia="Arial" w:hAnsi="Arial" w:cs="Arial"/>
          <w:sz w:val="18"/>
          <w:szCs w:val="18"/>
          <w:shd w:val="clear" w:color="auto" w:fill="FFFFFF"/>
        </w:rPr>
        <w:t>Perfluorooctane sulfonic acid</w:t>
      </w:r>
      <w:r w:rsidR="621B62EC" w:rsidRPr="70CC77A4">
        <w:rPr>
          <w:rFonts w:ascii="Arial" w:eastAsia="Arial" w:hAnsi="Arial" w:cs="Arial"/>
          <w:sz w:val="18"/>
          <w:szCs w:val="18"/>
          <w:shd w:val="clear" w:color="auto" w:fill="FFFFFF"/>
        </w:rPr>
        <w:t>.</w:t>
      </w:r>
    </w:p>
    <w:p w14:paraId="2699A981" w14:textId="0CCDB44D" w:rsidR="00FE6FD6" w:rsidRPr="00CC1988" w:rsidRDefault="102BD067" w:rsidP="70CC77A4">
      <w:pPr>
        <w:widowControl w:val="0"/>
        <w:spacing w:after="0" w:line="240" w:lineRule="auto"/>
        <w:rPr>
          <w:rFonts w:ascii="Arial" w:eastAsia="Arial" w:hAnsi="Arial" w:cs="Arial"/>
          <w:color w:val="000000"/>
          <w:kern w:val="30"/>
          <w:sz w:val="18"/>
          <w:szCs w:val="18"/>
          <w14:cntxtAlts/>
        </w:rPr>
      </w:pPr>
      <w:r w:rsidRPr="70CC77A4">
        <w:rPr>
          <w:rFonts w:ascii="Arial" w:eastAsia="Arial" w:hAnsi="Arial" w:cs="Arial"/>
          <w:sz w:val="18"/>
          <w:szCs w:val="18"/>
          <w:vertAlign w:val="superscript"/>
        </w:rPr>
        <w:t>i</w:t>
      </w:r>
      <w:r w:rsidR="41A2DDFF" w:rsidRPr="70CC77A4">
        <w:rPr>
          <w:rFonts w:ascii="Arial" w:eastAsia="Arial" w:hAnsi="Arial" w:cs="Arial"/>
          <w:color w:val="000000"/>
          <w:kern w:val="30"/>
          <w:sz w:val="18"/>
          <w:szCs w:val="18"/>
          <w14:cntxtAlts/>
        </w:rPr>
        <w:t xml:space="preserve">The Housatonic River upstream to the Derby Dam and downstream to the Rt. 15 Bridge. Upstream on the Naugatuck River to the Kinneytown Dam. </w:t>
      </w:r>
    </w:p>
    <w:p w14:paraId="569FF389" w14:textId="4135C369" w:rsidR="00B15DC4" w:rsidRPr="00B15DC4" w:rsidRDefault="058C0026" w:rsidP="70CC77A4">
      <w:pPr>
        <w:widowControl w:val="0"/>
        <w:spacing w:after="0" w:line="240" w:lineRule="auto"/>
        <w:rPr>
          <w:rFonts w:ascii="Arial" w:eastAsia="Arial" w:hAnsi="Arial" w:cs="Arial"/>
          <w:sz w:val="18"/>
          <w:szCs w:val="18"/>
        </w:rPr>
      </w:pPr>
      <w:r w:rsidRPr="70CC77A4">
        <w:rPr>
          <w:rFonts w:ascii="Arial" w:eastAsia="Arial" w:hAnsi="Arial" w:cs="Arial"/>
          <w:color w:val="000000" w:themeColor="text1"/>
          <w:sz w:val="18"/>
          <w:szCs w:val="18"/>
          <w:vertAlign w:val="superscript"/>
        </w:rPr>
        <w:t>j</w:t>
      </w:r>
      <w:r w:rsidR="0CFEA629" w:rsidRPr="70CC77A4">
        <w:rPr>
          <w:rFonts w:ascii="Arial" w:eastAsia="Arial" w:hAnsi="Arial" w:cs="Arial"/>
          <w:color w:val="000000" w:themeColor="text1"/>
          <w:sz w:val="18"/>
          <w:szCs w:val="18"/>
        </w:rPr>
        <w:t>T</w:t>
      </w:r>
      <w:r w:rsidR="41A2DDFF" w:rsidRPr="70CC77A4">
        <w:rPr>
          <w:rFonts w:ascii="Arial" w:eastAsia="Arial" w:hAnsi="Arial" w:cs="Arial"/>
          <w:color w:val="000000"/>
          <w:kern w:val="30"/>
          <w:sz w:val="18"/>
          <w:szCs w:val="18"/>
          <w14:cntxtAlts/>
        </w:rPr>
        <w:t>he Natchaug River from the dam at the Willimantic Reservoir (northern boundary) downstream to where it forms the Shetucket River. The advisory extends a ½ mile down the Shetucket River to Plains Road. Willimantic River from where it meets the Shetucket and Natchaug Rivers upstream to the dam at Pine Street.</w:t>
      </w:r>
    </w:p>
    <w:p w14:paraId="46A75488" w14:textId="28AF19F4" w:rsidR="087B6E32" w:rsidRDefault="087B6E32" w:rsidP="70CC77A4">
      <w:pPr>
        <w:widowControl w:val="0"/>
        <w:spacing w:after="0" w:line="240" w:lineRule="auto"/>
        <w:rPr>
          <w:rFonts w:ascii="Arial" w:eastAsia="Arial" w:hAnsi="Arial" w:cs="Arial"/>
          <w:sz w:val="18"/>
          <w:szCs w:val="18"/>
        </w:rPr>
      </w:pPr>
      <w:r w:rsidRPr="70CC77A4">
        <w:rPr>
          <w:rFonts w:ascii="Arial" w:eastAsia="Arial" w:hAnsi="Arial" w:cs="Arial"/>
          <w:sz w:val="18"/>
          <w:szCs w:val="18"/>
          <w:vertAlign w:val="superscript"/>
        </w:rPr>
        <w:t>k</w:t>
      </w:r>
      <w:r w:rsidR="204BDC85" w:rsidRPr="70CC77A4">
        <w:rPr>
          <w:rFonts w:ascii="Arial" w:eastAsia="Arial" w:hAnsi="Arial" w:cs="Arial"/>
          <w:color w:val="000000" w:themeColor="text1"/>
          <w:sz w:val="18"/>
          <w:szCs w:val="18"/>
        </w:rPr>
        <w:t xml:space="preserve">Includes the entire Naugatuck River as well as the </w:t>
      </w:r>
      <w:r w:rsidR="07E65240" w:rsidRPr="70CC77A4">
        <w:rPr>
          <w:rFonts w:ascii="Arial" w:eastAsia="Arial" w:hAnsi="Arial" w:cs="Arial"/>
          <w:color w:val="000000" w:themeColor="text1"/>
          <w:sz w:val="18"/>
          <w:szCs w:val="18"/>
        </w:rPr>
        <w:t>West Branch Naugatuck River dow</w:t>
      </w:r>
      <w:r w:rsidR="2EDE2CEF" w:rsidRPr="70CC77A4">
        <w:rPr>
          <w:rFonts w:ascii="Arial" w:eastAsia="Arial" w:hAnsi="Arial" w:cs="Arial"/>
          <w:color w:val="000000" w:themeColor="text1"/>
          <w:sz w:val="18"/>
          <w:szCs w:val="18"/>
        </w:rPr>
        <w:t>n</w:t>
      </w:r>
      <w:r w:rsidR="07E65240" w:rsidRPr="70CC77A4">
        <w:rPr>
          <w:rFonts w:ascii="Arial" w:eastAsia="Arial" w:hAnsi="Arial" w:cs="Arial"/>
          <w:color w:val="000000" w:themeColor="text1"/>
          <w:sz w:val="18"/>
          <w:szCs w:val="18"/>
        </w:rPr>
        <w:t>stream of Stillwater Pond,</w:t>
      </w:r>
      <w:r w:rsidR="6581FFD6" w:rsidRPr="70CC77A4">
        <w:rPr>
          <w:rFonts w:ascii="Arial" w:eastAsia="Arial" w:hAnsi="Arial" w:cs="Arial"/>
          <w:color w:val="000000" w:themeColor="text1"/>
          <w:sz w:val="18"/>
          <w:szCs w:val="18"/>
        </w:rPr>
        <w:t xml:space="preserve"> Torrington</w:t>
      </w:r>
      <w:r w:rsidR="20C5D687" w:rsidRPr="70CC77A4">
        <w:rPr>
          <w:rFonts w:ascii="Arial" w:eastAsia="Arial" w:hAnsi="Arial" w:cs="Arial"/>
          <w:color w:val="000000" w:themeColor="text1"/>
          <w:sz w:val="18"/>
          <w:szCs w:val="18"/>
        </w:rPr>
        <w:t>.</w:t>
      </w:r>
    </w:p>
    <w:p w14:paraId="321E3711" w14:textId="448B086D" w:rsidR="6B276EDF" w:rsidRDefault="64B266C2" w:rsidP="70CC77A4">
      <w:pPr>
        <w:widowControl w:val="0"/>
        <w:spacing w:after="0" w:line="240" w:lineRule="auto"/>
        <w:rPr>
          <w:rFonts w:ascii="Arial" w:eastAsia="Arial" w:hAnsi="Arial" w:cs="Arial"/>
          <w:color w:val="000000" w:themeColor="text1"/>
          <w:sz w:val="18"/>
          <w:szCs w:val="18"/>
        </w:rPr>
      </w:pPr>
      <w:r w:rsidRPr="6D81F110">
        <w:rPr>
          <w:rFonts w:ascii="Arial" w:eastAsia="Arial" w:hAnsi="Arial" w:cs="Arial"/>
          <w:sz w:val="18"/>
          <w:szCs w:val="18"/>
          <w:vertAlign w:val="superscript"/>
        </w:rPr>
        <w:t>l</w:t>
      </w:r>
      <w:r w:rsidRPr="6D81F110">
        <w:rPr>
          <w:rFonts w:ascii="Arial" w:eastAsia="Arial" w:hAnsi="Arial" w:cs="Arial"/>
          <w:color w:val="000000" w:themeColor="text1"/>
          <w:sz w:val="18"/>
          <w:szCs w:val="18"/>
        </w:rPr>
        <w:t>Upstream boundary is the Somersville Pond Dam</w:t>
      </w:r>
      <w:r w:rsidR="4D4782FC" w:rsidRPr="6D81F110">
        <w:rPr>
          <w:rFonts w:ascii="Arial" w:eastAsia="Arial" w:hAnsi="Arial" w:cs="Arial"/>
          <w:color w:val="000000" w:themeColor="text1"/>
          <w:sz w:val="18"/>
          <w:szCs w:val="18"/>
        </w:rPr>
        <w:t>.</w:t>
      </w:r>
    </w:p>
    <w:p w14:paraId="3D4EDEFA" w14:textId="16EE0BE6" w:rsidR="70CC77A4" w:rsidRDefault="70CC77A4" w:rsidP="70CC77A4">
      <w:pPr>
        <w:widowControl w:val="0"/>
        <w:spacing w:after="0" w:line="240" w:lineRule="auto"/>
        <w:rPr>
          <w:rFonts w:ascii="Arial" w:eastAsia="Arial" w:hAnsi="Arial" w:cs="Arial"/>
          <w:color w:val="000000" w:themeColor="text1"/>
          <w:sz w:val="18"/>
          <w:szCs w:val="18"/>
        </w:rPr>
      </w:pPr>
    </w:p>
    <w:p w14:paraId="1ED69392" w14:textId="77777777" w:rsidR="00985102" w:rsidRDefault="00985102" w:rsidP="001B28A6">
      <w:pPr>
        <w:spacing w:after="0" w:line="360" w:lineRule="auto"/>
        <w:jc w:val="center"/>
        <w:rPr>
          <w:rFonts w:ascii="Arial" w:hAnsi="Arial" w:cs="Arial"/>
        </w:rPr>
      </w:pPr>
    </w:p>
    <w:p w14:paraId="67D3BB2C" w14:textId="77777777" w:rsidR="00985102" w:rsidRDefault="00985102" w:rsidP="001B28A6">
      <w:pPr>
        <w:spacing w:after="0" w:line="360" w:lineRule="auto"/>
        <w:jc w:val="center"/>
        <w:rPr>
          <w:rFonts w:ascii="Arial" w:hAnsi="Arial" w:cs="Arial"/>
        </w:rPr>
      </w:pPr>
    </w:p>
    <w:bookmarkEnd w:id="1"/>
    <w:bookmarkEnd w:id="2"/>
    <w:bookmarkEnd w:id="3"/>
    <w:p w14:paraId="18EC6A91" w14:textId="128788AE" w:rsidR="00A7735D" w:rsidRPr="00B15DC4" w:rsidRDefault="00FA09E2" w:rsidP="001B28A6">
      <w:pPr>
        <w:spacing w:after="0" w:line="360" w:lineRule="auto"/>
        <w:jc w:val="center"/>
        <w:rPr>
          <w:rFonts w:ascii="Arial" w:hAnsi="Arial" w:cs="Arial"/>
        </w:rPr>
      </w:pPr>
      <w:r>
        <w:rPr>
          <w:noProof/>
        </w:rPr>
        <w:drawing>
          <wp:inline distT="0" distB="0" distL="0" distR="0" wp14:anchorId="749346A9" wp14:editId="700A12FE">
            <wp:extent cx="7217102" cy="5540188"/>
            <wp:effectExtent l="0" t="0" r="3175" b="381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2"/>
                    <a:srcRect l="22942" t="13145" r="27046" b="23311"/>
                    <a:stretch/>
                  </pic:blipFill>
                  <pic:spPr bwMode="auto">
                    <a:xfrm>
                      <a:off x="0" y="0"/>
                      <a:ext cx="7251929" cy="5566923"/>
                    </a:xfrm>
                    <a:prstGeom prst="rect">
                      <a:avLst/>
                    </a:prstGeom>
                    <a:ln>
                      <a:noFill/>
                    </a:ln>
                    <a:extLst>
                      <a:ext uri="{53640926-AAD7-44D8-BBD7-CCE9431645EC}">
                        <a14:shadowObscured xmlns:a14="http://schemas.microsoft.com/office/drawing/2010/main"/>
                      </a:ext>
                    </a:extLst>
                  </pic:spPr>
                </pic:pic>
              </a:graphicData>
            </a:graphic>
          </wp:inline>
        </w:drawing>
      </w:r>
    </w:p>
    <w:sectPr w:rsidR="00A7735D" w:rsidRPr="00B15DC4" w:rsidSect="007A60B6">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C3A"/>
    <w:multiLevelType w:val="multilevel"/>
    <w:tmpl w:val="78C6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C751A"/>
    <w:multiLevelType w:val="hybridMultilevel"/>
    <w:tmpl w:val="BCF0DC6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B40294"/>
    <w:multiLevelType w:val="hybridMultilevel"/>
    <w:tmpl w:val="47D6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13251"/>
    <w:multiLevelType w:val="hybridMultilevel"/>
    <w:tmpl w:val="955A18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53333D"/>
    <w:multiLevelType w:val="multilevel"/>
    <w:tmpl w:val="E2DA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97E09"/>
    <w:multiLevelType w:val="multilevel"/>
    <w:tmpl w:val="E3A8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26C59"/>
    <w:multiLevelType w:val="hybridMultilevel"/>
    <w:tmpl w:val="D6A4CD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9B2330"/>
    <w:multiLevelType w:val="multilevel"/>
    <w:tmpl w:val="29DA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13B38"/>
    <w:multiLevelType w:val="multilevel"/>
    <w:tmpl w:val="2C20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1683D"/>
    <w:multiLevelType w:val="hybridMultilevel"/>
    <w:tmpl w:val="56FA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466F9"/>
    <w:multiLevelType w:val="multilevel"/>
    <w:tmpl w:val="47F8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E5C79"/>
    <w:multiLevelType w:val="hybridMultilevel"/>
    <w:tmpl w:val="9380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DF5B7A"/>
    <w:multiLevelType w:val="multilevel"/>
    <w:tmpl w:val="1DB8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EA410F"/>
    <w:multiLevelType w:val="multilevel"/>
    <w:tmpl w:val="4A2A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914BE"/>
    <w:multiLevelType w:val="hybridMultilevel"/>
    <w:tmpl w:val="D6620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A319F8"/>
    <w:multiLevelType w:val="multilevel"/>
    <w:tmpl w:val="D196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24F16"/>
    <w:multiLevelType w:val="multilevel"/>
    <w:tmpl w:val="8920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87912"/>
    <w:multiLevelType w:val="multilevel"/>
    <w:tmpl w:val="DC2C3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77147C"/>
    <w:multiLevelType w:val="hybridMultilevel"/>
    <w:tmpl w:val="3590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FB1292"/>
    <w:multiLevelType w:val="hybridMultilevel"/>
    <w:tmpl w:val="BC4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E4741"/>
    <w:multiLevelType w:val="multilevel"/>
    <w:tmpl w:val="A054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102E67"/>
    <w:multiLevelType w:val="multilevel"/>
    <w:tmpl w:val="9DA2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A77649"/>
    <w:multiLevelType w:val="multilevel"/>
    <w:tmpl w:val="1C8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C90205"/>
    <w:multiLevelType w:val="multilevel"/>
    <w:tmpl w:val="3FCE3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E748E3"/>
    <w:multiLevelType w:val="hybridMultilevel"/>
    <w:tmpl w:val="FFFFFFFF"/>
    <w:lvl w:ilvl="0" w:tplc="F88815C4">
      <w:start w:val="1"/>
      <w:numFmt w:val="bullet"/>
      <w:lvlText w:val=""/>
      <w:lvlJc w:val="left"/>
      <w:pPr>
        <w:ind w:left="720" w:hanging="360"/>
      </w:pPr>
      <w:rPr>
        <w:rFonts w:ascii="Symbol" w:hAnsi="Symbol" w:hint="default"/>
      </w:rPr>
    </w:lvl>
    <w:lvl w:ilvl="1" w:tplc="53D22D56">
      <w:start w:val="1"/>
      <w:numFmt w:val="bullet"/>
      <w:lvlText w:val="o"/>
      <w:lvlJc w:val="left"/>
      <w:pPr>
        <w:ind w:left="1440" w:hanging="360"/>
      </w:pPr>
      <w:rPr>
        <w:rFonts w:ascii="Courier New" w:hAnsi="Courier New" w:hint="default"/>
      </w:rPr>
    </w:lvl>
    <w:lvl w:ilvl="2" w:tplc="C4BE37E4">
      <w:start w:val="1"/>
      <w:numFmt w:val="bullet"/>
      <w:lvlText w:val=""/>
      <w:lvlJc w:val="left"/>
      <w:pPr>
        <w:ind w:left="2160" w:hanging="360"/>
      </w:pPr>
      <w:rPr>
        <w:rFonts w:ascii="Wingdings" w:hAnsi="Wingdings" w:hint="default"/>
      </w:rPr>
    </w:lvl>
    <w:lvl w:ilvl="3" w:tplc="8C842E1C">
      <w:start w:val="1"/>
      <w:numFmt w:val="bullet"/>
      <w:lvlText w:val=""/>
      <w:lvlJc w:val="left"/>
      <w:pPr>
        <w:ind w:left="2880" w:hanging="360"/>
      </w:pPr>
      <w:rPr>
        <w:rFonts w:ascii="Symbol" w:hAnsi="Symbol" w:hint="default"/>
      </w:rPr>
    </w:lvl>
    <w:lvl w:ilvl="4" w:tplc="452C35B6">
      <w:start w:val="1"/>
      <w:numFmt w:val="bullet"/>
      <w:lvlText w:val="o"/>
      <w:lvlJc w:val="left"/>
      <w:pPr>
        <w:ind w:left="3600" w:hanging="360"/>
      </w:pPr>
      <w:rPr>
        <w:rFonts w:ascii="Courier New" w:hAnsi="Courier New" w:hint="default"/>
      </w:rPr>
    </w:lvl>
    <w:lvl w:ilvl="5" w:tplc="DE783034">
      <w:start w:val="1"/>
      <w:numFmt w:val="bullet"/>
      <w:lvlText w:val=""/>
      <w:lvlJc w:val="left"/>
      <w:pPr>
        <w:ind w:left="4320" w:hanging="360"/>
      </w:pPr>
      <w:rPr>
        <w:rFonts w:ascii="Wingdings" w:hAnsi="Wingdings" w:hint="default"/>
      </w:rPr>
    </w:lvl>
    <w:lvl w:ilvl="6" w:tplc="C0725086">
      <w:start w:val="1"/>
      <w:numFmt w:val="bullet"/>
      <w:lvlText w:val=""/>
      <w:lvlJc w:val="left"/>
      <w:pPr>
        <w:ind w:left="5040" w:hanging="360"/>
      </w:pPr>
      <w:rPr>
        <w:rFonts w:ascii="Symbol" w:hAnsi="Symbol" w:hint="default"/>
      </w:rPr>
    </w:lvl>
    <w:lvl w:ilvl="7" w:tplc="8F9023BE">
      <w:start w:val="1"/>
      <w:numFmt w:val="bullet"/>
      <w:lvlText w:val="o"/>
      <w:lvlJc w:val="left"/>
      <w:pPr>
        <w:ind w:left="5760" w:hanging="360"/>
      </w:pPr>
      <w:rPr>
        <w:rFonts w:ascii="Courier New" w:hAnsi="Courier New" w:hint="default"/>
      </w:rPr>
    </w:lvl>
    <w:lvl w:ilvl="8" w:tplc="78467158">
      <w:start w:val="1"/>
      <w:numFmt w:val="bullet"/>
      <w:lvlText w:val=""/>
      <w:lvlJc w:val="left"/>
      <w:pPr>
        <w:ind w:left="6480" w:hanging="360"/>
      </w:pPr>
      <w:rPr>
        <w:rFonts w:ascii="Wingdings" w:hAnsi="Wingdings" w:hint="default"/>
      </w:rPr>
    </w:lvl>
  </w:abstractNum>
  <w:abstractNum w:abstractNumId="25" w15:restartNumberingAfterBreak="0">
    <w:nsid w:val="645F4C45"/>
    <w:multiLevelType w:val="hybridMultilevel"/>
    <w:tmpl w:val="71BE0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F2B9D"/>
    <w:multiLevelType w:val="multilevel"/>
    <w:tmpl w:val="DE6C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EA6171"/>
    <w:multiLevelType w:val="hybridMultilevel"/>
    <w:tmpl w:val="CD84D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6F8724"/>
    <w:multiLevelType w:val="hybridMultilevel"/>
    <w:tmpl w:val="FFFFFFFF"/>
    <w:lvl w:ilvl="0" w:tplc="D0AE41C8">
      <w:start w:val="1"/>
      <w:numFmt w:val="bullet"/>
      <w:lvlText w:val=""/>
      <w:lvlJc w:val="left"/>
      <w:pPr>
        <w:ind w:left="720" w:hanging="360"/>
      </w:pPr>
      <w:rPr>
        <w:rFonts w:ascii="Symbol" w:hAnsi="Symbol" w:hint="default"/>
      </w:rPr>
    </w:lvl>
    <w:lvl w:ilvl="1" w:tplc="04C4484A">
      <w:start w:val="1"/>
      <w:numFmt w:val="bullet"/>
      <w:lvlText w:val="o"/>
      <w:lvlJc w:val="left"/>
      <w:pPr>
        <w:ind w:left="1440" w:hanging="360"/>
      </w:pPr>
      <w:rPr>
        <w:rFonts w:ascii="Courier New" w:hAnsi="Courier New" w:hint="default"/>
      </w:rPr>
    </w:lvl>
    <w:lvl w:ilvl="2" w:tplc="AD38EFFE">
      <w:start w:val="1"/>
      <w:numFmt w:val="bullet"/>
      <w:lvlText w:val=""/>
      <w:lvlJc w:val="left"/>
      <w:pPr>
        <w:ind w:left="2160" w:hanging="360"/>
      </w:pPr>
      <w:rPr>
        <w:rFonts w:ascii="Wingdings" w:hAnsi="Wingdings" w:hint="default"/>
      </w:rPr>
    </w:lvl>
    <w:lvl w:ilvl="3" w:tplc="6AD25D86">
      <w:start w:val="1"/>
      <w:numFmt w:val="bullet"/>
      <w:lvlText w:val=""/>
      <w:lvlJc w:val="left"/>
      <w:pPr>
        <w:ind w:left="2880" w:hanging="360"/>
      </w:pPr>
      <w:rPr>
        <w:rFonts w:ascii="Symbol" w:hAnsi="Symbol" w:hint="default"/>
      </w:rPr>
    </w:lvl>
    <w:lvl w:ilvl="4" w:tplc="54BAFF76">
      <w:start w:val="1"/>
      <w:numFmt w:val="bullet"/>
      <w:lvlText w:val="o"/>
      <w:lvlJc w:val="left"/>
      <w:pPr>
        <w:ind w:left="3600" w:hanging="360"/>
      </w:pPr>
      <w:rPr>
        <w:rFonts w:ascii="Courier New" w:hAnsi="Courier New" w:hint="default"/>
      </w:rPr>
    </w:lvl>
    <w:lvl w:ilvl="5" w:tplc="D49A92C6">
      <w:start w:val="1"/>
      <w:numFmt w:val="bullet"/>
      <w:lvlText w:val=""/>
      <w:lvlJc w:val="left"/>
      <w:pPr>
        <w:ind w:left="4320" w:hanging="360"/>
      </w:pPr>
      <w:rPr>
        <w:rFonts w:ascii="Wingdings" w:hAnsi="Wingdings" w:hint="default"/>
      </w:rPr>
    </w:lvl>
    <w:lvl w:ilvl="6" w:tplc="57C238A0">
      <w:start w:val="1"/>
      <w:numFmt w:val="bullet"/>
      <w:lvlText w:val=""/>
      <w:lvlJc w:val="left"/>
      <w:pPr>
        <w:ind w:left="5040" w:hanging="360"/>
      </w:pPr>
      <w:rPr>
        <w:rFonts w:ascii="Symbol" w:hAnsi="Symbol" w:hint="default"/>
      </w:rPr>
    </w:lvl>
    <w:lvl w:ilvl="7" w:tplc="DAB4ED4C">
      <w:start w:val="1"/>
      <w:numFmt w:val="bullet"/>
      <w:lvlText w:val="o"/>
      <w:lvlJc w:val="left"/>
      <w:pPr>
        <w:ind w:left="5760" w:hanging="360"/>
      </w:pPr>
      <w:rPr>
        <w:rFonts w:ascii="Courier New" w:hAnsi="Courier New" w:hint="default"/>
      </w:rPr>
    </w:lvl>
    <w:lvl w:ilvl="8" w:tplc="0038A882">
      <w:start w:val="1"/>
      <w:numFmt w:val="bullet"/>
      <w:lvlText w:val=""/>
      <w:lvlJc w:val="left"/>
      <w:pPr>
        <w:ind w:left="6480" w:hanging="360"/>
      </w:pPr>
      <w:rPr>
        <w:rFonts w:ascii="Wingdings" w:hAnsi="Wingdings" w:hint="default"/>
      </w:rPr>
    </w:lvl>
  </w:abstractNum>
  <w:abstractNum w:abstractNumId="29" w15:restartNumberingAfterBreak="0">
    <w:nsid w:val="738509CF"/>
    <w:multiLevelType w:val="multilevel"/>
    <w:tmpl w:val="175C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F519DC"/>
    <w:multiLevelType w:val="multilevel"/>
    <w:tmpl w:val="84FA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C16330"/>
    <w:multiLevelType w:val="multilevel"/>
    <w:tmpl w:val="FBCA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F5C3C"/>
    <w:multiLevelType w:val="hybridMultilevel"/>
    <w:tmpl w:val="519886BC"/>
    <w:lvl w:ilvl="0" w:tplc="CE32E92A">
      <w:start w:val="1"/>
      <w:numFmt w:val="bullet"/>
      <w:lvlText w:val=""/>
      <w:lvlJc w:val="left"/>
      <w:pPr>
        <w:ind w:left="360" w:hanging="360"/>
      </w:pPr>
      <w:rPr>
        <w:rFonts w:ascii="Symbol" w:hAnsi="Symbol" w:hint="default"/>
      </w:rPr>
    </w:lvl>
    <w:lvl w:ilvl="1" w:tplc="9FF04D52">
      <w:start w:val="1"/>
      <w:numFmt w:val="bullet"/>
      <w:lvlText w:val="o"/>
      <w:lvlJc w:val="left"/>
      <w:pPr>
        <w:ind w:left="1080" w:hanging="360"/>
      </w:pPr>
      <w:rPr>
        <w:rFonts w:ascii="Courier New" w:hAnsi="Courier New" w:hint="default"/>
      </w:rPr>
    </w:lvl>
    <w:lvl w:ilvl="2" w:tplc="D572EFE8" w:tentative="1">
      <w:start w:val="1"/>
      <w:numFmt w:val="decimal"/>
      <w:lvlText w:val="%3."/>
      <w:lvlJc w:val="left"/>
      <w:pPr>
        <w:ind w:left="1800" w:hanging="360"/>
      </w:pPr>
    </w:lvl>
    <w:lvl w:ilvl="3" w:tplc="355A474A" w:tentative="1">
      <w:start w:val="1"/>
      <w:numFmt w:val="bullet"/>
      <w:lvlText w:val=""/>
      <w:lvlJc w:val="left"/>
      <w:pPr>
        <w:ind w:left="2520" w:hanging="360"/>
      </w:pPr>
      <w:rPr>
        <w:rFonts w:ascii="Symbol" w:hAnsi="Symbol" w:hint="default"/>
      </w:rPr>
    </w:lvl>
    <w:lvl w:ilvl="4" w:tplc="699AC0BC" w:tentative="1">
      <w:start w:val="1"/>
      <w:numFmt w:val="bullet"/>
      <w:lvlText w:val="o"/>
      <w:lvlJc w:val="left"/>
      <w:pPr>
        <w:ind w:left="3240" w:hanging="360"/>
      </w:pPr>
      <w:rPr>
        <w:rFonts w:ascii="Courier New" w:hAnsi="Courier New" w:hint="default"/>
      </w:rPr>
    </w:lvl>
    <w:lvl w:ilvl="5" w:tplc="6986A9C2" w:tentative="1">
      <w:start w:val="1"/>
      <w:numFmt w:val="bullet"/>
      <w:lvlText w:val=""/>
      <w:lvlJc w:val="left"/>
      <w:pPr>
        <w:ind w:left="3960" w:hanging="360"/>
      </w:pPr>
      <w:rPr>
        <w:rFonts w:ascii="Wingdings" w:hAnsi="Wingdings" w:hint="default"/>
      </w:rPr>
    </w:lvl>
    <w:lvl w:ilvl="6" w:tplc="0B58832A" w:tentative="1">
      <w:start w:val="1"/>
      <w:numFmt w:val="bullet"/>
      <w:lvlText w:val=""/>
      <w:lvlJc w:val="left"/>
      <w:pPr>
        <w:ind w:left="4680" w:hanging="360"/>
      </w:pPr>
      <w:rPr>
        <w:rFonts w:ascii="Symbol" w:hAnsi="Symbol" w:hint="default"/>
      </w:rPr>
    </w:lvl>
    <w:lvl w:ilvl="7" w:tplc="4B603298" w:tentative="1">
      <w:start w:val="1"/>
      <w:numFmt w:val="bullet"/>
      <w:lvlText w:val="o"/>
      <w:lvlJc w:val="left"/>
      <w:pPr>
        <w:ind w:left="5400" w:hanging="360"/>
      </w:pPr>
      <w:rPr>
        <w:rFonts w:ascii="Courier New" w:hAnsi="Courier New" w:hint="default"/>
      </w:rPr>
    </w:lvl>
    <w:lvl w:ilvl="8" w:tplc="5D04C572" w:tentative="1">
      <w:start w:val="1"/>
      <w:numFmt w:val="bullet"/>
      <w:lvlText w:val=""/>
      <w:lvlJc w:val="left"/>
      <w:pPr>
        <w:ind w:left="6120" w:hanging="360"/>
      </w:pPr>
      <w:rPr>
        <w:rFonts w:ascii="Wingdings" w:hAnsi="Wingdings" w:hint="default"/>
      </w:rPr>
    </w:lvl>
  </w:abstractNum>
  <w:abstractNum w:abstractNumId="33" w15:restartNumberingAfterBreak="0">
    <w:nsid w:val="7DC709BB"/>
    <w:multiLevelType w:val="hybridMultilevel"/>
    <w:tmpl w:val="33D4B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DD113F4"/>
    <w:multiLevelType w:val="hybridMultilevel"/>
    <w:tmpl w:val="35901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EC05DE4"/>
    <w:multiLevelType w:val="hybridMultilevel"/>
    <w:tmpl w:val="8D5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109855">
    <w:abstractNumId w:val="31"/>
  </w:num>
  <w:num w:numId="2" w16cid:durableId="1854606280">
    <w:abstractNumId w:val="10"/>
  </w:num>
  <w:num w:numId="3" w16cid:durableId="529605380">
    <w:abstractNumId w:val="8"/>
  </w:num>
  <w:num w:numId="4" w16cid:durableId="1747610034">
    <w:abstractNumId w:val="17"/>
  </w:num>
  <w:num w:numId="5" w16cid:durableId="1770662445">
    <w:abstractNumId w:val="22"/>
  </w:num>
  <w:num w:numId="6" w16cid:durableId="2020157286">
    <w:abstractNumId w:val="15"/>
  </w:num>
  <w:num w:numId="7" w16cid:durableId="1340156404">
    <w:abstractNumId w:val="26"/>
  </w:num>
  <w:num w:numId="8" w16cid:durableId="1635476783">
    <w:abstractNumId w:val="16"/>
  </w:num>
  <w:num w:numId="9" w16cid:durableId="987592667">
    <w:abstractNumId w:val="30"/>
  </w:num>
  <w:num w:numId="10" w16cid:durableId="1672489549">
    <w:abstractNumId w:val="29"/>
  </w:num>
  <w:num w:numId="11" w16cid:durableId="202717684">
    <w:abstractNumId w:val="5"/>
  </w:num>
  <w:num w:numId="12" w16cid:durableId="1194810304">
    <w:abstractNumId w:val="20"/>
  </w:num>
  <w:num w:numId="13" w16cid:durableId="971252952">
    <w:abstractNumId w:val="12"/>
  </w:num>
  <w:num w:numId="14" w16cid:durableId="781655662">
    <w:abstractNumId w:val="4"/>
  </w:num>
  <w:num w:numId="15" w16cid:durableId="156073326">
    <w:abstractNumId w:val="21"/>
  </w:num>
  <w:num w:numId="16" w16cid:durableId="834998969">
    <w:abstractNumId w:val="25"/>
  </w:num>
  <w:num w:numId="17" w16cid:durableId="384185929">
    <w:abstractNumId w:val="18"/>
  </w:num>
  <w:num w:numId="18" w16cid:durableId="2143576952">
    <w:abstractNumId w:val="6"/>
  </w:num>
  <w:num w:numId="19" w16cid:durableId="4539825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4339841">
    <w:abstractNumId w:val="7"/>
  </w:num>
  <w:num w:numId="21" w16cid:durableId="2118334100">
    <w:abstractNumId w:val="13"/>
  </w:num>
  <w:num w:numId="22" w16cid:durableId="723988307">
    <w:abstractNumId w:val="0"/>
  </w:num>
  <w:num w:numId="23" w16cid:durableId="627902918">
    <w:abstractNumId w:val="3"/>
  </w:num>
  <w:num w:numId="24" w16cid:durableId="1623413491">
    <w:abstractNumId w:val="9"/>
  </w:num>
  <w:num w:numId="25" w16cid:durableId="1146165146">
    <w:abstractNumId w:val="27"/>
  </w:num>
  <w:num w:numId="26" w16cid:durableId="216551423">
    <w:abstractNumId w:val="14"/>
  </w:num>
  <w:num w:numId="27" w16cid:durableId="572203318">
    <w:abstractNumId w:val="33"/>
  </w:num>
  <w:num w:numId="28" w16cid:durableId="14537906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1516127">
    <w:abstractNumId w:val="1"/>
  </w:num>
  <w:num w:numId="30" w16cid:durableId="1996492873">
    <w:abstractNumId w:val="35"/>
  </w:num>
  <w:num w:numId="31" w16cid:durableId="1107770711">
    <w:abstractNumId w:val="24"/>
  </w:num>
  <w:num w:numId="32" w16cid:durableId="1778987353">
    <w:abstractNumId w:val="28"/>
  </w:num>
  <w:num w:numId="33" w16cid:durableId="851601209">
    <w:abstractNumId w:val="32"/>
  </w:num>
  <w:num w:numId="34" w16cid:durableId="607735834">
    <w:abstractNumId w:val="2"/>
  </w:num>
  <w:num w:numId="35" w16cid:durableId="1745449553">
    <w:abstractNumId w:val="11"/>
  </w:num>
  <w:num w:numId="36" w16cid:durableId="448353506">
    <w:abstractNumId w:val="19"/>
  </w:num>
  <w:num w:numId="37" w16cid:durableId="17240145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BE"/>
    <w:rsid w:val="000072D8"/>
    <w:rsid w:val="00012B44"/>
    <w:rsid w:val="00015490"/>
    <w:rsid w:val="00017DB1"/>
    <w:rsid w:val="000235E3"/>
    <w:rsid w:val="000254A1"/>
    <w:rsid w:val="00031EE4"/>
    <w:rsid w:val="00032FBB"/>
    <w:rsid w:val="000432D5"/>
    <w:rsid w:val="00043B28"/>
    <w:rsid w:val="00046269"/>
    <w:rsid w:val="00052532"/>
    <w:rsid w:val="00052EED"/>
    <w:rsid w:val="000601CF"/>
    <w:rsid w:val="00070737"/>
    <w:rsid w:val="00085C6B"/>
    <w:rsid w:val="000868F6"/>
    <w:rsid w:val="00092A60"/>
    <w:rsid w:val="000C1B4A"/>
    <w:rsid w:val="000C2E1C"/>
    <w:rsid w:val="000C6B50"/>
    <w:rsid w:val="000D1E42"/>
    <w:rsid w:val="000D26B6"/>
    <w:rsid w:val="000D4043"/>
    <w:rsid w:val="000D6B83"/>
    <w:rsid w:val="000E3925"/>
    <w:rsid w:val="000E44F5"/>
    <w:rsid w:val="000E52C5"/>
    <w:rsid w:val="000F5257"/>
    <w:rsid w:val="0010178D"/>
    <w:rsid w:val="00105E44"/>
    <w:rsid w:val="0011117D"/>
    <w:rsid w:val="00113258"/>
    <w:rsid w:val="001163F6"/>
    <w:rsid w:val="00116A02"/>
    <w:rsid w:val="001227CC"/>
    <w:rsid w:val="0012572D"/>
    <w:rsid w:val="00126B38"/>
    <w:rsid w:val="00130465"/>
    <w:rsid w:val="00133BD9"/>
    <w:rsid w:val="00135EC4"/>
    <w:rsid w:val="001365A0"/>
    <w:rsid w:val="00136E88"/>
    <w:rsid w:val="001410C3"/>
    <w:rsid w:val="00143B5F"/>
    <w:rsid w:val="00150D02"/>
    <w:rsid w:val="001615B3"/>
    <w:rsid w:val="00163BF9"/>
    <w:rsid w:val="00166050"/>
    <w:rsid w:val="0016730B"/>
    <w:rsid w:val="00167327"/>
    <w:rsid w:val="00167BA4"/>
    <w:rsid w:val="00171D55"/>
    <w:rsid w:val="00172CA3"/>
    <w:rsid w:val="00180563"/>
    <w:rsid w:val="00181C39"/>
    <w:rsid w:val="00183295"/>
    <w:rsid w:val="001898C1"/>
    <w:rsid w:val="001942D7"/>
    <w:rsid w:val="001A1D37"/>
    <w:rsid w:val="001A5156"/>
    <w:rsid w:val="001B28A6"/>
    <w:rsid w:val="001C316B"/>
    <w:rsid w:val="001C3E72"/>
    <w:rsid w:val="001C4385"/>
    <w:rsid w:val="001D06FE"/>
    <w:rsid w:val="001D24AF"/>
    <w:rsid w:val="001D53C3"/>
    <w:rsid w:val="001D749B"/>
    <w:rsid w:val="001D74CB"/>
    <w:rsid w:val="001E29B7"/>
    <w:rsid w:val="001E4A9F"/>
    <w:rsid w:val="001E6884"/>
    <w:rsid w:val="001F6F7F"/>
    <w:rsid w:val="00204F79"/>
    <w:rsid w:val="00207424"/>
    <w:rsid w:val="002101A9"/>
    <w:rsid w:val="0021346D"/>
    <w:rsid w:val="0021624C"/>
    <w:rsid w:val="002316CA"/>
    <w:rsid w:val="0023234E"/>
    <w:rsid w:val="0023380D"/>
    <w:rsid w:val="00237ADB"/>
    <w:rsid w:val="0024603A"/>
    <w:rsid w:val="002676B0"/>
    <w:rsid w:val="00276606"/>
    <w:rsid w:val="00280805"/>
    <w:rsid w:val="00286C67"/>
    <w:rsid w:val="00291FEB"/>
    <w:rsid w:val="00296FA5"/>
    <w:rsid w:val="002A2B76"/>
    <w:rsid w:val="002A2CAA"/>
    <w:rsid w:val="002A4B25"/>
    <w:rsid w:val="002A6F11"/>
    <w:rsid w:val="002B24F4"/>
    <w:rsid w:val="002B5759"/>
    <w:rsid w:val="002C1402"/>
    <w:rsid w:val="002D7543"/>
    <w:rsid w:val="002D778E"/>
    <w:rsid w:val="002F1C97"/>
    <w:rsid w:val="002F7A8A"/>
    <w:rsid w:val="003068E3"/>
    <w:rsid w:val="00307C7C"/>
    <w:rsid w:val="00307CFB"/>
    <w:rsid w:val="00314358"/>
    <w:rsid w:val="00314769"/>
    <w:rsid w:val="00315FB3"/>
    <w:rsid w:val="00320A47"/>
    <w:rsid w:val="00321255"/>
    <w:rsid w:val="0032291A"/>
    <w:rsid w:val="00323140"/>
    <w:rsid w:val="0033424E"/>
    <w:rsid w:val="00335AEE"/>
    <w:rsid w:val="00336AA9"/>
    <w:rsid w:val="00345E81"/>
    <w:rsid w:val="00346854"/>
    <w:rsid w:val="00350B51"/>
    <w:rsid w:val="00353176"/>
    <w:rsid w:val="0036279B"/>
    <w:rsid w:val="0036312A"/>
    <w:rsid w:val="0038263F"/>
    <w:rsid w:val="00385FA7"/>
    <w:rsid w:val="0039648F"/>
    <w:rsid w:val="00396C33"/>
    <w:rsid w:val="003A2271"/>
    <w:rsid w:val="003A44F7"/>
    <w:rsid w:val="003A4FC4"/>
    <w:rsid w:val="003A6F33"/>
    <w:rsid w:val="003C2CFD"/>
    <w:rsid w:val="003C41BE"/>
    <w:rsid w:val="003C7BAD"/>
    <w:rsid w:val="003D4CF5"/>
    <w:rsid w:val="003D6CFD"/>
    <w:rsid w:val="003E1912"/>
    <w:rsid w:val="003F30D3"/>
    <w:rsid w:val="003F4A83"/>
    <w:rsid w:val="0040158D"/>
    <w:rsid w:val="00402320"/>
    <w:rsid w:val="00402872"/>
    <w:rsid w:val="004117B9"/>
    <w:rsid w:val="00412D9A"/>
    <w:rsid w:val="004137F0"/>
    <w:rsid w:val="00414A84"/>
    <w:rsid w:val="00422AC9"/>
    <w:rsid w:val="00440858"/>
    <w:rsid w:val="00446A02"/>
    <w:rsid w:val="00453943"/>
    <w:rsid w:val="0046042D"/>
    <w:rsid w:val="00462230"/>
    <w:rsid w:val="00464FE1"/>
    <w:rsid w:val="00465B0F"/>
    <w:rsid w:val="00470BB1"/>
    <w:rsid w:val="00473C4C"/>
    <w:rsid w:val="004830EA"/>
    <w:rsid w:val="00483455"/>
    <w:rsid w:val="00486E73"/>
    <w:rsid w:val="00491ECC"/>
    <w:rsid w:val="0049694F"/>
    <w:rsid w:val="004A2FE8"/>
    <w:rsid w:val="004A4540"/>
    <w:rsid w:val="004A5E0E"/>
    <w:rsid w:val="004B0BB1"/>
    <w:rsid w:val="004B1C69"/>
    <w:rsid w:val="004B243A"/>
    <w:rsid w:val="004B4CE9"/>
    <w:rsid w:val="004C0279"/>
    <w:rsid w:val="004C166B"/>
    <w:rsid w:val="004D00B9"/>
    <w:rsid w:val="004D0AD6"/>
    <w:rsid w:val="004D67C4"/>
    <w:rsid w:val="004E24EC"/>
    <w:rsid w:val="004E469F"/>
    <w:rsid w:val="004E48F2"/>
    <w:rsid w:val="004E6A4A"/>
    <w:rsid w:val="004F076F"/>
    <w:rsid w:val="005034F0"/>
    <w:rsid w:val="005047BB"/>
    <w:rsid w:val="005057FA"/>
    <w:rsid w:val="00505AD6"/>
    <w:rsid w:val="0051281F"/>
    <w:rsid w:val="00513168"/>
    <w:rsid w:val="00515160"/>
    <w:rsid w:val="005208B5"/>
    <w:rsid w:val="00522963"/>
    <w:rsid w:val="00523B67"/>
    <w:rsid w:val="00530DC9"/>
    <w:rsid w:val="0053388C"/>
    <w:rsid w:val="0056061E"/>
    <w:rsid w:val="00574475"/>
    <w:rsid w:val="00574F31"/>
    <w:rsid w:val="00576C8A"/>
    <w:rsid w:val="00577E44"/>
    <w:rsid w:val="0058097E"/>
    <w:rsid w:val="00584152"/>
    <w:rsid w:val="005904C6"/>
    <w:rsid w:val="005A067E"/>
    <w:rsid w:val="005A1913"/>
    <w:rsid w:val="005A2574"/>
    <w:rsid w:val="005A2A44"/>
    <w:rsid w:val="005A479D"/>
    <w:rsid w:val="005A4B22"/>
    <w:rsid w:val="005B3062"/>
    <w:rsid w:val="005C07A8"/>
    <w:rsid w:val="005C3DF3"/>
    <w:rsid w:val="005C4F13"/>
    <w:rsid w:val="005C55FA"/>
    <w:rsid w:val="005D3FA4"/>
    <w:rsid w:val="005E709B"/>
    <w:rsid w:val="005F1517"/>
    <w:rsid w:val="005F35B4"/>
    <w:rsid w:val="005F6BF3"/>
    <w:rsid w:val="006037AB"/>
    <w:rsid w:val="0061162C"/>
    <w:rsid w:val="00613823"/>
    <w:rsid w:val="00613E75"/>
    <w:rsid w:val="00617137"/>
    <w:rsid w:val="00620711"/>
    <w:rsid w:val="00620B8F"/>
    <w:rsid w:val="006246AE"/>
    <w:rsid w:val="0063292F"/>
    <w:rsid w:val="00634723"/>
    <w:rsid w:val="00641160"/>
    <w:rsid w:val="00641835"/>
    <w:rsid w:val="00641B33"/>
    <w:rsid w:val="00646B04"/>
    <w:rsid w:val="00650855"/>
    <w:rsid w:val="00661750"/>
    <w:rsid w:val="00666B67"/>
    <w:rsid w:val="00672168"/>
    <w:rsid w:val="00676EF2"/>
    <w:rsid w:val="00685E8F"/>
    <w:rsid w:val="006871D7"/>
    <w:rsid w:val="006A5139"/>
    <w:rsid w:val="006A6B2A"/>
    <w:rsid w:val="006B6613"/>
    <w:rsid w:val="006C6C06"/>
    <w:rsid w:val="006D3BFF"/>
    <w:rsid w:val="006D74A3"/>
    <w:rsid w:val="006F2E36"/>
    <w:rsid w:val="00701EE5"/>
    <w:rsid w:val="00703C47"/>
    <w:rsid w:val="00704741"/>
    <w:rsid w:val="00704A9A"/>
    <w:rsid w:val="00706847"/>
    <w:rsid w:val="00707D95"/>
    <w:rsid w:val="00712400"/>
    <w:rsid w:val="007207AB"/>
    <w:rsid w:val="00720F35"/>
    <w:rsid w:val="007241EB"/>
    <w:rsid w:val="00725DD1"/>
    <w:rsid w:val="007334AE"/>
    <w:rsid w:val="007340D2"/>
    <w:rsid w:val="007350F2"/>
    <w:rsid w:val="00735823"/>
    <w:rsid w:val="00736E26"/>
    <w:rsid w:val="00746604"/>
    <w:rsid w:val="007636DF"/>
    <w:rsid w:val="0076421E"/>
    <w:rsid w:val="00774653"/>
    <w:rsid w:val="00774B34"/>
    <w:rsid w:val="007836CA"/>
    <w:rsid w:val="00784F06"/>
    <w:rsid w:val="00785DB8"/>
    <w:rsid w:val="0078651E"/>
    <w:rsid w:val="00796ADA"/>
    <w:rsid w:val="007A227A"/>
    <w:rsid w:val="007A227C"/>
    <w:rsid w:val="007A60B6"/>
    <w:rsid w:val="007B3071"/>
    <w:rsid w:val="007B4635"/>
    <w:rsid w:val="007B4823"/>
    <w:rsid w:val="007B78CD"/>
    <w:rsid w:val="007C00DA"/>
    <w:rsid w:val="007C20A0"/>
    <w:rsid w:val="007C3A19"/>
    <w:rsid w:val="007D115E"/>
    <w:rsid w:val="007D422D"/>
    <w:rsid w:val="007D4B7B"/>
    <w:rsid w:val="007D625B"/>
    <w:rsid w:val="007D70D5"/>
    <w:rsid w:val="007D75F7"/>
    <w:rsid w:val="007E0B96"/>
    <w:rsid w:val="007E6BA8"/>
    <w:rsid w:val="007F4099"/>
    <w:rsid w:val="007F488F"/>
    <w:rsid w:val="007F4E70"/>
    <w:rsid w:val="007F77B8"/>
    <w:rsid w:val="0080536F"/>
    <w:rsid w:val="008059EF"/>
    <w:rsid w:val="00810030"/>
    <w:rsid w:val="0081016B"/>
    <w:rsid w:val="00814134"/>
    <w:rsid w:val="00816464"/>
    <w:rsid w:val="00822942"/>
    <w:rsid w:val="00823B32"/>
    <w:rsid w:val="00824E38"/>
    <w:rsid w:val="00830C96"/>
    <w:rsid w:val="00843E3A"/>
    <w:rsid w:val="008479EC"/>
    <w:rsid w:val="00860167"/>
    <w:rsid w:val="00863C45"/>
    <w:rsid w:val="00865121"/>
    <w:rsid w:val="00885AE3"/>
    <w:rsid w:val="00886292"/>
    <w:rsid w:val="00886D88"/>
    <w:rsid w:val="008879F8"/>
    <w:rsid w:val="00895039"/>
    <w:rsid w:val="008952F9"/>
    <w:rsid w:val="0089624B"/>
    <w:rsid w:val="008A60FF"/>
    <w:rsid w:val="008A72E5"/>
    <w:rsid w:val="008B44D5"/>
    <w:rsid w:val="008B4FDA"/>
    <w:rsid w:val="008B75E2"/>
    <w:rsid w:val="008C2477"/>
    <w:rsid w:val="008D5EDB"/>
    <w:rsid w:val="008D75D6"/>
    <w:rsid w:val="008E0B82"/>
    <w:rsid w:val="008E772A"/>
    <w:rsid w:val="008F4E8A"/>
    <w:rsid w:val="008F727D"/>
    <w:rsid w:val="008F76AD"/>
    <w:rsid w:val="00901D0A"/>
    <w:rsid w:val="00902AB1"/>
    <w:rsid w:val="00906619"/>
    <w:rsid w:val="00913E22"/>
    <w:rsid w:val="00915351"/>
    <w:rsid w:val="009210D7"/>
    <w:rsid w:val="00926CE3"/>
    <w:rsid w:val="00934E82"/>
    <w:rsid w:val="009354D5"/>
    <w:rsid w:val="00943129"/>
    <w:rsid w:val="00943889"/>
    <w:rsid w:val="009446BA"/>
    <w:rsid w:val="00947E5E"/>
    <w:rsid w:val="00962055"/>
    <w:rsid w:val="00962EBD"/>
    <w:rsid w:val="00963978"/>
    <w:rsid w:val="009676BB"/>
    <w:rsid w:val="00970ED9"/>
    <w:rsid w:val="00972AD6"/>
    <w:rsid w:val="009735D6"/>
    <w:rsid w:val="009741C4"/>
    <w:rsid w:val="00983B22"/>
    <w:rsid w:val="00985102"/>
    <w:rsid w:val="009861B5"/>
    <w:rsid w:val="00990696"/>
    <w:rsid w:val="009B6F82"/>
    <w:rsid w:val="009C28A5"/>
    <w:rsid w:val="009C5C0A"/>
    <w:rsid w:val="009E528F"/>
    <w:rsid w:val="009E56B6"/>
    <w:rsid w:val="009E5BBF"/>
    <w:rsid w:val="00A0307B"/>
    <w:rsid w:val="00A06E20"/>
    <w:rsid w:val="00A077F5"/>
    <w:rsid w:val="00A07880"/>
    <w:rsid w:val="00A1171F"/>
    <w:rsid w:val="00A12CC6"/>
    <w:rsid w:val="00A134C6"/>
    <w:rsid w:val="00A1451E"/>
    <w:rsid w:val="00A274C1"/>
    <w:rsid w:val="00A275E5"/>
    <w:rsid w:val="00A30EAE"/>
    <w:rsid w:val="00A327AD"/>
    <w:rsid w:val="00A3315A"/>
    <w:rsid w:val="00A35648"/>
    <w:rsid w:val="00A36E57"/>
    <w:rsid w:val="00A41712"/>
    <w:rsid w:val="00A4511B"/>
    <w:rsid w:val="00A45C83"/>
    <w:rsid w:val="00A50A64"/>
    <w:rsid w:val="00A5112E"/>
    <w:rsid w:val="00A53B78"/>
    <w:rsid w:val="00A54F6A"/>
    <w:rsid w:val="00A55918"/>
    <w:rsid w:val="00A56498"/>
    <w:rsid w:val="00A571EC"/>
    <w:rsid w:val="00A5745E"/>
    <w:rsid w:val="00A6047A"/>
    <w:rsid w:val="00A64CCD"/>
    <w:rsid w:val="00A659B9"/>
    <w:rsid w:val="00A70A76"/>
    <w:rsid w:val="00A7735D"/>
    <w:rsid w:val="00A814B5"/>
    <w:rsid w:val="00A82B21"/>
    <w:rsid w:val="00A84F7E"/>
    <w:rsid w:val="00A92993"/>
    <w:rsid w:val="00A96511"/>
    <w:rsid w:val="00A978AF"/>
    <w:rsid w:val="00A97BF2"/>
    <w:rsid w:val="00A97F4D"/>
    <w:rsid w:val="00A9DF32"/>
    <w:rsid w:val="00AB40BB"/>
    <w:rsid w:val="00AC0151"/>
    <w:rsid w:val="00AE0F3E"/>
    <w:rsid w:val="00AF07AE"/>
    <w:rsid w:val="00AF24E4"/>
    <w:rsid w:val="00AF2D8E"/>
    <w:rsid w:val="00AF7366"/>
    <w:rsid w:val="00B05093"/>
    <w:rsid w:val="00B07270"/>
    <w:rsid w:val="00B07B4C"/>
    <w:rsid w:val="00B11C38"/>
    <w:rsid w:val="00B13040"/>
    <w:rsid w:val="00B131C6"/>
    <w:rsid w:val="00B15DC4"/>
    <w:rsid w:val="00B17604"/>
    <w:rsid w:val="00B36A80"/>
    <w:rsid w:val="00B4052B"/>
    <w:rsid w:val="00B471E7"/>
    <w:rsid w:val="00B57A29"/>
    <w:rsid w:val="00B65B41"/>
    <w:rsid w:val="00B676D8"/>
    <w:rsid w:val="00B76EA4"/>
    <w:rsid w:val="00B847E2"/>
    <w:rsid w:val="00B90C69"/>
    <w:rsid w:val="00B90C87"/>
    <w:rsid w:val="00B950C5"/>
    <w:rsid w:val="00BA0832"/>
    <w:rsid w:val="00BA2E2F"/>
    <w:rsid w:val="00BA3718"/>
    <w:rsid w:val="00BA3FF3"/>
    <w:rsid w:val="00BA54C3"/>
    <w:rsid w:val="00BA7DA5"/>
    <w:rsid w:val="00BB5BAB"/>
    <w:rsid w:val="00BC0E8B"/>
    <w:rsid w:val="00BC196B"/>
    <w:rsid w:val="00BD3A72"/>
    <w:rsid w:val="00BF42F6"/>
    <w:rsid w:val="00C002B7"/>
    <w:rsid w:val="00C02A3E"/>
    <w:rsid w:val="00C02AD3"/>
    <w:rsid w:val="00C03412"/>
    <w:rsid w:val="00C05C8D"/>
    <w:rsid w:val="00C064AC"/>
    <w:rsid w:val="00C07648"/>
    <w:rsid w:val="00C10054"/>
    <w:rsid w:val="00C10463"/>
    <w:rsid w:val="00C15EC2"/>
    <w:rsid w:val="00C26A03"/>
    <w:rsid w:val="00C3270F"/>
    <w:rsid w:val="00C339D7"/>
    <w:rsid w:val="00C34591"/>
    <w:rsid w:val="00C35D7B"/>
    <w:rsid w:val="00C406FD"/>
    <w:rsid w:val="00C52F2E"/>
    <w:rsid w:val="00C565D3"/>
    <w:rsid w:val="00C6404A"/>
    <w:rsid w:val="00C67338"/>
    <w:rsid w:val="00C714B5"/>
    <w:rsid w:val="00C7585B"/>
    <w:rsid w:val="00C7678E"/>
    <w:rsid w:val="00C82FF3"/>
    <w:rsid w:val="00C83567"/>
    <w:rsid w:val="00C94F2C"/>
    <w:rsid w:val="00C972C6"/>
    <w:rsid w:val="00CA2C03"/>
    <w:rsid w:val="00CA6313"/>
    <w:rsid w:val="00CA70B5"/>
    <w:rsid w:val="00CA7747"/>
    <w:rsid w:val="00CB3478"/>
    <w:rsid w:val="00CB48F8"/>
    <w:rsid w:val="00CC5378"/>
    <w:rsid w:val="00CC7F16"/>
    <w:rsid w:val="00CD3D4B"/>
    <w:rsid w:val="00CD766D"/>
    <w:rsid w:val="00CE0B42"/>
    <w:rsid w:val="00CE655A"/>
    <w:rsid w:val="00CF0635"/>
    <w:rsid w:val="00CF1513"/>
    <w:rsid w:val="00D06CEF"/>
    <w:rsid w:val="00D07422"/>
    <w:rsid w:val="00D13372"/>
    <w:rsid w:val="00D219B6"/>
    <w:rsid w:val="00D22B12"/>
    <w:rsid w:val="00D2643E"/>
    <w:rsid w:val="00D32193"/>
    <w:rsid w:val="00D32E9A"/>
    <w:rsid w:val="00D37B69"/>
    <w:rsid w:val="00D40C4E"/>
    <w:rsid w:val="00D476DF"/>
    <w:rsid w:val="00D51AA7"/>
    <w:rsid w:val="00D6601C"/>
    <w:rsid w:val="00D8058D"/>
    <w:rsid w:val="00D80CF5"/>
    <w:rsid w:val="00D84DAC"/>
    <w:rsid w:val="00D85B4D"/>
    <w:rsid w:val="00D861EC"/>
    <w:rsid w:val="00D92C59"/>
    <w:rsid w:val="00D93DEC"/>
    <w:rsid w:val="00D955CA"/>
    <w:rsid w:val="00DC7C8F"/>
    <w:rsid w:val="00DD0EB0"/>
    <w:rsid w:val="00DD31B5"/>
    <w:rsid w:val="00DE0FD0"/>
    <w:rsid w:val="00DE4DE0"/>
    <w:rsid w:val="00DE7E43"/>
    <w:rsid w:val="00E02D7A"/>
    <w:rsid w:val="00E03756"/>
    <w:rsid w:val="00E039DB"/>
    <w:rsid w:val="00E06A32"/>
    <w:rsid w:val="00E1594F"/>
    <w:rsid w:val="00E17546"/>
    <w:rsid w:val="00E1790E"/>
    <w:rsid w:val="00E217C4"/>
    <w:rsid w:val="00E26CC9"/>
    <w:rsid w:val="00E276C6"/>
    <w:rsid w:val="00E31202"/>
    <w:rsid w:val="00E3249F"/>
    <w:rsid w:val="00E4492B"/>
    <w:rsid w:val="00E45CC4"/>
    <w:rsid w:val="00E5163E"/>
    <w:rsid w:val="00E525DF"/>
    <w:rsid w:val="00E554D2"/>
    <w:rsid w:val="00E57108"/>
    <w:rsid w:val="00E61757"/>
    <w:rsid w:val="00E64CC6"/>
    <w:rsid w:val="00E742B2"/>
    <w:rsid w:val="00E7755E"/>
    <w:rsid w:val="00EA6622"/>
    <w:rsid w:val="00EB0327"/>
    <w:rsid w:val="00EC1DC7"/>
    <w:rsid w:val="00EC1E81"/>
    <w:rsid w:val="00EC31BB"/>
    <w:rsid w:val="00EC3B65"/>
    <w:rsid w:val="00EC4B5B"/>
    <w:rsid w:val="00EC5D68"/>
    <w:rsid w:val="00EC712D"/>
    <w:rsid w:val="00ED4281"/>
    <w:rsid w:val="00EE2E14"/>
    <w:rsid w:val="00EE33BE"/>
    <w:rsid w:val="00EE697F"/>
    <w:rsid w:val="00EF079C"/>
    <w:rsid w:val="00EF7E07"/>
    <w:rsid w:val="00EFC184"/>
    <w:rsid w:val="00F00876"/>
    <w:rsid w:val="00F0106C"/>
    <w:rsid w:val="00F059FE"/>
    <w:rsid w:val="00F05E45"/>
    <w:rsid w:val="00F10B64"/>
    <w:rsid w:val="00F10C67"/>
    <w:rsid w:val="00F205C6"/>
    <w:rsid w:val="00F240B5"/>
    <w:rsid w:val="00F4635C"/>
    <w:rsid w:val="00F53A20"/>
    <w:rsid w:val="00F64330"/>
    <w:rsid w:val="00F70684"/>
    <w:rsid w:val="00F77D9A"/>
    <w:rsid w:val="00F94A66"/>
    <w:rsid w:val="00FA09E2"/>
    <w:rsid w:val="00FA573F"/>
    <w:rsid w:val="00FB0CD1"/>
    <w:rsid w:val="00FB46FD"/>
    <w:rsid w:val="00FB59C2"/>
    <w:rsid w:val="00FC0560"/>
    <w:rsid w:val="00FC138F"/>
    <w:rsid w:val="00FC44CF"/>
    <w:rsid w:val="00FE1350"/>
    <w:rsid w:val="00FE4062"/>
    <w:rsid w:val="00FE6FD6"/>
    <w:rsid w:val="00FF2374"/>
    <w:rsid w:val="00FF6ECC"/>
    <w:rsid w:val="012E2A6E"/>
    <w:rsid w:val="01324226"/>
    <w:rsid w:val="017D568B"/>
    <w:rsid w:val="018257AB"/>
    <w:rsid w:val="01A0CF32"/>
    <w:rsid w:val="01B46922"/>
    <w:rsid w:val="01B8E463"/>
    <w:rsid w:val="01C01E9D"/>
    <w:rsid w:val="01C0A8FA"/>
    <w:rsid w:val="01FE6C72"/>
    <w:rsid w:val="0201CD0C"/>
    <w:rsid w:val="020641F9"/>
    <w:rsid w:val="0215D4BF"/>
    <w:rsid w:val="022ACA2F"/>
    <w:rsid w:val="022EEAC0"/>
    <w:rsid w:val="027C7851"/>
    <w:rsid w:val="02A1D7ED"/>
    <w:rsid w:val="02BA584D"/>
    <w:rsid w:val="02C31AC1"/>
    <w:rsid w:val="03090400"/>
    <w:rsid w:val="03530916"/>
    <w:rsid w:val="036E7499"/>
    <w:rsid w:val="0370852C"/>
    <w:rsid w:val="03766124"/>
    <w:rsid w:val="0388966A"/>
    <w:rsid w:val="03BD8D24"/>
    <w:rsid w:val="03F01051"/>
    <w:rsid w:val="04157065"/>
    <w:rsid w:val="04245C64"/>
    <w:rsid w:val="0464AC9E"/>
    <w:rsid w:val="048202F9"/>
    <w:rsid w:val="049B9699"/>
    <w:rsid w:val="04D2AB91"/>
    <w:rsid w:val="04F4E5CB"/>
    <w:rsid w:val="04FC7B54"/>
    <w:rsid w:val="05095C8E"/>
    <w:rsid w:val="05181C2A"/>
    <w:rsid w:val="05215E56"/>
    <w:rsid w:val="052AE6DD"/>
    <w:rsid w:val="052D36B0"/>
    <w:rsid w:val="053A147E"/>
    <w:rsid w:val="053AE67E"/>
    <w:rsid w:val="053DAA97"/>
    <w:rsid w:val="054250DF"/>
    <w:rsid w:val="055D08E9"/>
    <w:rsid w:val="0568B709"/>
    <w:rsid w:val="058C0026"/>
    <w:rsid w:val="05C34D0B"/>
    <w:rsid w:val="05EF7797"/>
    <w:rsid w:val="05FD87C0"/>
    <w:rsid w:val="06187F2C"/>
    <w:rsid w:val="063FA1D4"/>
    <w:rsid w:val="06493FCA"/>
    <w:rsid w:val="06969193"/>
    <w:rsid w:val="06E5546B"/>
    <w:rsid w:val="06FDC970"/>
    <w:rsid w:val="0726B4ED"/>
    <w:rsid w:val="072CBF87"/>
    <w:rsid w:val="07441511"/>
    <w:rsid w:val="078372BB"/>
    <w:rsid w:val="07DE1FBF"/>
    <w:rsid w:val="07E52831"/>
    <w:rsid w:val="07E65240"/>
    <w:rsid w:val="08557F24"/>
    <w:rsid w:val="08586249"/>
    <w:rsid w:val="08798F03"/>
    <w:rsid w:val="087B6E32"/>
    <w:rsid w:val="08B86CB9"/>
    <w:rsid w:val="08BDB524"/>
    <w:rsid w:val="08DB6C7C"/>
    <w:rsid w:val="08F39F72"/>
    <w:rsid w:val="091E058B"/>
    <w:rsid w:val="0937F78F"/>
    <w:rsid w:val="097F59AB"/>
    <w:rsid w:val="09D7D3F8"/>
    <w:rsid w:val="09ED4EFF"/>
    <w:rsid w:val="09FD2919"/>
    <w:rsid w:val="0A164527"/>
    <w:rsid w:val="0A18C748"/>
    <w:rsid w:val="0A4526A2"/>
    <w:rsid w:val="0A73782A"/>
    <w:rsid w:val="0A7A4A30"/>
    <w:rsid w:val="0AC6BBAC"/>
    <w:rsid w:val="0B1E8C03"/>
    <w:rsid w:val="0B6CFEDC"/>
    <w:rsid w:val="0B8407CE"/>
    <w:rsid w:val="0BAAE4B6"/>
    <w:rsid w:val="0BB64FB3"/>
    <w:rsid w:val="0BCA255A"/>
    <w:rsid w:val="0BE0CE8B"/>
    <w:rsid w:val="0C1017E6"/>
    <w:rsid w:val="0C140A3C"/>
    <w:rsid w:val="0C20EE16"/>
    <w:rsid w:val="0C406321"/>
    <w:rsid w:val="0C455DED"/>
    <w:rsid w:val="0C6FB0EE"/>
    <w:rsid w:val="0C7B04B1"/>
    <w:rsid w:val="0CD24707"/>
    <w:rsid w:val="0CE2999E"/>
    <w:rsid w:val="0CFEA629"/>
    <w:rsid w:val="0D074927"/>
    <w:rsid w:val="0D4A655F"/>
    <w:rsid w:val="0D88D7E3"/>
    <w:rsid w:val="0D9D071C"/>
    <w:rsid w:val="0DB06207"/>
    <w:rsid w:val="0DB37D90"/>
    <w:rsid w:val="0DDFA74D"/>
    <w:rsid w:val="0E045615"/>
    <w:rsid w:val="0E2C3E52"/>
    <w:rsid w:val="0E2DF7F8"/>
    <w:rsid w:val="0EB401F4"/>
    <w:rsid w:val="0EFFE94F"/>
    <w:rsid w:val="0F322BBC"/>
    <w:rsid w:val="0F4A2529"/>
    <w:rsid w:val="0F761513"/>
    <w:rsid w:val="0F81BBAD"/>
    <w:rsid w:val="0F96D5D2"/>
    <w:rsid w:val="0F9EC358"/>
    <w:rsid w:val="0FA0B3B3"/>
    <w:rsid w:val="0FCF32C3"/>
    <w:rsid w:val="0FE6CEFA"/>
    <w:rsid w:val="10147A7D"/>
    <w:rsid w:val="101D69B1"/>
    <w:rsid w:val="10253CC8"/>
    <w:rsid w:val="102BD067"/>
    <w:rsid w:val="103F60CC"/>
    <w:rsid w:val="1041E2ED"/>
    <w:rsid w:val="10719502"/>
    <w:rsid w:val="107D26E9"/>
    <w:rsid w:val="109F858C"/>
    <w:rsid w:val="10A8EAE3"/>
    <w:rsid w:val="10C7749B"/>
    <w:rsid w:val="11009FF3"/>
    <w:rsid w:val="112C361F"/>
    <w:rsid w:val="1137577A"/>
    <w:rsid w:val="113DEFB8"/>
    <w:rsid w:val="115DF8D0"/>
    <w:rsid w:val="11784C84"/>
    <w:rsid w:val="1180262D"/>
    <w:rsid w:val="118ACD29"/>
    <w:rsid w:val="11AFF91A"/>
    <w:rsid w:val="11C5425F"/>
    <w:rsid w:val="11C581AF"/>
    <w:rsid w:val="11CF082D"/>
    <w:rsid w:val="11FDA6A3"/>
    <w:rsid w:val="120C1C15"/>
    <w:rsid w:val="1248F215"/>
    <w:rsid w:val="1285F783"/>
    <w:rsid w:val="1286D7C8"/>
    <w:rsid w:val="129756E0"/>
    <w:rsid w:val="12C89672"/>
    <w:rsid w:val="134B8803"/>
    <w:rsid w:val="134CA0F8"/>
    <w:rsid w:val="13509C17"/>
    <w:rsid w:val="136E4AD3"/>
    <w:rsid w:val="137A1B27"/>
    <w:rsid w:val="13830E02"/>
    <w:rsid w:val="13AC6114"/>
    <w:rsid w:val="13B28092"/>
    <w:rsid w:val="13DB166A"/>
    <w:rsid w:val="140A61F9"/>
    <w:rsid w:val="1414131E"/>
    <w:rsid w:val="141CBD62"/>
    <w:rsid w:val="14602AF8"/>
    <w:rsid w:val="147FFE05"/>
    <w:rsid w:val="14BF2BEE"/>
    <w:rsid w:val="14E582DF"/>
    <w:rsid w:val="1553F244"/>
    <w:rsid w:val="1570E55F"/>
    <w:rsid w:val="157D2B9E"/>
    <w:rsid w:val="15DEB43A"/>
    <w:rsid w:val="15FE349D"/>
    <w:rsid w:val="16013DD7"/>
    <w:rsid w:val="16164B85"/>
    <w:rsid w:val="163D4557"/>
    <w:rsid w:val="167D81ED"/>
    <w:rsid w:val="168D9992"/>
    <w:rsid w:val="16B9EC66"/>
    <w:rsid w:val="16E71861"/>
    <w:rsid w:val="1724D0EC"/>
    <w:rsid w:val="1736AA19"/>
    <w:rsid w:val="17416B43"/>
    <w:rsid w:val="17485384"/>
    <w:rsid w:val="17593BA0"/>
    <w:rsid w:val="175964B0"/>
    <w:rsid w:val="17721060"/>
    <w:rsid w:val="17BD157D"/>
    <w:rsid w:val="17C2A24D"/>
    <w:rsid w:val="17E3F657"/>
    <w:rsid w:val="17ED99FC"/>
    <w:rsid w:val="181141F7"/>
    <w:rsid w:val="18234434"/>
    <w:rsid w:val="18765391"/>
    <w:rsid w:val="18809913"/>
    <w:rsid w:val="18B3FCC8"/>
    <w:rsid w:val="18BE51CB"/>
    <w:rsid w:val="18F995C7"/>
    <w:rsid w:val="191834D4"/>
    <w:rsid w:val="1933B78A"/>
    <w:rsid w:val="19568623"/>
    <w:rsid w:val="19721734"/>
    <w:rsid w:val="199CDC78"/>
    <w:rsid w:val="19DD8C57"/>
    <w:rsid w:val="19E17020"/>
    <w:rsid w:val="1A0C1D48"/>
    <w:rsid w:val="1A16E347"/>
    <w:rsid w:val="1A197353"/>
    <w:rsid w:val="1A23B21D"/>
    <w:rsid w:val="1A380B2D"/>
    <w:rsid w:val="1AA9ECA0"/>
    <w:rsid w:val="1B0A9C92"/>
    <w:rsid w:val="1B36075F"/>
    <w:rsid w:val="1B4A4EB2"/>
    <w:rsid w:val="1B4E5E06"/>
    <w:rsid w:val="1B6799A4"/>
    <w:rsid w:val="1BA16127"/>
    <w:rsid w:val="1BC745B0"/>
    <w:rsid w:val="1BF3180B"/>
    <w:rsid w:val="1C5720D7"/>
    <w:rsid w:val="1C575068"/>
    <w:rsid w:val="1C6783CB"/>
    <w:rsid w:val="1C7A83D9"/>
    <w:rsid w:val="1CA4AA88"/>
    <w:rsid w:val="1CAFC25E"/>
    <w:rsid w:val="1CB24857"/>
    <w:rsid w:val="1CD0F4EA"/>
    <w:rsid w:val="1D01014A"/>
    <w:rsid w:val="1D02FFDE"/>
    <w:rsid w:val="1D084494"/>
    <w:rsid w:val="1D0B7835"/>
    <w:rsid w:val="1D149588"/>
    <w:rsid w:val="1D3D3188"/>
    <w:rsid w:val="1D615970"/>
    <w:rsid w:val="1D861F03"/>
    <w:rsid w:val="1DE8A405"/>
    <w:rsid w:val="1E2FC657"/>
    <w:rsid w:val="1E7EAE8A"/>
    <w:rsid w:val="1E8BC815"/>
    <w:rsid w:val="1EAD595F"/>
    <w:rsid w:val="1ECDFB42"/>
    <w:rsid w:val="1EDEB078"/>
    <w:rsid w:val="1EEA7447"/>
    <w:rsid w:val="1EF9637E"/>
    <w:rsid w:val="1F016EFA"/>
    <w:rsid w:val="1F4CA140"/>
    <w:rsid w:val="1F5ACBAE"/>
    <w:rsid w:val="1F6411EE"/>
    <w:rsid w:val="1F70081D"/>
    <w:rsid w:val="1F7A89A5"/>
    <w:rsid w:val="1FAAF386"/>
    <w:rsid w:val="1FD8AB30"/>
    <w:rsid w:val="1FEC6308"/>
    <w:rsid w:val="1FEE7F3E"/>
    <w:rsid w:val="20038353"/>
    <w:rsid w:val="200FCA80"/>
    <w:rsid w:val="2024ED01"/>
    <w:rsid w:val="20286638"/>
    <w:rsid w:val="203B1D7C"/>
    <w:rsid w:val="203F112B"/>
    <w:rsid w:val="204BDC85"/>
    <w:rsid w:val="2056E66B"/>
    <w:rsid w:val="20A56A9E"/>
    <w:rsid w:val="20C5D687"/>
    <w:rsid w:val="20DA3D2F"/>
    <w:rsid w:val="20E4E5BD"/>
    <w:rsid w:val="20FFDEBD"/>
    <w:rsid w:val="21572861"/>
    <w:rsid w:val="215B628C"/>
    <w:rsid w:val="216C38BC"/>
    <w:rsid w:val="219F4AF7"/>
    <w:rsid w:val="21A3F3B9"/>
    <w:rsid w:val="21A4800E"/>
    <w:rsid w:val="21CCEA89"/>
    <w:rsid w:val="21F3449C"/>
    <w:rsid w:val="21F86A16"/>
    <w:rsid w:val="21FA7CB8"/>
    <w:rsid w:val="21FC8747"/>
    <w:rsid w:val="227F2D6D"/>
    <w:rsid w:val="22A679EF"/>
    <w:rsid w:val="22D35F87"/>
    <w:rsid w:val="22DB4D0D"/>
    <w:rsid w:val="22E0C46A"/>
    <w:rsid w:val="22EEB358"/>
    <w:rsid w:val="22F8BDD7"/>
    <w:rsid w:val="2304DC3D"/>
    <w:rsid w:val="23351540"/>
    <w:rsid w:val="238B068F"/>
    <w:rsid w:val="23AC730C"/>
    <w:rsid w:val="23CC025F"/>
    <w:rsid w:val="23D0B64F"/>
    <w:rsid w:val="23DE3758"/>
    <w:rsid w:val="23DE4F59"/>
    <w:rsid w:val="23E3D059"/>
    <w:rsid w:val="23EEBD19"/>
    <w:rsid w:val="243313FD"/>
    <w:rsid w:val="2459970E"/>
    <w:rsid w:val="246DE9AA"/>
    <w:rsid w:val="248D916E"/>
    <w:rsid w:val="24957727"/>
    <w:rsid w:val="24A71621"/>
    <w:rsid w:val="24B5E6D8"/>
    <w:rsid w:val="24C81D76"/>
    <w:rsid w:val="24C88A85"/>
    <w:rsid w:val="24CFA69A"/>
    <w:rsid w:val="24D03BFB"/>
    <w:rsid w:val="24F0E383"/>
    <w:rsid w:val="24F522E7"/>
    <w:rsid w:val="24F62926"/>
    <w:rsid w:val="254FF159"/>
    <w:rsid w:val="25819702"/>
    <w:rsid w:val="25BDD2B0"/>
    <w:rsid w:val="25BE3D70"/>
    <w:rsid w:val="25CBEBC8"/>
    <w:rsid w:val="25CD5F68"/>
    <w:rsid w:val="26116900"/>
    <w:rsid w:val="2633059D"/>
    <w:rsid w:val="2633750B"/>
    <w:rsid w:val="267507EC"/>
    <w:rsid w:val="26884202"/>
    <w:rsid w:val="269070B1"/>
    <w:rsid w:val="26A5B695"/>
    <w:rsid w:val="26C13CE3"/>
    <w:rsid w:val="26EC0154"/>
    <w:rsid w:val="26F3F807"/>
    <w:rsid w:val="270684B4"/>
    <w:rsid w:val="2715C08A"/>
    <w:rsid w:val="271F7BC7"/>
    <w:rsid w:val="2778065E"/>
    <w:rsid w:val="2799BDC2"/>
    <w:rsid w:val="27ACADA9"/>
    <w:rsid w:val="27B50883"/>
    <w:rsid w:val="27BFF907"/>
    <w:rsid w:val="27C1EF3D"/>
    <w:rsid w:val="27D42168"/>
    <w:rsid w:val="27DCC691"/>
    <w:rsid w:val="27DD7379"/>
    <w:rsid w:val="27E5868F"/>
    <w:rsid w:val="27F681FB"/>
    <w:rsid w:val="280675DC"/>
    <w:rsid w:val="2818AEFF"/>
    <w:rsid w:val="285D49FA"/>
    <w:rsid w:val="2882CCBE"/>
    <w:rsid w:val="2887D017"/>
    <w:rsid w:val="28AAD948"/>
    <w:rsid w:val="29068520"/>
    <w:rsid w:val="29156312"/>
    <w:rsid w:val="291D42A2"/>
    <w:rsid w:val="29565EE2"/>
    <w:rsid w:val="297DAF95"/>
    <w:rsid w:val="29C3DD2A"/>
    <w:rsid w:val="29D708CD"/>
    <w:rsid w:val="29E35ED0"/>
    <w:rsid w:val="29FF4E9F"/>
    <w:rsid w:val="2A71C282"/>
    <w:rsid w:val="2ADA4DDC"/>
    <w:rsid w:val="2AE38422"/>
    <w:rsid w:val="2B151384"/>
    <w:rsid w:val="2B3035C6"/>
    <w:rsid w:val="2B64F253"/>
    <w:rsid w:val="2B924F36"/>
    <w:rsid w:val="2BBF7277"/>
    <w:rsid w:val="2BD00022"/>
    <w:rsid w:val="2C339FF9"/>
    <w:rsid w:val="2C6FF762"/>
    <w:rsid w:val="2C874AB6"/>
    <w:rsid w:val="2CA24721"/>
    <w:rsid w:val="2CA5F513"/>
    <w:rsid w:val="2D14F4AF"/>
    <w:rsid w:val="2D45BDFA"/>
    <w:rsid w:val="2D5B42D8"/>
    <w:rsid w:val="2D5F6408"/>
    <w:rsid w:val="2D684079"/>
    <w:rsid w:val="2D6ADD4F"/>
    <w:rsid w:val="2DC79B1D"/>
    <w:rsid w:val="2DEF0688"/>
    <w:rsid w:val="2DF68337"/>
    <w:rsid w:val="2DFD59FF"/>
    <w:rsid w:val="2E5B0A21"/>
    <w:rsid w:val="2E6138FF"/>
    <w:rsid w:val="2E6AE600"/>
    <w:rsid w:val="2E6C10C9"/>
    <w:rsid w:val="2E7FFBE6"/>
    <w:rsid w:val="2E89212D"/>
    <w:rsid w:val="2EBED76A"/>
    <w:rsid w:val="2EC00BF5"/>
    <w:rsid w:val="2ED3ABCD"/>
    <w:rsid w:val="2EDE2CEF"/>
    <w:rsid w:val="2EDF5460"/>
    <w:rsid w:val="2EF466C7"/>
    <w:rsid w:val="2EF987C8"/>
    <w:rsid w:val="2EFB7634"/>
    <w:rsid w:val="2FB469D8"/>
    <w:rsid w:val="2FC61698"/>
    <w:rsid w:val="304115F4"/>
    <w:rsid w:val="305D7EDB"/>
    <w:rsid w:val="305FDA21"/>
    <w:rsid w:val="3095E35B"/>
    <w:rsid w:val="30A298DC"/>
    <w:rsid w:val="30B61B45"/>
    <w:rsid w:val="30BDB38B"/>
    <w:rsid w:val="30D904C2"/>
    <w:rsid w:val="30E17255"/>
    <w:rsid w:val="310744CD"/>
    <w:rsid w:val="3118559B"/>
    <w:rsid w:val="311CA162"/>
    <w:rsid w:val="313BE0A1"/>
    <w:rsid w:val="316F2636"/>
    <w:rsid w:val="319B9DD9"/>
    <w:rsid w:val="31DA166F"/>
    <w:rsid w:val="31E9404C"/>
    <w:rsid w:val="31EB9A23"/>
    <w:rsid w:val="3205424E"/>
    <w:rsid w:val="32144211"/>
    <w:rsid w:val="322FBE1C"/>
    <w:rsid w:val="323F7212"/>
    <w:rsid w:val="32466F02"/>
    <w:rsid w:val="326C0012"/>
    <w:rsid w:val="3277A2F0"/>
    <w:rsid w:val="328441C3"/>
    <w:rsid w:val="329207F8"/>
    <w:rsid w:val="329C3B30"/>
    <w:rsid w:val="32C938B2"/>
    <w:rsid w:val="32D12755"/>
    <w:rsid w:val="32D6C849"/>
    <w:rsid w:val="32F59DB7"/>
    <w:rsid w:val="33126725"/>
    <w:rsid w:val="332EF270"/>
    <w:rsid w:val="337CC7B0"/>
    <w:rsid w:val="3390BCD9"/>
    <w:rsid w:val="3393F8F4"/>
    <w:rsid w:val="33A40A6F"/>
    <w:rsid w:val="33AC8A9A"/>
    <w:rsid w:val="33B24BC7"/>
    <w:rsid w:val="33B7C9FB"/>
    <w:rsid w:val="341921B8"/>
    <w:rsid w:val="343A187A"/>
    <w:rsid w:val="344F5EE5"/>
    <w:rsid w:val="34801294"/>
    <w:rsid w:val="3480FD51"/>
    <w:rsid w:val="348D4138"/>
    <w:rsid w:val="348DB034"/>
    <w:rsid w:val="3492C23D"/>
    <w:rsid w:val="34AA2955"/>
    <w:rsid w:val="34DC4541"/>
    <w:rsid w:val="35128DDE"/>
    <w:rsid w:val="35211E34"/>
    <w:rsid w:val="354411B1"/>
    <w:rsid w:val="354E1C28"/>
    <w:rsid w:val="355FEE48"/>
    <w:rsid w:val="356654BD"/>
    <w:rsid w:val="358A5BD1"/>
    <w:rsid w:val="35B3790A"/>
    <w:rsid w:val="35D76212"/>
    <w:rsid w:val="35E032FF"/>
    <w:rsid w:val="35FF3A4A"/>
    <w:rsid w:val="363A7AC9"/>
    <w:rsid w:val="363F4BC0"/>
    <w:rsid w:val="36492967"/>
    <w:rsid w:val="364BAF37"/>
    <w:rsid w:val="366B4ABA"/>
    <w:rsid w:val="366CB47B"/>
    <w:rsid w:val="3682FDFC"/>
    <w:rsid w:val="3695E4BC"/>
    <w:rsid w:val="369CB0BF"/>
    <w:rsid w:val="36A9FAEB"/>
    <w:rsid w:val="36B0C0F2"/>
    <w:rsid w:val="36DF76ED"/>
    <w:rsid w:val="36FBA75B"/>
    <w:rsid w:val="36FC7006"/>
    <w:rsid w:val="3713A0C8"/>
    <w:rsid w:val="37218F0C"/>
    <w:rsid w:val="3733CF8A"/>
    <w:rsid w:val="375BF3CC"/>
    <w:rsid w:val="376432B5"/>
    <w:rsid w:val="377888F1"/>
    <w:rsid w:val="379C03BC"/>
    <w:rsid w:val="37B61BCF"/>
    <w:rsid w:val="37C20AC4"/>
    <w:rsid w:val="37D2140C"/>
    <w:rsid w:val="384C9153"/>
    <w:rsid w:val="38A090B2"/>
    <w:rsid w:val="38A58B65"/>
    <w:rsid w:val="38A7EC6A"/>
    <w:rsid w:val="38B0B767"/>
    <w:rsid w:val="38B2DD2A"/>
    <w:rsid w:val="38BBA17C"/>
    <w:rsid w:val="38E0C698"/>
    <w:rsid w:val="38E53235"/>
    <w:rsid w:val="38FF25B8"/>
    <w:rsid w:val="3922A140"/>
    <w:rsid w:val="392B7993"/>
    <w:rsid w:val="392E9854"/>
    <w:rsid w:val="393B3FD3"/>
    <w:rsid w:val="39468DDF"/>
    <w:rsid w:val="397D33BC"/>
    <w:rsid w:val="3985472E"/>
    <w:rsid w:val="399E84B8"/>
    <w:rsid w:val="39A3A579"/>
    <w:rsid w:val="39CD3294"/>
    <w:rsid w:val="39FABE53"/>
    <w:rsid w:val="39FD6DAC"/>
    <w:rsid w:val="3A32D817"/>
    <w:rsid w:val="3A4AAA12"/>
    <w:rsid w:val="3A4D6FAB"/>
    <w:rsid w:val="3A579AE3"/>
    <w:rsid w:val="3A76D14C"/>
    <w:rsid w:val="3A77A794"/>
    <w:rsid w:val="3A7F6249"/>
    <w:rsid w:val="3A9F51E9"/>
    <w:rsid w:val="3AB1560E"/>
    <w:rsid w:val="3ABBE0F0"/>
    <w:rsid w:val="3ACCB412"/>
    <w:rsid w:val="3AD92A7C"/>
    <w:rsid w:val="3AE71462"/>
    <w:rsid w:val="3AECCA54"/>
    <w:rsid w:val="3B1C08CA"/>
    <w:rsid w:val="3B5AAC1C"/>
    <w:rsid w:val="3BA6C6DD"/>
    <w:rsid w:val="3BB19629"/>
    <w:rsid w:val="3BCE667E"/>
    <w:rsid w:val="3BF1D432"/>
    <w:rsid w:val="3C07B4FC"/>
    <w:rsid w:val="3C1E573A"/>
    <w:rsid w:val="3C35333E"/>
    <w:rsid w:val="3C5D3DCA"/>
    <w:rsid w:val="3C61C0F5"/>
    <w:rsid w:val="3C9C0DBA"/>
    <w:rsid w:val="3C9E6AAF"/>
    <w:rsid w:val="3CA26B4F"/>
    <w:rsid w:val="3CDA8785"/>
    <w:rsid w:val="3D0E7526"/>
    <w:rsid w:val="3D338627"/>
    <w:rsid w:val="3D54A0AE"/>
    <w:rsid w:val="3D5B4B2B"/>
    <w:rsid w:val="3D6B002D"/>
    <w:rsid w:val="3D7166A2"/>
    <w:rsid w:val="3D9E3F55"/>
    <w:rsid w:val="3DE73163"/>
    <w:rsid w:val="3DF8326D"/>
    <w:rsid w:val="3DFB2FB1"/>
    <w:rsid w:val="3E05B679"/>
    <w:rsid w:val="3E0CDC58"/>
    <w:rsid w:val="3E0DD26B"/>
    <w:rsid w:val="3E1BE387"/>
    <w:rsid w:val="3E6DB2AB"/>
    <w:rsid w:val="3E76B247"/>
    <w:rsid w:val="3EA64589"/>
    <w:rsid w:val="3EB10404"/>
    <w:rsid w:val="3EB689D1"/>
    <w:rsid w:val="3ED33F98"/>
    <w:rsid w:val="3EE7C91F"/>
    <w:rsid w:val="3EE9859C"/>
    <w:rsid w:val="3F2C3BF1"/>
    <w:rsid w:val="3F69E3A5"/>
    <w:rsid w:val="3F6DC0CC"/>
    <w:rsid w:val="3F9559D7"/>
    <w:rsid w:val="3FB1563A"/>
    <w:rsid w:val="3FD34CE3"/>
    <w:rsid w:val="4031BB98"/>
    <w:rsid w:val="404263FA"/>
    <w:rsid w:val="405558CE"/>
    <w:rsid w:val="40C224CD"/>
    <w:rsid w:val="40C4FAA4"/>
    <w:rsid w:val="40CF65C7"/>
    <w:rsid w:val="413ED07A"/>
    <w:rsid w:val="4149ACB9"/>
    <w:rsid w:val="419F9747"/>
    <w:rsid w:val="41A2DDFF"/>
    <w:rsid w:val="41A981E3"/>
    <w:rsid w:val="41D6D1EC"/>
    <w:rsid w:val="41D76E38"/>
    <w:rsid w:val="41F8A027"/>
    <w:rsid w:val="41FF6F66"/>
    <w:rsid w:val="421440AA"/>
    <w:rsid w:val="4237E8D9"/>
    <w:rsid w:val="423D5DE3"/>
    <w:rsid w:val="426A2894"/>
    <w:rsid w:val="429FA020"/>
    <w:rsid w:val="42B9E7A0"/>
    <w:rsid w:val="42D29761"/>
    <w:rsid w:val="42DF1BE9"/>
    <w:rsid w:val="433D3A56"/>
    <w:rsid w:val="43DA340B"/>
    <w:rsid w:val="43E22F37"/>
    <w:rsid w:val="43EEE7D4"/>
    <w:rsid w:val="440EC154"/>
    <w:rsid w:val="4418B82B"/>
    <w:rsid w:val="442862AC"/>
    <w:rsid w:val="442D3E5F"/>
    <w:rsid w:val="44483B0E"/>
    <w:rsid w:val="44958CD5"/>
    <w:rsid w:val="4498500B"/>
    <w:rsid w:val="44BE4EC3"/>
    <w:rsid w:val="44EE3557"/>
    <w:rsid w:val="450345B2"/>
    <w:rsid w:val="4536DD89"/>
    <w:rsid w:val="456A4B1D"/>
    <w:rsid w:val="456BEBD7"/>
    <w:rsid w:val="45B4888C"/>
    <w:rsid w:val="45DA89D1"/>
    <w:rsid w:val="45EB7E4B"/>
    <w:rsid w:val="46033FA4"/>
    <w:rsid w:val="46086A07"/>
    <w:rsid w:val="4612E677"/>
    <w:rsid w:val="46349114"/>
    <w:rsid w:val="46538081"/>
    <w:rsid w:val="465D77F7"/>
    <w:rsid w:val="46D0B39D"/>
    <w:rsid w:val="46D7C5A1"/>
    <w:rsid w:val="470582FA"/>
    <w:rsid w:val="47092107"/>
    <w:rsid w:val="47094722"/>
    <w:rsid w:val="4711E273"/>
    <w:rsid w:val="472E89EF"/>
    <w:rsid w:val="4789CBE9"/>
    <w:rsid w:val="4796AA36"/>
    <w:rsid w:val="47A55BC3"/>
    <w:rsid w:val="47C7B6A7"/>
    <w:rsid w:val="47F8D6D8"/>
    <w:rsid w:val="4805A566"/>
    <w:rsid w:val="480CB155"/>
    <w:rsid w:val="481EADA4"/>
    <w:rsid w:val="4842F98A"/>
    <w:rsid w:val="48483F2D"/>
    <w:rsid w:val="48492CEE"/>
    <w:rsid w:val="485EFA0E"/>
    <w:rsid w:val="48A229F9"/>
    <w:rsid w:val="48A6021B"/>
    <w:rsid w:val="48AB3DA6"/>
    <w:rsid w:val="48CAED06"/>
    <w:rsid w:val="48DD0D89"/>
    <w:rsid w:val="48DFF5DD"/>
    <w:rsid w:val="48E6FE4F"/>
    <w:rsid w:val="494037FC"/>
    <w:rsid w:val="49433994"/>
    <w:rsid w:val="494D19F4"/>
    <w:rsid w:val="4956D546"/>
    <w:rsid w:val="4970F85E"/>
    <w:rsid w:val="4976F40F"/>
    <w:rsid w:val="49821CAF"/>
    <w:rsid w:val="499FB9F9"/>
    <w:rsid w:val="49A7723D"/>
    <w:rsid w:val="49AB9944"/>
    <w:rsid w:val="49F49849"/>
    <w:rsid w:val="4A03F756"/>
    <w:rsid w:val="4A1352EA"/>
    <w:rsid w:val="4A1E4C31"/>
    <w:rsid w:val="4A97EB71"/>
    <w:rsid w:val="4A9CA749"/>
    <w:rsid w:val="4ACA8873"/>
    <w:rsid w:val="4ADC4880"/>
    <w:rsid w:val="4B1DED10"/>
    <w:rsid w:val="4B2F8980"/>
    <w:rsid w:val="4B699E8C"/>
    <w:rsid w:val="4B7A03F9"/>
    <w:rsid w:val="4B903972"/>
    <w:rsid w:val="4BD12F78"/>
    <w:rsid w:val="4BD17E71"/>
    <w:rsid w:val="4BEDFCC4"/>
    <w:rsid w:val="4BFC98EE"/>
    <w:rsid w:val="4C563F0F"/>
    <w:rsid w:val="4C593118"/>
    <w:rsid w:val="4C9E90FC"/>
    <w:rsid w:val="4CAD2C44"/>
    <w:rsid w:val="4CC077FE"/>
    <w:rsid w:val="4CCA48CA"/>
    <w:rsid w:val="4CD67C3B"/>
    <w:rsid w:val="4CDB50B0"/>
    <w:rsid w:val="4CDD940E"/>
    <w:rsid w:val="4CDF81AD"/>
    <w:rsid w:val="4D4782FC"/>
    <w:rsid w:val="4D6635EA"/>
    <w:rsid w:val="4D73260C"/>
    <w:rsid w:val="4D79C122"/>
    <w:rsid w:val="4DD154BA"/>
    <w:rsid w:val="4DE5A4F4"/>
    <w:rsid w:val="4E04D0CB"/>
    <w:rsid w:val="4E452023"/>
    <w:rsid w:val="4EDB640D"/>
    <w:rsid w:val="4EE4653D"/>
    <w:rsid w:val="4EFAE351"/>
    <w:rsid w:val="4F035ABC"/>
    <w:rsid w:val="4F6B1FA7"/>
    <w:rsid w:val="4FA03C85"/>
    <w:rsid w:val="4FB9ECD1"/>
    <w:rsid w:val="4FC85946"/>
    <w:rsid w:val="4FD960BD"/>
    <w:rsid w:val="4FE667E4"/>
    <w:rsid w:val="500256E5"/>
    <w:rsid w:val="50070458"/>
    <w:rsid w:val="502278B1"/>
    <w:rsid w:val="502F7C65"/>
    <w:rsid w:val="502FE67B"/>
    <w:rsid w:val="505ED9E8"/>
    <w:rsid w:val="508B7509"/>
    <w:rsid w:val="50C40B43"/>
    <w:rsid w:val="50DFB363"/>
    <w:rsid w:val="50EBAD9B"/>
    <w:rsid w:val="50ED84F1"/>
    <w:rsid w:val="50FAEA0B"/>
    <w:rsid w:val="5106EF3C"/>
    <w:rsid w:val="511BFB1E"/>
    <w:rsid w:val="514C8623"/>
    <w:rsid w:val="517D91A9"/>
    <w:rsid w:val="51837658"/>
    <w:rsid w:val="51AE0157"/>
    <w:rsid w:val="51CDACF7"/>
    <w:rsid w:val="51CE592C"/>
    <w:rsid w:val="51D2217A"/>
    <w:rsid w:val="51D6DA6E"/>
    <w:rsid w:val="51EF6F23"/>
    <w:rsid w:val="51FAF964"/>
    <w:rsid w:val="52232823"/>
    <w:rsid w:val="5242EEDE"/>
    <w:rsid w:val="524B9DCF"/>
    <w:rsid w:val="525FDBA4"/>
    <w:rsid w:val="5271AAE5"/>
    <w:rsid w:val="52A1F620"/>
    <w:rsid w:val="52B448DA"/>
    <w:rsid w:val="52DD6B15"/>
    <w:rsid w:val="52E70CAD"/>
    <w:rsid w:val="5312A4DB"/>
    <w:rsid w:val="531B00D5"/>
    <w:rsid w:val="53605639"/>
    <w:rsid w:val="5383F30A"/>
    <w:rsid w:val="53A74AFC"/>
    <w:rsid w:val="53B73A5E"/>
    <w:rsid w:val="53BC3716"/>
    <w:rsid w:val="53C29E0C"/>
    <w:rsid w:val="545E13B0"/>
    <w:rsid w:val="547731C6"/>
    <w:rsid w:val="54835135"/>
    <w:rsid w:val="54B1129F"/>
    <w:rsid w:val="54BC98DE"/>
    <w:rsid w:val="54D16686"/>
    <w:rsid w:val="54E3E7F7"/>
    <w:rsid w:val="5524E3C7"/>
    <w:rsid w:val="5532AACF"/>
    <w:rsid w:val="55393357"/>
    <w:rsid w:val="554D4EBD"/>
    <w:rsid w:val="55942362"/>
    <w:rsid w:val="55AED1A5"/>
    <w:rsid w:val="55B0E34C"/>
    <w:rsid w:val="55D4A75E"/>
    <w:rsid w:val="55D67F08"/>
    <w:rsid w:val="56137CB6"/>
    <w:rsid w:val="561C35DC"/>
    <w:rsid w:val="562CE3FC"/>
    <w:rsid w:val="5639E584"/>
    <w:rsid w:val="56474FD9"/>
    <w:rsid w:val="565F16B8"/>
    <w:rsid w:val="56940B8C"/>
    <w:rsid w:val="5696D5E0"/>
    <w:rsid w:val="56AC541F"/>
    <w:rsid w:val="56DD460D"/>
    <w:rsid w:val="57355055"/>
    <w:rsid w:val="575C7DFD"/>
    <w:rsid w:val="577FA419"/>
    <w:rsid w:val="57A174EC"/>
    <w:rsid w:val="57B0F667"/>
    <w:rsid w:val="57B1EA06"/>
    <w:rsid w:val="57C435BF"/>
    <w:rsid w:val="57D0B29C"/>
    <w:rsid w:val="5801729B"/>
    <w:rsid w:val="5812EAD1"/>
    <w:rsid w:val="581DFE94"/>
    <w:rsid w:val="5824A14A"/>
    <w:rsid w:val="5824BD2A"/>
    <w:rsid w:val="584DBEA1"/>
    <w:rsid w:val="5873343B"/>
    <w:rsid w:val="587C86A1"/>
    <w:rsid w:val="589D2D6D"/>
    <w:rsid w:val="58C59E38"/>
    <w:rsid w:val="58F8D7B8"/>
    <w:rsid w:val="590C4681"/>
    <w:rsid w:val="593259C2"/>
    <w:rsid w:val="5952CD26"/>
    <w:rsid w:val="595AEB57"/>
    <w:rsid w:val="59A5C710"/>
    <w:rsid w:val="59BA993E"/>
    <w:rsid w:val="5A02443A"/>
    <w:rsid w:val="5A3F1BCD"/>
    <w:rsid w:val="5A57BFCA"/>
    <w:rsid w:val="5A5AC42B"/>
    <w:rsid w:val="5A989A9C"/>
    <w:rsid w:val="5ABC625B"/>
    <w:rsid w:val="5AE3D289"/>
    <w:rsid w:val="5AEA1269"/>
    <w:rsid w:val="5AEE6CE5"/>
    <w:rsid w:val="5AFC4FE7"/>
    <w:rsid w:val="5B4C5205"/>
    <w:rsid w:val="5B744090"/>
    <w:rsid w:val="5B797CF1"/>
    <w:rsid w:val="5B7FA93A"/>
    <w:rsid w:val="5B8F2DE6"/>
    <w:rsid w:val="5B9E149B"/>
    <w:rsid w:val="5BBEBA71"/>
    <w:rsid w:val="5BD4CE2F"/>
    <w:rsid w:val="5BE425BF"/>
    <w:rsid w:val="5BEDE143"/>
    <w:rsid w:val="5C37483C"/>
    <w:rsid w:val="5C3B6591"/>
    <w:rsid w:val="5C3C18E9"/>
    <w:rsid w:val="5C3C658A"/>
    <w:rsid w:val="5C44919C"/>
    <w:rsid w:val="5C7F6F19"/>
    <w:rsid w:val="5C9C9D41"/>
    <w:rsid w:val="5CAA5B4E"/>
    <w:rsid w:val="5CD9168A"/>
    <w:rsid w:val="5CD9606A"/>
    <w:rsid w:val="5D68DB31"/>
    <w:rsid w:val="5D764713"/>
    <w:rsid w:val="5D86600D"/>
    <w:rsid w:val="5D9AB3E9"/>
    <w:rsid w:val="5DBFE5CF"/>
    <w:rsid w:val="5DD88D5F"/>
    <w:rsid w:val="5DDA9450"/>
    <w:rsid w:val="5DE64994"/>
    <w:rsid w:val="5E1ECA19"/>
    <w:rsid w:val="5E6AC015"/>
    <w:rsid w:val="5E716D41"/>
    <w:rsid w:val="5E7A746C"/>
    <w:rsid w:val="5E9AFF26"/>
    <w:rsid w:val="5EA39D24"/>
    <w:rsid w:val="5EC3BEB7"/>
    <w:rsid w:val="5ECBDE30"/>
    <w:rsid w:val="5ECF71EE"/>
    <w:rsid w:val="5EE9B3C7"/>
    <w:rsid w:val="5F0CDB44"/>
    <w:rsid w:val="5F5F7086"/>
    <w:rsid w:val="5FC02078"/>
    <w:rsid w:val="60004EAB"/>
    <w:rsid w:val="601C5E91"/>
    <w:rsid w:val="604E8BCD"/>
    <w:rsid w:val="605D719E"/>
    <w:rsid w:val="60763D32"/>
    <w:rsid w:val="607A50F8"/>
    <w:rsid w:val="60B31AFD"/>
    <w:rsid w:val="60EB3D58"/>
    <w:rsid w:val="60F0555C"/>
    <w:rsid w:val="60F57E70"/>
    <w:rsid w:val="60FA5369"/>
    <w:rsid w:val="611623AA"/>
    <w:rsid w:val="613B2610"/>
    <w:rsid w:val="61509D19"/>
    <w:rsid w:val="61656A5E"/>
    <w:rsid w:val="6173C4B4"/>
    <w:rsid w:val="61AEC8A0"/>
    <w:rsid w:val="61C74FC2"/>
    <w:rsid w:val="61DBD688"/>
    <w:rsid w:val="61DDBB71"/>
    <w:rsid w:val="61E855F5"/>
    <w:rsid w:val="61EB948F"/>
    <w:rsid w:val="61F7BAAE"/>
    <w:rsid w:val="61FE9912"/>
    <w:rsid w:val="6216A101"/>
    <w:rsid w:val="621B62EC"/>
    <w:rsid w:val="626A6CB9"/>
    <w:rsid w:val="62B7E9CC"/>
    <w:rsid w:val="62D3CA4C"/>
    <w:rsid w:val="6338C670"/>
    <w:rsid w:val="63447B8B"/>
    <w:rsid w:val="63CD9673"/>
    <w:rsid w:val="63D068B8"/>
    <w:rsid w:val="63EEF887"/>
    <w:rsid w:val="64101881"/>
    <w:rsid w:val="6412AFB2"/>
    <w:rsid w:val="64306DF9"/>
    <w:rsid w:val="64375A9F"/>
    <w:rsid w:val="643E6867"/>
    <w:rsid w:val="644EE4CB"/>
    <w:rsid w:val="645FBEAD"/>
    <w:rsid w:val="646A692F"/>
    <w:rsid w:val="649BBCF1"/>
    <w:rsid w:val="64A7E36D"/>
    <w:rsid w:val="64AF5E23"/>
    <w:rsid w:val="64B266C2"/>
    <w:rsid w:val="64D42536"/>
    <w:rsid w:val="64DA0BEE"/>
    <w:rsid w:val="65036759"/>
    <w:rsid w:val="651D78AF"/>
    <w:rsid w:val="65291824"/>
    <w:rsid w:val="658078AF"/>
    <w:rsid w:val="6581FFD6"/>
    <w:rsid w:val="658F6068"/>
    <w:rsid w:val="65CD7798"/>
    <w:rsid w:val="66343CD1"/>
    <w:rsid w:val="6669C0E4"/>
    <w:rsid w:val="669958EE"/>
    <w:rsid w:val="669F08EB"/>
    <w:rsid w:val="66D285CD"/>
    <w:rsid w:val="67215217"/>
    <w:rsid w:val="672C4A12"/>
    <w:rsid w:val="6757F474"/>
    <w:rsid w:val="676D2B17"/>
    <w:rsid w:val="677E1C12"/>
    <w:rsid w:val="679D577E"/>
    <w:rsid w:val="67A6171A"/>
    <w:rsid w:val="67C024AA"/>
    <w:rsid w:val="67FFD07E"/>
    <w:rsid w:val="68076519"/>
    <w:rsid w:val="6807E5D4"/>
    <w:rsid w:val="681057D2"/>
    <w:rsid w:val="681A7B75"/>
    <w:rsid w:val="683AC783"/>
    <w:rsid w:val="685F1BF8"/>
    <w:rsid w:val="6872534E"/>
    <w:rsid w:val="687D6987"/>
    <w:rsid w:val="6882CC40"/>
    <w:rsid w:val="68BC15FC"/>
    <w:rsid w:val="68E75CAD"/>
    <w:rsid w:val="68ED2E78"/>
    <w:rsid w:val="69506B12"/>
    <w:rsid w:val="697F791B"/>
    <w:rsid w:val="698183DF"/>
    <w:rsid w:val="69B8C39B"/>
    <w:rsid w:val="69D9414E"/>
    <w:rsid w:val="6A3E5178"/>
    <w:rsid w:val="6A3F9C8E"/>
    <w:rsid w:val="6A493D3E"/>
    <w:rsid w:val="6A4EE3CE"/>
    <w:rsid w:val="6A5B5D29"/>
    <w:rsid w:val="6A5BA1C2"/>
    <w:rsid w:val="6A5D2D1D"/>
    <w:rsid w:val="6A7736DF"/>
    <w:rsid w:val="6A97DBD0"/>
    <w:rsid w:val="6AD2BC12"/>
    <w:rsid w:val="6ADC8310"/>
    <w:rsid w:val="6AF59675"/>
    <w:rsid w:val="6AF771CA"/>
    <w:rsid w:val="6B056CD3"/>
    <w:rsid w:val="6B0DBB54"/>
    <w:rsid w:val="6B276EDF"/>
    <w:rsid w:val="6B2CD78B"/>
    <w:rsid w:val="6B40D21B"/>
    <w:rsid w:val="6B46E401"/>
    <w:rsid w:val="6B5EC75C"/>
    <w:rsid w:val="6B9A5534"/>
    <w:rsid w:val="6BC2A97C"/>
    <w:rsid w:val="6BD41167"/>
    <w:rsid w:val="6BE9555F"/>
    <w:rsid w:val="6BF2DF7F"/>
    <w:rsid w:val="6C487573"/>
    <w:rsid w:val="6C4A0551"/>
    <w:rsid w:val="6C4C15D8"/>
    <w:rsid w:val="6C86D140"/>
    <w:rsid w:val="6C889FCC"/>
    <w:rsid w:val="6C8EFC40"/>
    <w:rsid w:val="6CAC746A"/>
    <w:rsid w:val="6CCB53A9"/>
    <w:rsid w:val="6CED4AC4"/>
    <w:rsid w:val="6CEFCCE5"/>
    <w:rsid w:val="6CF42346"/>
    <w:rsid w:val="6CFF9D41"/>
    <w:rsid w:val="6D087895"/>
    <w:rsid w:val="6D0B6E80"/>
    <w:rsid w:val="6D0D4BA3"/>
    <w:rsid w:val="6D4D39FA"/>
    <w:rsid w:val="6D628A90"/>
    <w:rsid w:val="6D81F110"/>
    <w:rsid w:val="6D887B5C"/>
    <w:rsid w:val="6DBAA163"/>
    <w:rsid w:val="6DC63996"/>
    <w:rsid w:val="6DD60A95"/>
    <w:rsid w:val="6DED78D7"/>
    <w:rsid w:val="6E0ABE84"/>
    <w:rsid w:val="6E24702D"/>
    <w:rsid w:val="6E37BE10"/>
    <w:rsid w:val="6E50D9B7"/>
    <w:rsid w:val="6E5A0CE4"/>
    <w:rsid w:val="6EE62FC2"/>
    <w:rsid w:val="6EE9CDD2"/>
    <w:rsid w:val="6F13ACA5"/>
    <w:rsid w:val="6F2E6218"/>
    <w:rsid w:val="6F3C17AC"/>
    <w:rsid w:val="6F4825E1"/>
    <w:rsid w:val="6F504BBA"/>
    <w:rsid w:val="6F515ADE"/>
    <w:rsid w:val="6FB67B06"/>
    <w:rsid w:val="6FB73EA5"/>
    <w:rsid w:val="6FBA0213"/>
    <w:rsid w:val="6FDBCB0D"/>
    <w:rsid w:val="6FFEEA7C"/>
    <w:rsid w:val="70169B6D"/>
    <w:rsid w:val="70350806"/>
    <w:rsid w:val="7050D4BC"/>
    <w:rsid w:val="7052FFCB"/>
    <w:rsid w:val="709689BA"/>
    <w:rsid w:val="709A6333"/>
    <w:rsid w:val="70A37AAD"/>
    <w:rsid w:val="70B84BF1"/>
    <w:rsid w:val="70CC77A4"/>
    <w:rsid w:val="70F63A6E"/>
    <w:rsid w:val="714CDB4C"/>
    <w:rsid w:val="717990E4"/>
    <w:rsid w:val="7179B4D0"/>
    <w:rsid w:val="71A4623B"/>
    <w:rsid w:val="71F066E3"/>
    <w:rsid w:val="71FCDC90"/>
    <w:rsid w:val="72315230"/>
    <w:rsid w:val="7231681E"/>
    <w:rsid w:val="7234BD76"/>
    <w:rsid w:val="72367B44"/>
    <w:rsid w:val="723C3A35"/>
    <w:rsid w:val="72465645"/>
    <w:rsid w:val="7257608B"/>
    <w:rsid w:val="72622103"/>
    <w:rsid w:val="726988FD"/>
    <w:rsid w:val="729ACB4B"/>
    <w:rsid w:val="72B52019"/>
    <w:rsid w:val="72CD1BE9"/>
    <w:rsid w:val="72CFFE7B"/>
    <w:rsid w:val="730C02D8"/>
    <w:rsid w:val="73107EB8"/>
    <w:rsid w:val="732ECE38"/>
    <w:rsid w:val="7361B9E5"/>
    <w:rsid w:val="736364CA"/>
    <w:rsid w:val="738AA02E"/>
    <w:rsid w:val="73AF1788"/>
    <w:rsid w:val="73B21901"/>
    <w:rsid w:val="73B35718"/>
    <w:rsid w:val="73BE6C97"/>
    <w:rsid w:val="73E398F7"/>
    <w:rsid w:val="74202D29"/>
    <w:rsid w:val="74708C45"/>
    <w:rsid w:val="74747DFF"/>
    <w:rsid w:val="74A23B2B"/>
    <w:rsid w:val="74CD7CA1"/>
    <w:rsid w:val="75243781"/>
    <w:rsid w:val="7550A735"/>
    <w:rsid w:val="7558E38B"/>
    <w:rsid w:val="75693CCE"/>
    <w:rsid w:val="75809968"/>
    <w:rsid w:val="758CDDA6"/>
    <w:rsid w:val="75A45A78"/>
    <w:rsid w:val="75A9C9A5"/>
    <w:rsid w:val="75E14EBE"/>
    <w:rsid w:val="75F9D13C"/>
    <w:rsid w:val="76025EE7"/>
    <w:rsid w:val="7604701B"/>
    <w:rsid w:val="76281040"/>
    <w:rsid w:val="76357AEA"/>
    <w:rsid w:val="766580E0"/>
    <w:rsid w:val="7676AF19"/>
    <w:rsid w:val="767C6656"/>
    <w:rsid w:val="767DFEC0"/>
    <w:rsid w:val="76C68205"/>
    <w:rsid w:val="76F42F32"/>
    <w:rsid w:val="76F6BD53"/>
    <w:rsid w:val="76F96103"/>
    <w:rsid w:val="770C7A6F"/>
    <w:rsid w:val="770F8815"/>
    <w:rsid w:val="771005CE"/>
    <w:rsid w:val="7712B303"/>
    <w:rsid w:val="7722A689"/>
    <w:rsid w:val="77388576"/>
    <w:rsid w:val="7781656F"/>
    <w:rsid w:val="77D30BAB"/>
    <w:rsid w:val="7820A699"/>
    <w:rsid w:val="7826AF38"/>
    <w:rsid w:val="78752FA8"/>
    <w:rsid w:val="78907B34"/>
    <w:rsid w:val="789500BA"/>
    <w:rsid w:val="78B51749"/>
    <w:rsid w:val="78BA1357"/>
    <w:rsid w:val="78D0421C"/>
    <w:rsid w:val="78F47142"/>
    <w:rsid w:val="7917E2D0"/>
    <w:rsid w:val="7920600E"/>
    <w:rsid w:val="7930DA86"/>
    <w:rsid w:val="796423A6"/>
    <w:rsid w:val="797D6206"/>
    <w:rsid w:val="79CE4BF2"/>
    <w:rsid w:val="79CF7EDD"/>
    <w:rsid w:val="79CF99A8"/>
    <w:rsid w:val="79E4059C"/>
    <w:rsid w:val="79EA8408"/>
    <w:rsid w:val="7A42A634"/>
    <w:rsid w:val="7A54A712"/>
    <w:rsid w:val="7A90B4A8"/>
    <w:rsid w:val="7A9CD013"/>
    <w:rsid w:val="7ACF2277"/>
    <w:rsid w:val="7B418BAC"/>
    <w:rsid w:val="7B45279D"/>
    <w:rsid w:val="7B70149B"/>
    <w:rsid w:val="7B9C3CB5"/>
    <w:rsid w:val="7B9C663B"/>
    <w:rsid w:val="7BA7AAD3"/>
    <w:rsid w:val="7BB69DAD"/>
    <w:rsid w:val="7BC54A42"/>
    <w:rsid w:val="7BD5893D"/>
    <w:rsid w:val="7C05F8A8"/>
    <w:rsid w:val="7C364F5D"/>
    <w:rsid w:val="7C63A52F"/>
    <w:rsid w:val="7C8F3F11"/>
    <w:rsid w:val="7D82AE63"/>
    <w:rsid w:val="7D98ABB6"/>
    <w:rsid w:val="7DAF8451"/>
    <w:rsid w:val="7DC05A81"/>
    <w:rsid w:val="7E3182A9"/>
    <w:rsid w:val="7E40AE0D"/>
    <w:rsid w:val="7E5A7C81"/>
    <w:rsid w:val="7E82A9B7"/>
    <w:rsid w:val="7E9D4260"/>
    <w:rsid w:val="7ECA8658"/>
    <w:rsid w:val="7EE64634"/>
    <w:rsid w:val="7F0BC8F6"/>
    <w:rsid w:val="7F0C9E3F"/>
    <w:rsid w:val="7F289555"/>
    <w:rsid w:val="7F5A28FC"/>
    <w:rsid w:val="7F808031"/>
    <w:rsid w:val="7F80D792"/>
    <w:rsid w:val="7F8DF366"/>
    <w:rsid w:val="7F9D6F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04D65"/>
  <w15:chartTrackingRefBased/>
  <w15:docId w15:val="{8858B8F7-D824-4BFC-9C27-EB5A532D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2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C41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15D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41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41BE"/>
    <w:rPr>
      <w:b/>
      <w:bCs/>
    </w:rPr>
  </w:style>
  <w:style w:type="character" w:styleId="Hyperlink">
    <w:name w:val="Hyperlink"/>
    <w:basedOn w:val="DefaultParagraphFont"/>
    <w:unhideWhenUsed/>
    <w:rsid w:val="003C41BE"/>
    <w:rPr>
      <w:color w:val="0000FF"/>
      <w:u w:val="single"/>
    </w:rPr>
  </w:style>
  <w:style w:type="character" w:customStyle="1" w:styleId="Heading2Char">
    <w:name w:val="Heading 2 Char"/>
    <w:basedOn w:val="DefaultParagraphFont"/>
    <w:link w:val="Heading2"/>
    <w:uiPriority w:val="9"/>
    <w:rsid w:val="003C41BE"/>
    <w:rPr>
      <w:rFonts w:ascii="Times New Roman" w:eastAsia="Times New Roman" w:hAnsi="Times New Roman" w:cs="Times New Roman"/>
      <w:b/>
      <w:bCs/>
      <w:sz w:val="36"/>
      <w:szCs w:val="36"/>
    </w:rPr>
  </w:style>
  <w:style w:type="character" w:styleId="Emphasis">
    <w:name w:val="Emphasis"/>
    <w:basedOn w:val="DefaultParagraphFont"/>
    <w:uiPriority w:val="20"/>
    <w:qFormat/>
    <w:rsid w:val="003C41BE"/>
    <w:rPr>
      <w:i/>
      <w:iCs/>
    </w:rPr>
  </w:style>
  <w:style w:type="character" w:styleId="UnresolvedMention">
    <w:name w:val="Unresolved Mention"/>
    <w:basedOn w:val="DefaultParagraphFont"/>
    <w:uiPriority w:val="99"/>
    <w:semiHidden/>
    <w:unhideWhenUsed/>
    <w:rsid w:val="003C41BE"/>
    <w:rPr>
      <w:color w:val="605E5C"/>
      <w:shd w:val="clear" w:color="auto" w:fill="E1DFDD"/>
    </w:rPr>
  </w:style>
  <w:style w:type="paragraph" w:customStyle="1" w:styleId="xxxmsonormal">
    <w:name w:val="x_xxmsonormal"/>
    <w:basedOn w:val="Normal"/>
    <w:rsid w:val="00A36E57"/>
    <w:pPr>
      <w:spacing w:after="0" w:line="240" w:lineRule="auto"/>
    </w:pPr>
    <w:rPr>
      <w:rFonts w:ascii="Calibri" w:hAnsi="Calibri" w:cs="Calibri"/>
    </w:rPr>
  </w:style>
  <w:style w:type="paragraph" w:customStyle="1" w:styleId="xmsonormal">
    <w:name w:val="x_msonormal"/>
    <w:basedOn w:val="Normal"/>
    <w:rsid w:val="0011117D"/>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B847E2"/>
    <w:rPr>
      <w:color w:val="954F72" w:themeColor="followedHyperlink"/>
      <w:u w:val="single"/>
    </w:rPr>
  </w:style>
  <w:style w:type="character" w:styleId="CommentReference">
    <w:name w:val="annotation reference"/>
    <w:basedOn w:val="DefaultParagraphFont"/>
    <w:uiPriority w:val="99"/>
    <w:semiHidden/>
    <w:unhideWhenUsed/>
    <w:rsid w:val="00A30EAE"/>
    <w:rPr>
      <w:sz w:val="16"/>
      <w:szCs w:val="16"/>
    </w:rPr>
  </w:style>
  <w:style w:type="paragraph" w:styleId="CommentText">
    <w:name w:val="annotation text"/>
    <w:basedOn w:val="Normal"/>
    <w:link w:val="CommentTextChar"/>
    <w:uiPriority w:val="99"/>
    <w:unhideWhenUsed/>
    <w:rsid w:val="00A30EAE"/>
    <w:pPr>
      <w:spacing w:line="240" w:lineRule="auto"/>
    </w:pPr>
    <w:rPr>
      <w:sz w:val="20"/>
      <w:szCs w:val="20"/>
    </w:rPr>
  </w:style>
  <w:style w:type="character" w:customStyle="1" w:styleId="CommentTextChar">
    <w:name w:val="Comment Text Char"/>
    <w:basedOn w:val="DefaultParagraphFont"/>
    <w:link w:val="CommentText"/>
    <w:uiPriority w:val="99"/>
    <w:rsid w:val="00A30EAE"/>
    <w:rPr>
      <w:sz w:val="20"/>
      <w:szCs w:val="20"/>
    </w:rPr>
  </w:style>
  <w:style w:type="paragraph" w:customStyle="1" w:styleId="xxxmsonormal0">
    <w:name w:val="x_x_xmsonormal"/>
    <w:basedOn w:val="Normal"/>
    <w:rsid w:val="0039648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91F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FEB"/>
    <w:rPr>
      <w:rFonts w:asciiTheme="majorHAnsi" w:eastAsiaTheme="majorEastAsia" w:hAnsiTheme="majorHAnsi" w:cstheme="majorBidi"/>
      <w:spacing w:val="-10"/>
      <w:kern w:val="28"/>
      <w:sz w:val="56"/>
      <w:szCs w:val="56"/>
    </w:rPr>
  </w:style>
  <w:style w:type="character" w:customStyle="1" w:styleId="DefaultFontHxMailStyle">
    <w:name w:val="Default Font HxMail Style"/>
    <w:basedOn w:val="DefaultParagraphFont"/>
    <w:rsid w:val="00A84F7E"/>
    <w:rPr>
      <w:rFonts w:ascii="Calibri" w:hAnsi="Calibri" w:cs="Calibri" w:hint="default"/>
      <w:b w:val="0"/>
      <w:bCs w:val="0"/>
      <w:i w:val="0"/>
      <w:iCs w:val="0"/>
      <w:strike w:val="0"/>
      <w:dstrike w:val="0"/>
      <w:color w:val="auto"/>
      <w:u w:val="none"/>
      <w:effect w:val="none"/>
    </w:rPr>
  </w:style>
  <w:style w:type="paragraph" w:styleId="NoSpacing">
    <w:name w:val="No Spacing"/>
    <w:basedOn w:val="Normal"/>
    <w:uiPriority w:val="1"/>
    <w:qFormat/>
    <w:rsid w:val="008879F8"/>
    <w:pPr>
      <w:spacing w:after="0" w:line="240" w:lineRule="auto"/>
    </w:pPr>
    <w:rPr>
      <w:rFonts w:ascii="Calibri" w:hAnsi="Calibri" w:cs="Times New Roman"/>
    </w:rPr>
  </w:style>
  <w:style w:type="paragraph" w:customStyle="1" w:styleId="text-center">
    <w:name w:val="text-center"/>
    <w:basedOn w:val="Normal"/>
    <w:rsid w:val="00720F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46269"/>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12400"/>
    <w:pPr>
      <w:spacing w:after="0" w:line="240" w:lineRule="auto"/>
    </w:pPr>
  </w:style>
  <w:style w:type="character" w:customStyle="1" w:styleId="normaltextrun">
    <w:name w:val="normaltextrun"/>
    <w:basedOn w:val="DefaultParagraphFont"/>
    <w:rsid w:val="00483455"/>
  </w:style>
  <w:style w:type="paragraph" w:customStyle="1" w:styleId="paragraph">
    <w:name w:val="paragraph"/>
    <w:basedOn w:val="Normal"/>
    <w:rsid w:val="0048345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3455"/>
    <w:pPr>
      <w:ind w:left="720"/>
      <w:contextualSpacing/>
    </w:pPr>
  </w:style>
  <w:style w:type="paragraph" w:customStyle="1" w:styleId="text-left">
    <w:name w:val="text-left"/>
    <w:basedOn w:val="Normal"/>
    <w:rsid w:val="00F205C6"/>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A97F4D"/>
    <w:rPr>
      <w:rFonts w:ascii="Segoe UI" w:hAnsi="Segoe UI" w:cs="Segoe UI" w:hint="default"/>
      <w:sz w:val="18"/>
      <w:szCs w:val="18"/>
    </w:rPr>
  </w:style>
  <w:style w:type="paragraph" w:customStyle="1" w:styleId="Default">
    <w:name w:val="Default"/>
    <w:rsid w:val="00A97F4D"/>
    <w:pPr>
      <w:autoSpaceDE w:val="0"/>
      <w:autoSpaceDN w:val="0"/>
      <w:adjustRightInd w:val="0"/>
      <w:spacing w:after="0" w:line="240" w:lineRule="auto"/>
    </w:pPr>
    <w:rPr>
      <w:rFonts w:ascii="Calibri" w:hAnsi="Calibri" w:cs="Calibri"/>
      <w:color w:val="000000"/>
      <w:sz w:val="24"/>
      <w:szCs w:val="24"/>
      <w14:ligatures w14:val="standardContextual"/>
    </w:rPr>
  </w:style>
  <w:style w:type="character" w:customStyle="1" w:styleId="eop">
    <w:name w:val="eop"/>
    <w:basedOn w:val="DefaultParagraphFont"/>
    <w:rsid w:val="001B28A6"/>
  </w:style>
  <w:style w:type="character" w:customStyle="1" w:styleId="advancedproofingissue">
    <w:name w:val="advancedproofingissue"/>
    <w:basedOn w:val="DefaultParagraphFont"/>
    <w:rsid w:val="001B28A6"/>
  </w:style>
  <w:style w:type="character" w:customStyle="1" w:styleId="spellingerror">
    <w:name w:val="spellingerror"/>
    <w:basedOn w:val="DefaultParagraphFont"/>
    <w:rsid w:val="00672168"/>
  </w:style>
  <w:style w:type="character" w:customStyle="1" w:styleId="Heading3Char">
    <w:name w:val="Heading 3 Char"/>
    <w:basedOn w:val="DefaultParagraphFont"/>
    <w:link w:val="Heading3"/>
    <w:uiPriority w:val="9"/>
    <w:semiHidden/>
    <w:rsid w:val="00B15DC4"/>
    <w:rPr>
      <w:rFonts w:asciiTheme="majorHAnsi" w:eastAsiaTheme="majorEastAsia" w:hAnsiTheme="majorHAnsi" w:cstheme="majorBidi"/>
      <w:color w:val="1F3763" w:themeColor="accent1" w:themeShade="7F"/>
      <w:sz w:val="24"/>
      <w:szCs w:val="24"/>
    </w:rPr>
  </w:style>
  <w:style w:type="paragraph" w:customStyle="1" w:styleId="related-contentheadline">
    <w:name w:val="related-content__headline"/>
    <w:basedOn w:val="Normal"/>
    <w:rsid w:val="00B15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contentheadline-text">
    <w:name w:val="related-content__headline-text"/>
    <w:basedOn w:val="DefaultParagraphFont"/>
    <w:rsid w:val="00B15DC4"/>
  </w:style>
  <w:style w:type="paragraph" w:customStyle="1" w:styleId="factboxinline-smalltext">
    <w:name w:val="factbox_inline-small__text"/>
    <w:basedOn w:val="Normal"/>
    <w:rsid w:val="00B15DC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E6FD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94F2C"/>
    <w:rPr>
      <w:b/>
      <w:bCs/>
    </w:rPr>
  </w:style>
  <w:style w:type="character" w:customStyle="1" w:styleId="CommentSubjectChar">
    <w:name w:val="Comment Subject Char"/>
    <w:basedOn w:val="CommentTextChar"/>
    <w:link w:val="CommentSubject"/>
    <w:uiPriority w:val="99"/>
    <w:semiHidden/>
    <w:rsid w:val="00C94F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6453">
      <w:bodyDiv w:val="1"/>
      <w:marLeft w:val="0"/>
      <w:marRight w:val="0"/>
      <w:marTop w:val="0"/>
      <w:marBottom w:val="0"/>
      <w:divBdr>
        <w:top w:val="none" w:sz="0" w:space="0" w:color="auto"/>
        <w:left w:val="none" w:sz="0" w:space="0" w:color="auto"/>
        <w:bottom w:val="none" w:sz="0" w:space="0" w:color="auto"/>
        <w:right w:val="none" w:sz="0" w:space="0" w:color="auto"/>
      </w:divBdr>
    </w:div>
    <w:div w:id="305551447">
      <w:bodyDiv w:val="1"/>
      <w:marLeft w:val="0"/>
      <w:marRight w:val="0"/>
      <w:marTop w:val="0"/>
      <w:marBottom w:val="0"/>
      <w:divBdr>
        <w:top w:val="none" w:sz="0" w:space="0" w:color="auto"/>
        <w:left w:val="none" w:sz="0" w:space="0" w:color="auto"/>
        <w:bottom w:val="none" w:sz="0" w:space="0" w:color="auto"/>
        <w:right w:val="none" w:sz="0" w:space="0" w:color="auto"/>
      </w:divBdr>
    </w:div>
    <w:div w:id="332339449">
      <w:bodyDiv w:val="1"/>
      <w:marLeft w:val="0"/>
      <w:marRight w:val="0"/>
      <w:marTop w:val="0"/>
      <w:marBottom w:val="0"/>
      <w:divBdr>
        <w:top w:val="none" w:sz="0" w:space="0" w:color="auto"/>
        <w:left w:val="none" w:sz="0" w:space="0" w:color="auto"/>
        <w:bottom w:val="none" w:sz="0" w:space="0" w:color="auto"/>
        <w:right w:val="none" w:sz="0" w:space="0" w:color="auto"/>
      </w:divBdr>
    </w:div>
    <w:div w:id="348724331">
      <w:bodyDiv w:val="1"/>
      <w:marLeft w:val="0"/>
      <w:marRight w:val="0"/>
      <w:marTop w:val="0"/>
      <w:marBottom w:val="0"/>
      <w:divBdr>
        <w:top w:val="none" w:sz="0" w:space="0" w:color="auto"/>
        <w:left w:val="none" w:sz="0" w:space="0" w:color="auto"/>
        <w:bottom w:val="none" w:sz="0" w:space="0" w:color="auto"/>
        <w:right w:val="none" w:sz="0" w:space="0" w:color="auto"/>
      </w:divBdr>
    </w:div>
    <w:div w:id="351806267">
      <w:bodyDiv w:val="1"/>
      <w:marLeft w:val="0"/>
      <w:marRight w:val="0"/>
      <w:marTop w:val="0"/>
      <w:marBottom w:val="0"/>
      <w:divBdr>
        <w:top w:val="none" w:sz="0" w:space="0" w:color="auto"/>
        <w:left w:val="none" w:sz="0" w:space="0" w:color="auto"/>
        <w:bottom w:val="none" w:sz="0" w:space="0" w:color="auto"/>
        <w:right w:val="none" w:sz="0" w:space="0" w:color="auto"/>
      </w:divBdr>
    </w:div>
    <w:div w:id="394622623">
      <w:bodyDiv w:val="1"/>
      <w:marLeft w:val="0"/>
      <w:marRight w:val="0"/>
      <w:marTop w:val="0"/>
      <w:marBottom w:val="0"/>
      <w:divBdr>
        <w:top w:val="none" w:sz="0" w:space="0" w:color="auto"/>
        <w:left w:val="none" w:sz="0" w:space="0" w:color="auto"/>
        <w:bottom w:val="none" w:sz="0" w:space="0" w:color="auto"/>
        <w:right w:val="none" w:sz="0" w:space="0" w:color="auto"/>
      </w:divBdr>
    </w:div>
    <w:div w:id="399908292">
      <w:bodyDiv w:val="1"/>
      <w:marLeft w:val="0"/>
      <w:marRight w:val="0"/>
      <w:marTop w:val="0"/>
      <w:marBottom w:val="0"/>
      <w:divBdr>
        <w:top w:val="none" w:sz="0" w:space="0" w:color="auto"/>
        <w:left w:val="none" w:sz="0" w:space="0" w:color="auto"/>
        <w:bottom w:val="none" w:sz="0" w:space="0" w:color="auto"/>
        <w:right w:val="none" w:sz="0" w:space="0" w:color="auto"/>
      </w:divBdr>
    </w:div>
    <w:div w:id="498617862">
      <w:bodyDiv w:val="1"/>
      <w:marLeft w:val="0"/>
      <w:marRight w:val="0"/>
      <w:marTop w:val="0"/>
      <w:marBottom w:val="0"/>
      <w:divBdr>
        <w:top w:val="none" w:sz="0" w:space="0" w:color="auto"/>
        <w:left w:val="none" w:sz="0" w:space="0" w:color="auto"/>
        <w:bottom w:val="none" w:sz="0" w:space="0" w:color="auto"/>
        <w:right w:val="none" w:sz="0" w:space="0" w:color="auto"/>
      </w:divBdr>
    </w:div>
    <w:div w:id="578632916">
      <w:bodyDiv w:val="1"/>
      <w:marLeft w:val="0"/>
      <w:marRight w:val="0"/>
      <w:marTop w:val="0"/>
      <w:marBottom w:val="0"/>
      <w:divBdr>
        <w:top w:val="none" w:sz="0" w:space="0" w:color="auto"/>
        <w:left w:val="none" w:sz="0" w:space="0" w:color="auto"/>
        <w:bottom w:val="none" w:sz="0" w:space="0" w:color="auto"/>
        <w:right w:val="none" w:sz="0" w:space="0" w:color="auto"/>
      </w:divBdr>
    </w:div>
    <w:div w:id="597643510">
      <w:bodyDiv w:val="1"/>
      <w:marLeft w:val="0"/>
      <w:marRight w:val="0"/>
      <w:marTop w:val="0"/>
      <w:marBottom w:val="0"/>
      <w:divBdr>
        <w:top w:val="none" w:sz="0" w:space="0" w:color="auto"/>
        <w:left w:val="none" w:sz="0" w:space="0" w:color="auto"/>
        <w:bottom w:val="none" w:sz="0" w:space="0" w:color="auto"/>
        <w:right w:val="none" w:sz="0" w:space="0" w:color="auto"/>
      </w:divBdr>
    </w:div>
    <w:div w:id="681780469">
      <w:bodyDiv w:val="1"/>
      <w:marLeft w:val="0"/>
      <w:marRight w:val="0"/>
      <w:marTop w:val="0"/>
      <w:marBottom w:val="0"/>
      <w:divBdr>
        <w:top w:val="none" w:sz="0" w:space="0" w:color="auto"/>
        <w:left w:val="none" w:sz="0" w:space="0" w:color="auto"/>
        <w:bottom w:val="none" w:sz="0" w:space="0" w:color="auto"/>
        <w:right w:val="none" w:sz="0" w:space="0" w:color="auto"/>
      </w:divBdr>
    </w:div>
    <w:div w:id="705564849">
      <w:bodyDiv w:val="1"/>
      <w:marLeft w:val="0"/>
      <w:marRight w:val="0"/>
      <w:marTop w:val="0"/>
      <w:marBottom w:val="0"/>
      <w:divBdr>
        <w:top w:val="none" w:sz="0" w:space="0" w:color="auto"/>
        <w:left w:val="none" w:sz="0" w:space="0" w:color="auto"/>
        <w:bottom w:val="none" w:sz="0" w:space="0" w:color="auto"/>
        <w:right w:val="none" w:sz="0" w:space="0" w:color="auto"/>
      </w:divBdr>
    </w:div>
    <w:div w:id="739059370">
      <w:bodyDiv w:val="1"/>
      <w:marLeft w:val="0"/>
      <w:marRight w:val="0"/>
      <w:marTop w:val="0"/>
      <w:marBottom w:val="0"/>
      <w:divBdr>
        <w:top w:val="none" w:sz="0" w:space="0" w:color="auto"/>
        <w:left w:val="none" w:sz="0" w:space="0" w:color="auto"/>
        <w:bottom w:val="none" w:sz="0" w:space="0" w:color="auto"/>
        <w:right w:val="none" w:sz="0" w:space="0" w:color="auto"/>
      </w:divBdr>
    </w:div>
    <w:div w:id="766968942">
      <w:bodyDiv w:val="1"/>
      <w:marLeft w:val="0"/>
      <w:marRight w:val="0"/>
      <w:marTop w:val="0"/>
      <w:marBottom w:val="0"/>
      <w:divBdr>
        <w:top w:val="none" w:sz="0" w:space="0" w:color="auto"/>
        <w:left w:val="none" w:sz="0" w:space="0" w:color="auto"/>
        <w:bottom w:val="none" w:sz="0" w:space="0" w:color="auto"/>
        <w:right w:val="none" w:sz="0" w:space="0" w:color="auto"/>
      </w:divBdr>
    </w:div>
    <w:div w:id="784075775">
      <w:bodyDiv w:val="1"/>
      <w:marLeft w:val="0"/>
      <w:marRight w:val="0"/>
      <w:marTop w:val="0"/>
      <w:marBottom w:val="0"/>
      <w:divBdr>
        <w:top w:val="none" w:sz="0" w:space="0" w:color="auto"/>
        <w:left w:val="none" w:sz="0" w:space="0" w:color="auto"/>
        <w:bottom w:val="none" w:sz="0" w:space="0" w:color="auto"/>
        <w:right w:val="none" w:sz="0" w:space="0" w:color="auto"/>
      </w:divBdr>
    </w:div>
    <w:div w:id="835003052">
      <w:bodyDiv w:val="1"/>
      <w:marLeft w:val="0"/>
      <w:marRight w:val="0"/>
      <w:marTop w:val="0"/>
      <w:marBottom w:val="0"/>
      <w:divBdr>
        <w:top w:val="none" w:sz="0" w:space="0" w:color="auto"/>
        <w:left w:val="none" w:sz="0" w:space="0" w:color="auto"/>
        <w:bottom w:val="none" w:sz="0" w:space="0" w:color="auto"/>
        <w:right w:val="none" w:sz="0" w:space="0" w:color="auto"/>
      </w:divBdr>
    </w:div>
    <w:div w:id="861938891">
      <w:bodyDiv w:val="1"/>
      <w:marLeft w:val="0"/>
      <w:marRight w:val="0"/>
      <w:marTop w:val="0"/>
      <w:marBottom w:val="0"/>
      <w:divBdr>
        <w:top w:val="none" w:sz="0" w:space="0" w:color="auto"/>
        <w:left w:val="none" w:sz="0" w:space="0" w:color="auto"/>
        <w:bottom w:val="none" w:sz="0" w:space="0" w:color="auto"/>
        <w:right w:val="none" w:sz="0" w:space="0" w:color="auto"/>
      </w:divBdr>
      <w:divsChild>
        <w:div w:id="170071800">
          <w:marLeft w:val="0"/>
          <w:marRight w:val="0"/>
          <w:marTop w:val="0"/>
          <w:marBottom w:val="0"/>
          <w:divBdr>
            <w:top w:val="none" w:sz="0" w:space="0" w:color="auto"/>
            <w:left w:val="none" w:sz="0" w:space="0" w:color="auto"/>
            <w:bottom w:val="none" w:sz="0" w:space="0" w:color="auto"/>
            <w:right w:val="none" w:sz="0" w:space="0" w:color="auto"/>
          </w:divBdr>
        </w:div>
        <w:div w:id="833684257">
          <w:marLeft w:val="0"/>
          <w:marRight w:val="0"/>
          <w:marTop w:val="0"/>
          <w:marBottom w:val="0"/>
          <w:divBdr>
            <w:top w:val="none" w:sz="0" w:space="0" w:color="auto"/>
            <w:left w:val="none" w:sz="0" w:space="0" w:color="auto"/>
            <w:bottom w:val="single" w:sz="6" w:space="0" w:color="999999"/>
            <w:right w:val="none" w:sz="0" w:space="0" w:color="auto"/>
          </w:divBdr>
        </w:div>
      </w:divsChild>
    </w:div>
    <w:div w:id="907233245">
      <w:bodyDiv w:val="1"/>
      <w:marLeft w:val="0"/>
      <w:marRight w:val="0"/>
      <w:marTop w:val="0"/>
      <w:marBottom w:val="0"/>
      <w:divBdr>
        <w:top w:val="none" w:sz="0" w:space="0" w:color="auto"/>
        <w:left w:val="none" w:sz="0" w:space="0" w:color="auto"/>
        <w:bottom w:val="none" w:sz="0" w:space="0" w:color="auto"/>
        <w:right w:val="none" w:sz="0" w:space="0" w:color="auto"/>
      </w:divBdr>
    </w:div>
    <w:div w:id="932709219">
      <w:bodyDiv w:val="1"/>
      <w:marLeft w:val="0"/>
      <w:marRight w:val="0"/>
      <w:marTop w:val="0"/>
      <w:marBottom w:val="0"/>
      <w:divBdr>
        <w:top w:val="none" w:sz="0" w:space="0" w:color="auto"/>
        <w:left w:val="none" w:sz="0" w:space="0" w:color="auto"/>
        <w:bottom w:val="none" w:sz="0" w:space="0" w:color="auto"/>
        <w:right w:val="none" w:sz="0" w:space="0" w:color="auto"/>
      </w:divBdr>
    </w:div>
    <w:div w:id="946348103">
      <w:bodyDiv w:val="1"/>
      <w:marLeft w:val="0"/>
      <w:marRight w:val="0"/>
      <w:marTop w:val="0"/>
      <w:marBottom w:val="0"/>
      <w:divBdr>
        <w:top w:val="none" w:sz="0" w:space="0" w:color="auto"/>
        <w:left w:val="none" w:sz="0" w:space="0" w:color="auto"/>
        <w:bottom w:val="none" w:sz="0" w:space="0" w:color="auto"/>
        <w:right w:val="none" w:sz="0" w:space="0" w:color="auto"/>
      </w:divBdr>
    </w:div>
    <w:div w:id="971402055">
      <w:bodyDiv w:val="1"/>
      <w:marLeft w:val="0"/>
      <w:marRight w:val="0"/>
      <w:marTop w:val="0"/>
      <w:marBottom w:val="0"/>
      <w:divBdr>
        <w:top w:val="none" w:sz="0" w:space="0" w:color="auto"/>
        <w:left w:val="none" w:sz="0" w:space="0" w:color="auto"/>
        <w:bottom w:val="none" w:sz="0" w:space="0" w:color="auto"/>
        <w:right w:val="none" w:sz="0" w:space="0" w:color="auto"/>
      </w:divBdr>
    </w:div>
    <w:div w:id="1005477993">
      <w:bodyDiv w:val="1"/>
      <w:marLeft w:val="0"/>
      <w:marRight w:val="0"/>
      <w:marTop w:val="0"/>
      <w:marBottom w:val="0"/>
      <w:divBdr>
        <w:top w:val="none" w:sz="0" w:space="0" w:color="auto"/>
        <w:left w:val="none" w:sz="0" w:space="0" w:color="auto"/>
        <w:bottom w:val="none" w:sz="0" w:space="0" w:color="auto"/>
        <w:right w:val="none" w:sz="0" w:space="0" w:color="auto"/>
      </w:divBdr>
    </w:div>
    <w:div w:id="1062021361">
      <w:bodyDiv w:val="1"/>
      <w:marLeft w:val="0"/>
      <w:marRight w:val="0"/>
      <w:marTop w:val="0"/>
      <w:marBottom w:val="0"/>
      <w:divBdr>
        <w:top w:val="none" w:sz="0" w:space="0" w:color="auto"/>
        <w:left w:val="none" w:sz="0" w:space="0" w:color="auto"/>
        <w:bottom w:val="none" w:sz="0" w:space="0" w:color="auto"/>
        <w:right w:val="none" w:sz="0" w:space="0" w:color="auto"/>
      </w:divBdr>
    </w:div>
    <w:div w:id="1085686928">
      <w:bodyDiv w:val="1"/>
      <w:marLeft w:val="0"/>
      <w:marRight w:val="0"/>
      <w:marTop w:val="0"/>
      <w:marBottom w:val="0"/>
      <w:divBdr>
        <w:top w:val="none" w:sz="0" w:space="0" w:color="auto"/>
        <w:left w:val="none" w:sz="0" w:space="0" w:color="auto"/>
        <w:bottom w:val="none" w:sz="0" w:space="0" w:color="auto"/>
        <w:right w:val="none" w:sz="0" w:space="0" w:color="auto"/>
      </w:divBdr>
    </w:div>
    <w:div w:id="1091003904">
      <w:bodyDiv w:val="1"/>
      <w:marLeft w:val="0"/>
      <w:marRight w:val="0"/>
      <w:marTop w:val="0"/>
      <w:marBottom w:val="0"/>
      <w:divBdr>
        <w:top w:val="none" w:sz="0" w:space="0" w:color="auto"/>
        <w:left w:val="none" w:sz="0" w:space="0" w:color="auto"/>
        <w:bottom w:val="none" w:sz="0" w:space="0" w:color="auto"/>
        <w:right w:val="none" w:sz="0" w:space="0" w:color="auto"/>
      </w:divBdr>
    </w:div>
    <w:div w:id="1094941144">
      <w:bodyDiv w:val="1"/>
      <w:marLeft w:val="0"/>
      <w:marRight w:val="0"/>
      <w:marTop w:val="0"/>
      <w:marBottom w:val="0"/>
      <w:divBdr>
        <w:top w:val="none" w:sz="0" w:space="0" w:color="auto"/>
        <w:left w:val="none" w:sz="0" w:space="0" w:color="auto"/>
        <w:bottom w:val="none" w:sz="0" w:space="0" w:color="auto"/>
        <w:right w:val="none" w:sz="0" w:space="0" w:color="auto"/>
      </w:divBdr>
    </w:div>
    <w:div w:id="1104035402">
      <w:bodyDiv w:val="1"/>
      <w:marLeft w:val="0"/>
      <w:marRight w:val="0"/>
      <w:marTop w:val="0"/>
      <w:marBottom w:val="0"/>
      <w:divBdr>
        <w:top w:val="none" w:sz="0" w:space="0" w:color="auto"/>
        <w:left w:val="none" w:sz="0" w:space="0" w:color="auto"/>
        <w:bottom w:val="none" w:sz="0" w:space="0" w:color="auto"/>
        <w:right w:val="none" w:sz="0" w:space="0" w:color="auto"/>
      </w:divBdr>
    </w:div>
    <w:div w:id="1173833507">
      <w:bodyDiv w:val="1"/>
      <w:marLeft w:val="0"/>
      <w:marRight w:val="0"/>
      <w:marTop w:val="0"/>
      <w:marBottom w:val="0"/>
      <w:divBdr>
        <w:top w:val="none" w:sz="0" w:space="0" w:color="auto"/>
        <w:left w:val="none" w:sz="0" w:space="0" w:color="auto"/>
        <w:bottom w:val="none" w:sz="0" w:space="0" w:color="auto"/>
        <w:right w:val="none" w:sz="0" w:space="0" w:color="auto"/>
      </w:divBdr>
    </w:div>
    <w:div w:id="1186019156">
      <w:bodyDiv w:val="1"/>
      <w:marLeft w:val="0"/>
      <w:marRight w:val="0"/>
      <w:marTop w:val="0"/>
      <w:marBottom w:val="0"/>
      <w:divBdr>
        <w:top w:val="none" w:sz="0" w:space="0" w:color="auto"/>
        <w:left w:val="none" w:sz="0" w:space="0" w:color="auto"/>
        <w:bottom w:val="none" w:sz="0" w:space="0" w:color="auto"/>
        <w:right w:val="none" w:sz="0" w:space="0" w:color="auto"/>
      </w:divBdr>
    </w:div>
    <w:div w:id="1218737433">
      <w:bodyDiv w:val="1"/>
      <w:marLeft w:val="0"/>
      <w:marRight w:val="0"/>
      <w:marTop w:val="0"/>
      <w:marBottom w:val="0"/>
      <w:divBdr>
        <w:top w:val="none" w:sz="0" w:space="0" w:color="auto"/>
        <w:left w:val="none" w:sz="0" w:space="0" w:color="auto"/>
        <w:bottom w:val="none" w:sz="0" w:space="0" w:color="auto"/>
        <w:right w:val="none" w:sz="0" w:space="0" w:color="auto"/>
      </w:divBdr>
    </w:div>
    <w:div w:id="1267422333">
      <w:bodyDiv w:val="1"/>
      <w:marLeft w:val="0"/>
      <w:marRight w:val="0"/>
      <w:marTop w:val="0"/>
      <w:marBottom w:val="0"/>
      <w:divBdr>
        <w:top w:val="none" w:sz="0" w:space="0" w:color="auto"/>
        <w:left w:val="none" w:sz="0" w:space="0" w:color="auto"/>
        <w:bottom w:val="none" w:sz="0" w:space="0" w:color="auto"/>
        <w:right w:val="none" w:sz="0" w:space="0" w:color="auto"/>
      </w:divBdr>
    </w:div>
    <w:div w:id="1319992744">
      <w:bodyDiv w:val="1"/>
      <w:marLeft w:val="0"/>
      <w:marRight w:val="0"/>
      <w:marTop w:val="0"/>
      <w:marBottom w:val="0"/>
      <w:divBdr>
        <w:top w:val="none" w:sz="0" w:space="0" w:color="auto"/>
        <w:left w:val="none" w:sz="0" w:space="0" w:color="auto"/>
        <w:bottom w:val="none" w:sz="0" w:space="0" w:color="auto"/>
        <w:right w:val="none" w:sz="0" w:space="0" w:color="auto"/>
      </w:divBdr>
    </w:div>
    <w:div w:id="1396392505">
      <w:bodyDiv w:val="1"/>
      <w:marLeft w:val="0"/>
      <w:marRight w:val="0"/>
      <w:marTop w:val="0"/>
      <w:marBottom w:val="0"/>
      <w:divBdr>
        <w:top w:val="none" w:sz="0" w:space="0" w:color="auto"/>
        <w:left w:val="none" w:sz="0" w:space="0" w:color="auto"/>
        <w:bottom w:val="none" w:sz="0" w:space="0" w:color="auto"/>
        <w:right w:val="none" w:sz="0" w:space="0" w:color="auto"/>
      </w:divBdr>
    </w:div>
    <w:div w:id="1415054620">
      <w:bodyDiv w:val="1"/>
      <w:marLeft w:val="0"/>
      <w:marRight w:val="0"/>
      <w:marTop w:val="0"/>
      <w:marBottom w:val="0"/>
      <w:divBdr>
        <w:top w:val="none" w:sz="0" w:space="0" w:color="auto"/>
        <w:left w:val="none" w:sz="0" w:space="0" w:color="auto"/>
        <w:bottom w:val="none" w:sz="0" w:space="0" w:color="auto"/>
        <w:right w:val="none" w:sz="0" w:space="0" w:color="auto"/>
      </w:divBdr>
    </w:div>
    <w:div w:id="1441220103">
      <w:bodyDiv w:val="1"/>
      <w:marLeft w:val="0"/>
      <w:marRight w:val="0"/>
      <w:marTop w:val="0"/>
      <w:marBottom w:val="0"/>
      <w:divBdr>
        <w:top w:val="none" w:sz="0" w:space="0" w:color="auto"/>
        <w:left w:val="none" w:sz="0" w:space="0" w:color="auto"/>
        <w:bottom w:val="none" w:sz="0" w:space="0" w:color="auto"/>
        <w:right w:val="none" w:sz="0" w:space="0" w:color="auto"/>
      </w:divBdr>
      <w:divsChild>
        <w:div w:id="255674136">
          <w:marLeft w:val="0"/>
          <w:marRight w:val="0"/>
          <w:marTop w:val="240"/>
          <w:marBottom w:val="240"/>
          <w:divBdr>
            <w:top w:val="none" w:sz="0" w:space="0" w:color="auto"/>
            <w:left w:val="none" w:sz="0" w:space="0" w:color="auto"/>
            <w:bottom w:val="none" w:sz="0" w:space="0" w:color="auto"/>
            <w:right w:val="none" w:sz="0" w:space="0" w:color="auto"/>
          </w:divBdr>
          <w:divsChild>
            <w:div w:id="1819955967">
              <w:marLeft w:val="0"/>
              <w:marRight w:val="0"/>
              <w:marTop w:val="0"/>
              <w:marBottom w:val="0"/>
              <w:divBdr>
                <w:top w:val="none" w:sz="0" w:space="0" w:color="auto"/>
                <w:left w:val="none" w:sz="0" w:space="0" w:color="auto"/>
                <w:bottom w:val="none" w:sz="0" w:space="0" w:color="auto"/>
                <w:right w:val="none" w:sz="0" w:space="0" w:color="auto"/>
              </w:divBdr>
            </w:div>
          </w:divsChild>
        </w:div>
        <w:div w:id="450133677">
          <w:marLeft w:val="0"/>
          <w:marRight w:val="360"/>
          <w:marTop w:val="0"/>
          <w:marBottom w:val="360"/>
          <w:divBdr>
            <w:top w:val="none" w:sz="0" w:space="0" w:color="auto"/>
            <w:left w:val="none" w:sz="0" w:space="0" w:color="auto"/>
            <w:bottom w:val="single" w:sz="6" w:space="12" w:color="E6E6E6"/>
            <w:right w:val="none" w:sz="0" w:space="0" w:color="auto"/>
          </w:divBdr>
          <w:divsChild>
            <w:div w:id="183640309">
              <w:marLeft w:val="0"/>
              <w:marRight w:val="0"/>
              <w:marTop w:val="0"/>
              <w:marBottom w:val="0"/>
              <w:divBdr>
                <w:top w:val="none" w:sz="0" w:space="0" w:color="auto"/>
                <w:left w:val="none" w:sz="0" w:space="0" w:color="auto"/>
                <w:bottom w:val="none" w:sz="0" w:space="0" w:color="auto"/>
                <w:right w:val="none" w:sz="0" w:space="0" w:color="auto"/>
              </w:divBdr>
              <w:divsChild>
                <w:div w:id="326638127">
                  <w:marLeft w:val="0"/>
                  <w:marRight w:val="0"/>
                  <w:marTop w:val="0"/>
                  <w:marBottom w:val="0"/>
                  <w:divBdr>
                    <w:top w:val="none" w:sz="0" w:space="0" w:color="auto"/>
                    <w:left w:val="none" w:sz="0" w:space="0" w:color="auto"/>
                    <w:bottom w:val="none" w:sz="0" w:space="0" w:color="auto"/>
                    <w:right w:val="none" w:sz="0" w:space="0" w:color="auto"/>
                  </w:divBdr>
                  <w:divsChild>
                    <w:div w:id="3099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36">
          <w:marLeft w:val="0"/>
          <w:marRight w:val="360"/>
          <w:marTop w:val="0"/>
          <w:marBottom w:val="360"/>
          <w:divBdr>
            <w:top w:val="none" w:sz="0" w:space="0" w:color="auto"/>
            <w:left w:val="none" w:sz="0" w:space="0" w:color="auto"/>
            <w:bottom w:val="single" w:sz="6" w:space="12" w:color="E6E6E6"/>
            <w:right w:val="none" w:sz="0" w:space="0" w:color="auto"/>
          </w:divBdr>
          <w:divsChild>
            <w:div w:id="1266616400">
              <w:marLeft w:val="0"/>
              <w:marRight w:val="0"/>
              <w:marTop w:val="0"/>
              <w:marBottom w:val="0"/>
              <w:divBdr>
                <w:top w:val="none" w:sz="0" w:space="0" w:color="auto"/>
                <w:left w:val="none" w:sz="0" w:space="0" w:color="auto"/>
                <w:bottom w:val="none" w:sz="0" w:space="0" w:color="auto"/>
                <w:right w:val="none" w:sz="0" w:space="0" w:color="auto"/>
              </w:divBdr>
              <w:divsChild>
                <w:div w:id="1377662593">
                  <w:marLeft w:val="0"/>
                  <w:marRight w:val="0"/>
                  <w:marTop w:val="0"/>
                  <w:marBottom w:val="0"/>
                  <w:divBdr>
                    <w:top w:val="none" w:sz="0" w:space="0" w:color="auto"/>
                    <w:left w:val="none" w:sz="0" w:space="0" w:color="auto"/>
                    <w:bottom w:val="none" w:sz="0" w:space="0" w:color="auto"/>
                    <w:right w:val="none" w:sz="0" w:space="0" w:color="auto"/>
                  </w:divBdr>
                  <w:divsChild>
                    <w:div w:id="6145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90490">
          <w:marLeft w:val="0"/>
          <w:marRight w:val="360"/>
          <w:marTop w:val="0"/>
          <w:marBottom w:val="360"/>
          <w:divBdr>
            <w:top w:val="single" w:sz="6" w:space="12" w:color="E6E6E6"/>
            <w:left w:val="none" w:sz="0" w:space="0" w:color="auto"/>
            <w:bottom w:val="single" w:sz="6" w:space="12" w:color="E6E6E6"/>
            <w:right w:val="none" w:sz="0" w:space="0" w:color="auto"/>
          </w:divBdr>
        </w:div>
      </w:divsChild>
    </w:div>
    <w:div w:id="1503929166">
      <w:bodyDiv w:val="1"/>
      <w:marLeft w:val="0"/>
      <w:marRight w:val="0"/>
      <w:marTop w:val="0"/>
      <w:marBottom w:val="0"/>
      <w:divBdr>
        <w:top w:val="none" w:sz="0" w:space="0" w:color="auto"/>
        <w:left w:val="none" w:sz="0" w:space="0" w:color="auto"/>
        <w:bottom w:val="none" w:sz="0" w:space="0" w:color="auto"/>
        <w:right w:val="none" w:sz="0" w:space="0" w:color="auto"/>
      </w:divBdr>
    </w:div>
    <w:div w:id="1523974547">
      <w:bodyDiv w:val="1"/>
      <w:marLeft w:val="0"/>
      <w:marRight w:val="0"/>
      <w:marTop w:val="0"/>
      <w:marBottom w:val="0"/>
      <w:divBdr>
        <w:top w:val="none" w:sz="0" w:space="0" w:color="auto"/>
        <w:left w:val="none" w:sz="0" w:space="0" w:color="auto"/>
        <w:bottom w:val="none" w:sz="0" w:space="0" w:color="auto"/>
        <w:right w:val="none" w:sz="0" w:space="0" w:color="auto"/>
      </w:divBdr>
    </w:div>
    <w:div w:id="1558734940">
      <w:bodyDiv w:val="1"/>
      <w:marLeft w:val="0"/>
      <w:marRight w:val="0"/>
      <w:marTop w:val="0"/>
      <w:marBottom w:val="0"/>
      <w:divBdr>
        <w:top w:val="none" w:sz="0" w:space="0" w:color="auto"/>
        <w:left w:val="none" w:sz="0" w:space="0" w:color="auto"/>
        <w:bottom w:val="none" w:sz="0" w:space="0" w:color="auto"/>
        <w:right w:val="none" w:sz="0" w:space="0" w:color="auto"/>
      </w:divBdr>
    </w:div>
    <w:div w:id="1564216066">
      <w:bodyDiv w:val="1"/>
      <w:marLeft w:val="0"/>
      <w:marRight w:val="0"/>
      <w:marTop w:val="0"/>
      <w:marBottom w:val="0"/>
      <w:divBdr>
        <w:top w:val="none" w:sz="0" w:space="0" w:color="auto"/>
        <w:left w:val="none" w:sz="0" w:space="0" w:color="auto"/>
        <w:bottom w:val="none" w:sz="0" w:space="0" w:color="auto"/>
        <w:right w:val="none" w:sz="0" w:space="0" w:color="auto"/>
      </w:divBdr>
    </w:div>
    <w:div w:id="1566263468">
      <w:bodyDiv w:val="1"/>
      <w:marLeft w:val="0"/>
      <w:marRight w:val="0"/>
      <w:marTop w:val="0"/>
      <w:marBottom w:val="0"/>
      <w:divBdr>
        <w:top w:val="none" w:sz="0" w:space="0" w:color="auto"/>
        <w:left w:val="none" w:sz="0" w:space="0" w:color="auto"/>
        <w:bottom w:val="none" w:sz="0" w:space="0" w:color="auto"/>
        <w:right w:val="none" w:sz="0" w:space="0" w:color="auto"/>
      </w:divBdr>
    </w:div>
    <w:div w:id="1751344435">
      <w:bodyDiv w:val="1"/>
      <w:marLeft w:val="0"/>
      <w:marRight w:val="0"/>
      <w:marTop w:val="0"/>
      <w:marBottom w:val="0"/>
      <w:divBdr>
        <w:top w:val="none" w:sz="0" w:space="0" w:color="auto"/>
        <w:left w:val="none" w:sz="0" w:space="0" w:color="auto"/>
        <w:bottom w:val="none" w:sz="0" w:space="0" w:color="auto"/>
        <w:right w:val="none" w:sz="0" w:space="0" w:color="auto"/>
      </w:divBdr>
    </w:div>
    <w:div w:id="1914269441">
      <w:bodyDiv w:val="1"/>
      <w:marLeft w:val="0"/>
      <w:marRight w:val="0"/>
      <w:marTop w:val="0"/>
      <w:marBottom w:val="0"/>
      <w:divBdr>
        <w:top w:val="none" w:sz="0" w:space="0" w:color="auto"/>
        <w:left w:val="none" w:sz="0" w:space="0" w:color="auto"/>
        <w:bottom w:val="none" w:sz="0" w:space="0" w:color="auto"/>
        <w:right w:val="none" w:sz="0" w:space="0" w:color="auto"/>
      </w:divBdr>
    </w:div>
    <w:div w:id="1993366100">
      <w:bodyDiv w:val="1"/>
      <w:marLeft w:val="0"/>
      <w:marRight w:val="0"/>
      <w:marTop w:val="0"/>
      <w:marBottom w:val="0"/>
      <w:divBdr>
        <w:top w:val="none" w:sz="0" w:space="0" w:color="auto"/>
        <w:left w:val="none" w:sz="0" w:space="0" w:color="auto"/>
        <w:bottom w:val="none" w:sz="0" w:space="0" w:color="auto"/>
        <w:right w:val="none" w:sz="0" w:space="0" w:color="auto"/>
      </w:divBdr>
    </w:div>
    <w:div w:id="2011371892">
      <w:bodyDiv w:val="1"/>
      <w:marLeft w:val="0"/>
      <w:marRight w:val="0"/>
      <w:marTop w:val="0"/>
      <w:marBottom w:val="0"/>
      <w:divBdr>
        <w:top w:val="none" w:sz="0" w:space="0" w:color="auto"/>
        <w:left w:val="none" w:sz="0" w:space="0" w:color="auto"/>
        <w:bottom w:val="none" w:sz="0" w:space="0" w:color="auto"/>
        <w:right w:val="none" w:sz="0" w:space="0" w:color="auto"/>
      </w:divBdr>
    </w:div>
    <w:div w:id="2024621647">
      <w:bodyDiv w:val="1"/>
      <w:marLeft w:val="0"/>
      <w:marRight w:val="0"/>
      <w:marTop w:val="0"/>
      <w:marBottom w:val="0"/>
      <w:divBdr>
        <w:top w:val="none" w:sz="0" w:space="0" w:color="auto"/>
        <w:left w:val="none" w:sz="0" w:space="0" w:color="auto"/>
        <w:bottom w:val="none" w:sz="0" w:space="0" w:color="auto"/>
        <w:right w:val="none" w:sz="0" w:space="0" w:color="auto"/>
      </w:divBdr>
    </w:div>
    <w:div w:id="206687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rtal.ct.gov/DPH/Environmental-Health/PFAS/PFAS" TargetMode="External"/><Relationship Id="rId5" Type="http://schemas.openxmlformats.org/officeDocument/2006/relationships/styles" Target="styles.xml"/><Relationship Id="rId10" Type="http://schemas.openxmlformats.org/officeDocument/2006/relationships/hyperlink" Target="https://portal.ct.gov/fish" TargetMode="External"/><Relationship Id="rId4" Type="http://schemas.openxmlformats.org/officeDocument/2006/relationships/numbering" Target="numbering.xml"/><Relationship Id="rId9" Type="http://schemas.openxmlformats.org/officeDocument/2006/relationships/hyperlink" Target="mailto:christopher.boyle@ct.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70C355967DA64FB31E349D53F79412" ma:contentTypeVersion="12" ma:contentTypeDescription="Create a new document." ma:contentTypeScope="" ma:versionID="9e288ff7197522af5b71f19d284ba2e2">
  <xsd:schema xmlns:xsd="http://www.w3.org/2001/XMLSchema" xmlns:xs="http://www.w3.org/2001/XMLSchema" xmlns:p="http://schemas.microsoft.com/office/2006/metadata/properties" xmlns:ns3="d06a1b8b-98a0-4773-8887-befc5d7c6837" xmlns:ns4="b1a3319e-7f82-4942-a533-5d92f9c6c916" targetNamespace="http://schemas.microsoft.com/office/2006/metadata/properties" ma:root="true" ma:fieldsID="29ebb5d894731db3f77a1f463927de13" ns3:_="" ns4:_="">
    <xsd:import namespace="d06a1b8b-98a0-4773-8887-befc5d7c6837"/>
    <xsd:import namespace="b1a3319e-7f82-4942-a533-5d92f9c6c9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a1b8b-98a0-4773-8887-befc5d7c6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3319e-7f82-4942-a533-5d92f9c6c9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4240E0-A53D-4D18-AD92-4093C1403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a1b8b-98a0-4773-8887-befc5d7c6837"/>
    <ds:schemaRef ds:uri="b1a3319e-7f82-4942-a533-5d92f9c6c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23FC6-3802-43A2-8B90-035E412ED3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46A401-BE8C-403B-999B-C3CF184E4F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1145</Words>
  <Characters>6530</Characters>
  <Application>Microsoft Office Word</Application>
  <DocSecurity>0</DocSecurity>
  <Lines>54</Lines>
  <Paragraphs>15</Paragraphs>
  <ScaleCrop>false</ScaleCrop>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Boyle, Christopher</dc:creator>
  <cp:keywords/>
  <dc:description/>
  <cp:lastModifiedBy>Boyle, Christopher</cp:lastModifiedBy>
  <cp:revision>20</cp:revision>
  <cp:lastPrinted>2023-06-15T13:43:00Z</cp:lastPrinted>
  <dcterms:created xsi:type="dcterms:W3CDTF">2023-06-08T13:12:00Z</dcterms:created>
  <dcterms:modified xsi:type="dcterms:W3CDTF">2023-06-15T13:45:00Z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0x0101005570C355967DA64FB31E349D53F79412</vt:lpwstr>
  </property>
</Properties>
</file>